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Learning Mentor Translation - Tamil</w:t>
      </w:r>
    </w:p>
    <w:p>
      <w:r>
        <w:t>எங்கள் தனியாக தஞ்சம் தேடும் குழந்தைகளுக்கான கற்றல் வழிகாட்டி (UASC)</w:t>
        <w:br/>
        <w:br/>
        <w:t>கற்றல் வழிகாட்டியின் பங்கு குழந்தைகளுக்கு கல்வி அணுகலை வழங்கி நம்பிக்கையை உருவாக்குவது. கல்வி தொடங்குவதற்கு முன் PEP கூட்டம் நடைபெறும். பணியின் உதாரணங்கள்: திறந்த அமர்வுகள், உள்ளூர் அமைப்புகளுடன் ஒத்துழைப்பு, சைக்கிள் மற்றும் போக்குவரத்து ஆதரவு, விளையாட்டு பயிற்சி, இசை மற்றும் கலை பட்டறைகள், சமையல் வளங்கள், நிதி உதவி மற்றும் வழக்கமான சந்திப்புகளுக்கான இடம் உருவாக்குதல்.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