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EF06" w14:textId="0E88E3EC" w:rsidR="00190FC7" w:rsidRDefault="00190FC7" w:rsidP="00DF6730">
      <w:pPr>
        <w:jc w:val="center"/>
        <w:rPr>
          <w:rFonts w:ascii="Arial" w:hAnsi="Arial" w:cs="Arial"/>
          <w:sz w:val="28"/>
          <w:szCs w:val="28"/>
        </w:rPr>
      </w:pPr>
      <w:r w:rsidRPr="00DF6730">
        <w:rPr>
          <w:rFonts w:ascii="Arial" w:hAnsi="Arial" w:cs="Arial"/>
          <w:sz w:val="28"/>
          <w:szCs w:val="28"/>
        </w:rPr>
        <w:t>Transition checklist</w:t>
      </w:r>
      <w:r w:rsidR="00A83DC2" w:rsidRPr="00DF6730">
        <w:rPr>
          <w:rFonts w:ascii="Arial" w:hAnsi="Arial" w:cs="Arial"/>
          <w:sz w:val="28"/>
          <w:szCs w:val="28"/>
        </w:rPr>
        <w:t xml:space="preserve"> and </w:t>
      </w:r>
      <w:r w:rsidR="00DF6730">
        <w:rPr>
          <w:rFonts w:ascii="Arial" w:hAnsi="Arial" w:cs="Arial"/>
          <w:sz w:val="28"/>
          <w:szCs w:val="28"/>
        </w:rPr>
        <w:t xml:space="preserve">summary of </w:t>
      </w:r>
      <w:r w:rsidR="00A83DC2" w:rsidRPr="00DF6730">
        <w:rPr>
          <w:rFonts w:ascii="Arial" w:hAnsi="Arial" w:cs="Arial"/>
          <w:sz w:val="28"/>
          <w:szCs w:val="28"/>
        </w:rPr>
        <w:t>Action</w:t>
      </w:r>
      <w:r w:rsidR="00DF6730">
        <w:rPr>
          <w:rFonts w:ascii="Arial" w:hAnsi="Arial" w:cs="Arial"/>
          <w:sz w:val="28"/>
          <w:szCs w:val="28"/>
        </w:rPr>
        <w:t>s</w:t>
      </w:r>
    </w:p>
    <w:p w14:paraId="7EBB7A67" w14:textId="70E76EAD" w:rsidR="0066537E" w:rsidRDefault="00B668C0" w:rsidP="00DF6730">
      <w:pPr>
        <w:jc w:val="center"/>
        <w:rPr>
          <w:rFonts w:ascii="Arial" w:hAnsi="Arial" w:cs="Arial"/>
          <w:sz w:val="28"/>
          <w:szCs w:val="28"/>
        </w:rPr>
      </w:pPr>
      <w:r>
        <w:rPr>
          <w:rFonts w:ascii="Arial" w:hAnsi="Arial" w:cs="Arial"/>
          <w:sz w:val="28"/>
          <w:szCs w:val="28"/>
        </w:rPr>
        <w:t>(returning to mainstream school)</w:t>
      </w:r>
    </w:p>
    <w:p w14:paraId="754D43D6" w14:textId="77777777" w:rsidR="00DF6730" w:rsidRDefault="00DF6730" w:rsidP="00DF6730">
      <w:pPr>
        <w:jc w:val="center"/>
      </w:pPr>
    </w:p>
    <w:tbl>
      <w:tblPr>
        <w:tblStyle w:val="TableGrid"/>
        <w:tblW w:w="0" w:type="auto"/>
        <w:tblLook w:val="04A0" w:firstRow="1" w:lastRow="0" w:firstColumn="1" w:lastColumn="0" w:noHBand="0" w:noVBand="1"/>
      </w:tblPr>
      <w:tblGrid>
        <w:gridCol w:w="7651"/>
        <w:gridCol w:w="1044"/>
      </w:tblGrid>
      <w:tr w:rsidR="00190FC7" w14:paraId="44222E5A" w14:textId="77777777" w:rsidTr="00E23C96">
        <w:trPr>
          <w:trHeight w:val="476"/>
        </w:trPr>
        <w:tc>
          <w:tcPr>
            <w:tcW w:w="7651" w:type="dxa"/>
          </w:tcPr>
          <w:p w14:paraId="328E6643" w14:textId="4594AD6F" w:rsidR="00190FC7" w:rsidRPr="009839D9" w:rsidRDefault="00190FC7" w:rsidP="00190FC7">
            <w:pPr>
              <w:pStyle w:val="Default"/>
              <w:rPr>
                <w:rFonts w:ascii="Arial" w:hAnsi="Arial" w:cs="Arial"/>
              </w:rPr>
            </w:pPr>
            <w:r w:rsidRPr="009839D9">
              <w:rPr>
                <w:rFonts w:ascii="Arial" w:hAnsi="Arial" w:cs="Arial"/>
              </w:rPr>
              <w:t>Identify senior staff member who will be the key link and point of contact during transition for the pupil at their new school.</w:t>
            </w:r>
          </w:p>
        </w:tc>
        <w:tc>
          <w:tcPr>
            <w:tcW w:w="1044" w:type="dxa"/>
          </w:tcPr>
          <w:p w14:paraId="1BF5EA17" w14:textId="77777777" w:rsidR="00190FC7" w:rsidRDefault="00190FC7"/>
        </w:tc>
      </w:tr>
      <w:tr w:rsidR="00216351" w14:paraId="256EC021" w14:textId="77777777" w:rsidTr="00E23C96">
        <w:trPr>
          <w:trHeight w:val="719"/>
        </w:trPr>
        <w:tc>
          <w:tcPr>
            <w:tcW w:w="7651" w:type="dxa"/>
          </w:tcPr>
          <w:p w14:paraId="1A754864" w14:textId="0C0B32E8" w:rsidR="00216351" w:rsidRPr="009839D9" w:rsidRDefault="00DF6730" w:rsidP="00216351">
            <w:pPr>
              <w:pStyle w:val="Default"/>
              <w:rPr>
                <w:rFonts w:ascii="Arial" w:hAnsi="Arial" w:cs="Arial"/>
              </w:rPr>
            </w:pPr>
            <w:r>
              <w:rPr>
                <w:rFonts w:ascii="Arial" w:hAnsi="Arial" w:cs="Arial"/>
              </w:rPr>
              <w:t>Arrange for s</w:t>
            </w:r>
            <w:r w:rsidR="00216351" w:rsidRPr="009839D9">
              <w:rPr>
                <w:rFonts w:ascii="Arial" w:hAnsi="Arial" w:cs="Arial"/>
              </w:rPr>
              <w:t xml:space="preserve">enior </w:t>
            </w:r>
            <w:r>
              <w:rPr>
                <w:rFonts w:ascii="Arial" w:hAnsi="Arial" w:cs="Arial"/>
              </w:rPr>
              <w:t xml:space="preserve">and or key </w:t>
            </w:r>
            <w:r w:rsidR="00216351" w:rsidRPr="009839D9">
              <w:rPr>
                <w:rFonts w:ascii="Arial" w:hAnsi="Arial" w:cs="Arial"/>
              </w:rPr>
              <w:t xml:space="preserve">staff member from new school </w:t>
            </w:r>
            <w:r>
              <w:rPr>
                <w:rFonts w:ascii="Arial" w:hAnsi="Arial" w:cs="Arial"/>
              </w:rPr>
              <w:t>to visit pupil in their current setting for introductions and how the pupil engages in an environment they a</w:t>
            </w:r>
            <w:r w:rsidR="00510DEC">
              <w:rPr>
                <w:rFonts w:ascii="Arial" w:hAnsi="Arial" w:cs="Arial"/>
              </w:rPr>
              <w:t>re</w:t>
            </w:r>
            <w:r>
              <w:rPr>
                <w:rFonts w:ascii="Arial" w:hAnsi="Arial" w:cs="Arial"/>
              </w:rPr>
              <w:t xml:space="preserve"> used to.</w:t>
            </w:r>
            <w:r w:rsidR="00216351" w:rsidRPr="009839D9">
              <w:rPr>
                <w:rFonts w:ascii="Arial" w:hAnsi="Arial" w:cs="Arial"/>
              </w:rPr>
              <w:t xml:space="preserve"> </w:t>
            </w:r>
          </w:p>
        </w:tc>
        <w:tc>
          <w:tcPr>
            <w:tcW w:w="1044" w:type="dxa"/>
          </w:tcPr>
          <w:p w14:paraId="2066DE66" w14:textId="77777777" w:rsidR="00216351" w:rsidRDefault="00216351"/>
        </w:tc>
      </w:tr>
      <w:tr w:rsidR="00190FC7" w14:paraId="7B5C9863" w14:textId="77777777" w:rsidTr="00E23C96">
        <w:trPr>
          <w:trHeight w:val="476"/>
        </w:trPr>
        <w:tc>
          <w:tcPr>
            <w:tcW w:w="7651" w:type="dxa"/>
          </w:tcPr>
          <w:p w14:paraId="39D29F5E" w14:textId="34436540" w:rsidR="00190FC7" w:rsidRPr="009839D9" w:rsidRDefault="00190FC7" w:rsidP="00190FC7">
            <w:pPr>
              <w:pStyle w:val="Default"/>
              <w:rPr>
                <w:rFonts w:ascii="Arial" w:hAnsi="Arial" w:cs="Arial"/>
              </w:rPr>
            </w:pPr>
            <w:proofErr w:type="gramStart"/>
            <w:r w:rsidRPr="009839D9">
              <w:rPr>
                <w:rFonts w:ascii="Arial" w:hAnsi="Arial" w:cs="Arial"/>
              </w:rPr>
              <w:t>Make arrangements</w:t>
            </w:r>
            <w:proofErr w:type="gramEnd"/>
            <w:r w:rsidRPr="009839D9">
              <w:rPr>
                <w:rFonts w:ascii="Arial" w:hAnsi="Arial" w:cs="Arial"/>
              </w:rPr>
              <w:t xml:space="preserve"> for </w:t>
            </w:r>
            <w:r w:rsidR="00DF6730">
              <w:rPr>
                <w:rFonts w:ascii="Arial" w:hAnsi="Arial" w:cs="Arial"/>
              </w:rPr>
              <w:t>further visits to their current setting to build relationships if needed.</w:t>
            </w:r>
          </w:p>
        </w:tc>
        <w:tc>
          <w:tcPr>
            <w:tcW w:w="1044" w:type="dxa"/>
          </w:tcPr>
          <w:p w14:paraId="6038BAA1" w14:textId="77777777" w:rsidR="00190FC7" w:rsidRDefault="00190FC7"/>
        </w:tc>
      </w:tr>
      <w:tr w:rsidR="00190FC7" w14:paraId="49CBF2E9" w14:textId="77777777" w:rsidTr="00E23C96">
        <w:trPr>
          <w:trHeight w:val="719"/>
        </w:trPr>
        <w:tc>
          <w:tcPr>
            <w:tcW w:w="7651" w:type="dxa"/>
          </w:tcPr>
          <w:p w14:paraId="38DAE9C2" w14:textId="299B8720" w:rsidR="00190FC7" w:rsidRPr="009839D9" w:rsidRDefault="00216351" w:rsidP="00A83DC2">
            <w:pPr>
              <w:pStyle w:val="Default"/>
              <w:rPr>
                <w:rFonts w:ascii="Arial" w:hAnsi="Arial" w:cs="Arial"/>
              </w:rPr>
            </w:pPr>
            <w:r w:rsidRPr="009839D9">
              <w:rPr>
                <w:rFonts w:ascii="Arial" w:hAnsi="Arial" w:cs="Arial"/>
              </w:rPr>
              <w:t xml:space="preserve">Identify key support with overall day to day responsibility for the pupil and for monitoring their progress staff for the pupil in their new setting. Liaison arrangements with key link senior staff member agreed. </w:t>
            </w:r>
          </w:p>
        </w:tc>
        <w:tc>
          <w:tcPr>
            <w:tcW w:w="1044" w:type="dxa"/>
          </w:tcPr>
          <w:p w14:paraId="41468793" w14:textId="77777777" w:rsidR="00190FC7" w:rsidRDefault="00190FC7"/>
        </w:tc>
      </w:tr>
      <w:tr w:rsidR="00E43EB7" w14:paraId="17082BFF" w14:textId="77777777" w:rsidTr="00E23C96">
        <w:trPr>
          <w:trHeight w:val="719"/>
        </w:trPr>
        <w:tc>
          <w:tcPr>
            <w:tcW w:w="7651" w:type="dxa"/>
          </w:tcPr>
          <w:p w14:paraId="1DF5B593" w14:textId="0B031834" w:rsidR="00E43EB7" w:rsidRPr="00E43EB7" w:rsidRDefault="00E43EB7" w:rsidP="00E43EB7">
            <w:pPr>
              <w:rPr>
                <w:rFonts w:ascii="Arial" w:hAnsi="Arial" w:cs="Arial"/>
                <w:sz w:val="24"/>
                <w:szCs w:val="24"/>
              </w:rPr>
            </w:pPr>
            <w:r w:rsidRPr="00E43EB7">
              <w:rPr>
                <w:rFonts w:ascii="Arial" w:hAnsi="Arial" w:cs="Arial"/>
                <w:sz w:val="24"/>
                <w:szCs w:val="24"/>
              </w:rPr>
              <w:t>New setting to provide photos of adults the pupil will be working with and locations they will be accessing e.g. entrance, classroom, outside area, hall.</w:t>
            </w:r>
          </w:p>
        </w:tc>
        <w:tc>
          <w:tcPr>
            <w:tcW w:w="1044" w:type="dxa"/>
          </w:tcPr>
          <w:p w14:paraId="76438311" w14:textId="551E2686" w:rsidR="00E43EB7" w:rsidRDefault="00E43EB7" w:rsidP="00E43EB7"/>
        </w:tc>
      </w:tr>
      <w:tr w:rsidR="00190FC7" w14:paraId="6C547513" w14:textId="77777777" w:rsidTr="00E23C96">
        <w:trPr>
          <w:trHeight w:val="233"/>
        </w:trPr>
        <w:tc>
          <w:tcPr>
            <w:tcW w:w="7651" w:type="dxa"/>
          </w:tcPr>
          <w:p w14:paraId="5C5B2ADB" w14:textId="18901EB8" w:rsidR="00190FC7" w:rsidRPr="009839D9" w:rsidRDefault="00216351">
            <w:pPr>
              <w:rPr>
                <w:rFonts w:ascii="Arial" w:hAnsi="Arial" w:cs="Arial"/>
                <w:sz w:val="24"/>
                <w:szCs w:val="24"/>
              </w:rPr>
            </w:pPr>
            <w:r w:rsidRPr="009839D9">
              <w:rPr>
                <w:rFonts w:ascii="Arial" w:hAnsi="Arial" w:cs="Arial"/>
                <w:sz w:val="24"/>
                <w:szCs w:val="24"/>
              </w:rPr>
              <w:t>Pupil and parent clear on transition arrangements</w:t>
            </w:r>
            <w:r w:rsidR="00DF6730">
              <w:rPr>
                <w:rFonts w:ascii="Arial" w:hAnsi="Arial" w:cs="Arial"/>
                <w:sz w:val="24"/>
                <w:szCs w:val="24"/>
              </w:rPr>
              <w:t>.</w:t>
            </w:r>
          </w:p>
        </w:tc>
        <w:tc>
          <w:tcPr>
            <w:tcW w:w="1044" w:type="dxa"/>
          </w:tcPr>
          <w:p w14:paraId="3087FF28" w14:textId="77777777" w:rsidR="00190FC7" w:rsidRDefault="00190FC7"/>
        </w:tc>
      </w:tr>
      <w:tr w:rsidR="00190FC7" w14:paraId="5F11E5FB" w14:textId="77777777" w:rsidTr="00E23C96">
        <w:trPr>
          <w:trHeight w:val="485"/>
        </w:trPr>
        <w:tc>
          <w:tcPr>
            <w:tcW w:w="7651" w:type="dxa"/>
          </w:tcPr>
          <w:p w14:paraId="027E4B3E" w14:textId="76DA863D" w:rsidR="00190FC7" w:rsidRPr="009839D9" w:rsidRDefault="00216351" w:rsidP="00A83DC2">
            <w:pPr>
              <w:pStyle w:val="Default"/>
              <w:rPr>
                <w:rFonts w:ascii="Arial" w:hAnsi="Arial" w:cs="Arial"/>
              </w:rPr>
            </w:pPr>
            <w:r w:rsidRPr="009839D9">
              <w:rPr>
                <w:rFonts w:ascii="Arial" w:hAnsi="Arial" w:cs="Arial"/>
              </w:rPr>
              <w:t xml:space="preserve">Arrange a time for the pupil and parent / </w:t>
            </w:r>
            <w:r w:rsidR="009839D9">
              <w:rPr>
                <w:rFonts w:ascii="Arial" w:hAnsi="Arial" w:cs="Arial"/>
              </w:rPr>
              <w:t>carer</w:t>
            </w:r>
            <w:r w:rsidRPr="009839D9">
              <w:rPr>
                <w:rFonts w:ascii="Arial" w:hAnsi="Arial" w:cs="Arial"/>
              </w:rPr>
              <w:t xml:space="preserve"> to visit the new school to build relationships and see school in action.</w:t>
            </w:r>
          </w:p>
        </w:tc>
        <w:tc>
          <w:tcPr>
            <w:tcW w:w="1044" w:type="dxa"/>
          </w:tcPr>
          <w:p w14:paraId="421948FD" w14:textId="77777777" w:rsidR="00190FC7" w:rsidRDefault="00190FC7"/>
        </w:tc>
      </w:tr>
      <w:tr w:rsidR="00190FC7" w14:paraId="32B45C3E" w14:textId="77777777" w:rsidTr="00E23C96">
        <w:trPr>
          <w:trHeight w:val="476"/>
        </w:trPr>
        <w:tc>
          <w:tcPr>
            <w:tcW w:w="7651" w:type="dxa"/>
          </w:tcPr>
          <w:p w14:paraId="4171B32C" w14:textId="57F15A4B" w:rsidR="00190FC7" w:rsidRPr="009839D9" w:rsidRDefault="00216351" w:rsidP="00A83DC2">
            <w:pPr>
              <w:pStyle w:val="Default"/>
              <w:rPr>
                <w:rFonts w:ascii="Arial" w:hAnsi="Arial" w:cs="Arial"/>
              </w:rPr>
            </w:pPr>
            <w:r w:rsidRPr="009839D9">
              <w:rPr>
                <w:rFonts w:ascii="Arial" w:hAnsi="Arial" w:cs="Arial"/>
              </w:rPr>
              <w:t xml:space="preserve">Pupil and parent / </w:t>
            </w:r>
            <w:r w:rsidR="009839D9">
              <w:rPr>
                <w:rFonts w:ascii="Arial" w:hAnsi="Arial" w:cs="Arial"/>
              </w:rPr>
              <w:t>carer</w:t>
            </w:r>
            <w:r w:rsidRPr="009839D9">
              <w:rPr>
                <w:rFonts w:ascii="Arial" w:hAnsi="Arial" w:cs="Arial"/>
              </w:rPr>
              <w:t xml:space="preserve"> meetings with key adults, such as Head of Year, Tutor, Class Teacher (primary), SENCo, Mentor, etc. </w:t>
            </w:r>
          </w:p>
        </w:tc>
        <w:tc>
          <w:tcPr>
            <w:tcW w:w="1044" w:type="dxa"/>
          </w:tcPr>
          <w:p w14:paraId="41F36D49" w14:textId="77777777" w:rsidR="00190FC7" w:rsidRDefault="00190FC7"/>
        </w:tc>
      </w:tr>
      <w:tr w:rsidR="00190FC7" w14:paraId="4DE8AD10" w14:textId="77777777" w:rsidTr="00E23C96">
        <w:trPr>
          <w:trHeight w:val="476"/>
        </w:trPr>
        <w:tc>
          <w:tcPr>
            <w:tcW w:w="7651" w:type="dxa"/>
          </w:tcPr>
          <w:p w14:paraId="3CD54922" w14:textId="07F2AEDB" w:rsidR="00190FC7" w:rsidRPr="009839D9" w:rsidRDefault="00216351" w:rsidP="00A83DC2">
            <w:pPr>
              <w:pStyle w:val="Default"/>
              <w:rPr>
                <w:rFonts w:ascii="Arial" w:hAnsi="Arial" w:cs="Arial"/>
              </w:rPr>
            </w:pPr>
            <w:r w:rsidRPr="009839D9">
              <w:rPr>
                <w:rFonts w:ascii="Arial" w:hAnsi="Arial" w:cs="Arial"/>
              </w:rPr>
              <w:t xml:space="preserve">Identification of peers in new school to support </w:t>
            </w:r>
            <w:r w:rsidR="00DF6730">
              <w:rPr>
                <w:rFonts w:ascii="Arial" w:hAnsi="Arial" w:cs="Arial"/>
              </w:rPr>
              <w:t>pupil</w:t>
            </w:r>
            <w:r w:rsidRPr="009839D9">
              <w:rPr>
                <w:rFonts w:ascii="Arial" w:hAnsi="Arial" w:cs="Arial"/>
              </w:rPr>
              <w:t xml:space="preserve"> upon arrival / during initial weeks.</w:t>
            </w:r>
          </w:p>
        </w:tc>
        <w:tc>
          <w:tcPr>
            <w:tcW w:w="1044" w:type="dxa"/>
          </w:tcPr>
          <w:p w14:paraId="5D6384C0" w14:textId="77777777" w:rsidR="00190FC7" w:rsidRDefault="00190FC7"/>
        </w:tc>
      </w:tr>
      <w:tr w:rsidR="00190FC7" w14:paraId="07C8C1E2" w14:textId="77777777" w:rsidTr="00E23C96">
        <w:trPr>
          <w:trHeight w:val="719"/>
        </w:trPr>
        <w:tc>
          <w:tcPr>
            <w:tcW w:w="7651" w:type="dxa"/>
          </w:tcPr>
          <w:p w14:paraId="29D59A91" w14:textId="5CA863D2" w:rsidR="00190FC7" w:rsidRPr="009839D9" w:rsidRDefault="0071556A">
            <w:pPr>
              <w:rPr>
                <w:rFonts w:ascii="Arial" w:hAnsi="Arial" w:cs="Arial"/>
                <w:sz w:val="24"/>
                <w:szCs w:val="24"/>
              </w:rPr>
            </w:pPr>
            <w:r w:rsidRPr="009839D9">
              <w:rPr>
                <w:rFonts w:ascii="Arial" w:hAnsi="Arial" w:cs="Arial"/>
                <w:sz w:val="24"/>
                <w:szCs w:val="24"/>
              </w:rPr>
              <w:t>Current school to share i</w:t>
            </w:r>
            <w:r w:rsidR="00216351" w:rsidRPr="009839D9">
              <w:rPr>
                <w:rFonts w:ascii="Arial" w:hAnsi="Arial" w:cs="Arial"/>
                <w:sz w:val="24"/>
                <w:szCs w:val="24"/>
              </w:rPr>
              <w:t>nformation about effective strategies and approaches</w:t>
            </w:r>
            <w:r w:rsidRPr="009839D9">
              <w:rPr>
                <w:rFonts w:ascii="Arial" w:hAnsi="Arial" w:cs="Arial"/>
                <w:sz w:val="24"/>
                <w:szCs w:val="24"/>
              </w:rPr>
              <w:t>.  Identify s</w:t>
            </w:r>
            <w:r w:rsidR="00216351" w:rsidRPr="009839D9">
              <w:rPr>
                <w:rFonts w:ascii="Arial" w:hAnsi="Arial" w:cs="Arial"/>
                <w:sz w:val="24"/>
                <w:szCs w:val="24"/>
              </w:rPr>
              <w:t>afe places</w:t>
            </w:r>
            <w:r w:rsidRPr="009839D9">
              <w:rPr>
                <w:rFonts w:ascii="Arial" w:hAnsi="Arial" w:cs="Arial"/>
                <w:sz w:val="24"/>
                <w:szCs w:val="24"/>
              </w:rPr>
              <w:t xml:space="preserve">, </w:t>
            </w:r>
            <w:r w:rsidR="00216351" w:rsidRPr="009839D9">
              <w:rPr>
                <w:rFonts w:ascii="Arial" w:hAnsi="Arial" w:cs="Arial"/>
                <w:sz w:val="24"/>
                <w:szCs w:val="24"/>
              </w:rPr>
              <w:t>interventions</w:t>
            </w:r>
            <w:r w:rsidRPr="009839D9">
              <w:rPr>
                <w:rFonts w:ascii="Arial" w:hAnsi="Arial" w:cs="Arial"/>
                <w:sz w:val="24"/>
                <w:szCs w:val="24"/>
              </w:rPr>
              <w:t xml:space="preserve">, </w:t>
            </w:r>
            <w:r w:rsidR="00216351" w:rsidRPr="009839D9">
              <w:rPr>
                <w:rFonts w:ascii="Arial" w:hAnsi="Arial" w:cs="Arial"/>
                <w:sz w:val="24"/>
                <w:szCs w:val="24"/>
              </w:rPr>
              <w:t>reasonable adjustments agreed</w:t>
            </w:r>
            <w:r w:rsidRPr="009839D9">
              <w:rPr>
                <w:rFonts w:ascii="Arial" w:hAnsi="Arial" w:cs="Arial"/>
                <w:sz w:val="24"/>
                <w:szCs w:val="24"/>
              </w:rPr>
              <w:t>.</w:t>
            </w:r>
          </w:p>
        </w:tc>
        <w:tc>
          <w:tcPr>
            <w:tcW w:w="1044" w:type="dxa"/>
          </w:tcPr>
          <w:p w14:paraId="0297774F" w14:textId="77777777" w:rsidR="00190FC7" w:rsidRDefault="00190FC7"/>
        </w:tc>
      </w:tr>
      <w:tr w:rsidR="00190FC7" w14:paraId="7DCA484B" w14:textId="77777777" w:rsidTr="00E23C96">
        <w:trPr>
          <w:trHeight w:val="719"/>
        </w:trPr>
        <w:tc>
          <w:tcPr>
            <w:tcW w:w="7651" w:type="dxa"/>
          </w:tcPr>
          <w:p w14:paraId="698F90D7" w14:textId="68ECB9FF" w:rsidR="00190FC7" w:rsidRPr="009839D9" w:rsidRDefault="0071556A" w:rsidP="0071556A">
            <w:pPr>
              <w:pStyle w:val="Default"/>
              <w:rPr>
                <w:rFonts w:ascii="Arial" w:hAnsi="Arial" w:cs="Arial"/>
              </w:rPr>
            </w:pPr>
            <w:r w:rsidRPr="009839D9">
              <w:rPr>
                <w:rFonts w:ascii="Arial" w:hAnsi="Arial" w:cs="Arial"/>
              </w:rPr>
              <w:t>Support plan from entry created and agreed with review dates built in (ideally fortnightly initially).  On-going communication between school, parent/</w:t>
            </w:r>
            <w:r w:rsidR="009839D9">
              <w:rPr>
                <w:rFonts w:ascii="Arial" w:hAnsi="Arial" w:cs="Arial"/>
              </w:rPr>
              <w:t>carer</w:t>
            </w:r>
            <w:r w:rsidRPr="009839D9">
              <w:rPr>
                <w:rFonts w:ascii="Arial" w:hAnsi="Arial" w:cs="Arial"/>
              </w:rPr>
              <w:t xml:space="preserve">, pupil, and current setting. </w:t>
            </w:r>
          </w:p>
        </w:tc>
        <w:tc>
          <w:tcPr>
            <w:tcW w:w="1044" w:type="dxa"/>
          </w:tcPr>
          <w:p w14:paraId="43B47A72" w14:textId="77777777" w:rsidR="00190FC7" w:rsidRDefault="00190FC7"/>
        </w:tc>
      </w:tr>
      <w:tr w:rsidR="00190FC7" w14:paraId="4A40AB63" w14:textId="77777777" w:rsidTr="00E23C96">
        <w:trPr>
          <w:trHeight w:val="710"/>
        </w:trPr>
        <w:tc>
          <w:tcPr>
            <w:tcW w:w="7651" w:type="dxa"/>
          </w:tcPr>
          <w:p w14:paraId="58B3BCEE" w14:textId="181B479F" w:rsidR="00190FC7" w:rsidRPr="009839D9" w:rsidRDefault="0071556A">
            <w:pPr>
              <w:rPr>
                <w:rFonts w:ascii="Arial" w:hAnsi="Arial" w:cs="Arial"/>
                <w:sz w:val="24"/>
                <w:szCs w:val="24"/>
              </w:rPr>
            </w:pPr>
            <w:r w:rsidRPr="009839D9">
              <w:rPr>
                <w:rFonts w:ascii="Arial" w:hAnsi="Arial" w:cs="Arial"/>
                <w:sz w:val="24"/>
                <w:szCs w:val="24"/>
              </w:rPr>
              <w:t>Timetable and support agreed including any withdrawal from lessons, and bespoke support needing to be timetabled e.g. mentoring, counselling, meeting with outside agency support workers.</w:t>
            </w:r>
          </w:p>
        </w:tc>
        <w:tc>
          <w:tcPr>
            <w:tcW w:w="1044" w:type="dxa"/>
          </w:tcPr>
          <w:p w14:paraId="0263D074" w14:textId="77777777" w:rsidR="00190FC7" w:rsidRDefault="00190FC7"/>
        </w:tc>
      </w:tr>
      <w:tr w:rsidR="00190FC7" w14:paraId="7F7F9E52" w14:textId="77777777" w:rsidTr="00E23C96">
        <w:trPr>
          <w:trHeight w:val="485"/>
        </w:trPr>
        <w:tc>
          <w:tcPr>
            <w:tcW w:w="7651" w:type="dxa"/>
          </w:tcPr>
          <w:p w14:paraId="35747F99" w14:textId="4C36FE13" w:rsidR="00190FC7" w:rsidRPr="009839D9" w:rsidRDefault="0071556A">
            <w:pPr>
              <w:rPr>
                <w:rFonts w:ascii="Arial" w:hAnsi="Arial" w:cs="Arial"/>
                <w:sz w:val="24"/>
                <w:szCs w:val="24"/>
              </w:rPr>
            </w:pPr>
            <w:r w:rsidRPr="009839D9">
              <w:rPr>
                <w:rFonts w:ascii="Arial" w:hAnsi="Arial" w:cs="Arial"/>
                <w:sz w:val="24"/>
                <w:szCs w:val="24"/>
              </w:rPr>
              <w:t>Referrals made as appropriate to designated agencies such as Early Help.</w:t>
            </w:r>
          </w:p>
        </w:tc>
        <w:tc>
          <w:tcPr>
            <w:tcW w:w="1044" w:type="dxa"/>
          </w:tcPr>
          <w:p w14:paraId="514FDA89" w14:textId="77777777" w:rsidR="00190FC7" w:rsidRDefault="00190FC7"/>
        </w:tc>
      </w:tr>
      <w:tr w:rsidR="00190FC7" w14:paraId="7B51DC3F" w14:textId="77777777" w:rsidTr="00E23C96">
        <w:trPr>
          <w:trHeight w:val="710"/>
        </w:trPr>
        <w:tc>
          <w:tcPr>
            <w:tcW w:w="7651" w:type="dxa"/>
          </w:tcPr>
          <w:p w14:paraId="5034AA83" w14:textId="4E9BA72D" w:rsidR="00190FC7" w:rsidRPr="009839D9" w:rsidRDefault="0071556A" w:rsidP="00A83DC2">
            <w:pPr>
              <w:pStyle w:val="Default"/>
              <w:rPr>
                <w:rFonts w:ascii="Arial" w:hAnsi="Arial" w:cs="Arial"/>
              </w:rPr>
            </w:pPr>
            <w:r w:rsidRPr="009839D9">
              <w:rPr>
                <w:rFonts w:ascii="Arial" w:hAnsi="Arial" w:cs="Arial"/>
              </w:rPr>
              <w:t xml:space="preserve">Current setting to undertake readiness and transition work as agreed at initial meeting with school, such as uniform requirements, timekeeping, equipment etc. </w:t>
            </w:r>
          </w:p>
        </w:tc>
        <w:tc>
          <w:tcPr>
            <w:tcW w:w="1044" w:type="dxa"/>
          </w:tcPr>
          <w:p w14:paraId="0F7E4CB8" w14:textId="77777777" w:rsidR="00190FC7" w:rsidRDefault="00190FC7"/>
        </w:tc>
      </w:tr>
    </w:tbl>
    <w:p w14:paraId="69C0240D" w14:textId="77777777" w:rsidR="00190FC7" w:rsidRDefault="00190FC7"/>
    <w:tbl>
      <w:tblPr>
        <w:tblStyle w:val="TableGrid"/>
        <w:tblpPr w:leftFromText="180" w:rightFromText="180" w:vertAnchor="page" w:horzAnchor="margin" w:tblpXSpec="center" w:tblpY="4051"/>
        <w:tblW w:w="10768" w:type="dxa"/>
        <w:tblLook w:val="04A0" w:firstRow="1" w:lastRow="0" w:firstColumn="1" w:lastColumn="0" w:noHBand="0" w:noVBand="1"/>
      </w:tblPr>
      <w:tblGrid>
        <w:gridCol w:w="5533"/>
        <w:gridCol w:w="2409"/>
        <w:gridCol w:w="2826"/>
      </w:tblGrid>
      <w:tr w:rsidR="009839D9" w:rsidRPr="00C72D1D" w14:paraId="332F068E" w14:textId="77777777" w:rsidTr="009839D9">
        <w:trPr>
          <w:trHeight w:val="699"/>
        </w:trPr>
        <w:tc>
          <w:tcPr>
            <w:tcW w:w="5533" w:type="dxa"/>
          </w:tcPr>
          <w:p w14:paraId="6710C267" w14:textId="77777777" w:rsidR="009839D9" w:rsidRPr="00EC42D4" w:rsidRDefault="009839D9" w:rsidP="009839D9">
            <w:pPr>
              <w:jc w:val="center"/>
              <w:rPr>
                <w:rFonts w:ascii="Arial" w:hAnsi="Arial" w:cs="Arial"/>
                <w:b/>
                <w:color w:val="365F91" w:themeColor="accent1" w:themeShade="BF"/>
                <w:sz w:val="24"/>
                <w:szCs w:val="24"/>
              </w:rPr>
            </w:pPr>
            <w:r w:rsidRPr="00EC42D4">
              <w:rPr>
                <w:rFonts w:ascii="Arial" w:hAnsi="Arial" w:cs="Arial"/>
                <w:b/>
                <w:color w:val="365F91" w:themeColor="accent1" w:themeShade="BF"/>
                <w:sz w:val="24"/>
                <w:szCs w:val="24"/>
              </w:rPr>
              <w:lastRenderedPageBreak/>
              <w:t>Action</w:t>
            </w:r>
          </w:p>
        </w:tc>
        <w:tc>
          <w:tcPr>
            <w:tcW w:w="2409" w:type="dxa"/>
          </w:tcPr>
          <w:p w14:paraId="08FEC6C8" w14:textId="77777777" w:rsidR="009839D9" w:rsidRPr="00EC42D4" w:rsidRDefault="009839D9" w:rsidP="009839D9">
            <w:pPr>
              <w:jc w:val="center"/>
              <w:rPr>
                <w:rFonts w:ascii="Arial" w:hAnsi="Arial" w:cs="Arial"/>
                <w:b/>
                <w:color w:val="365F91" w:themeColor="accent1" w:themeShade="BF"/>
                <w:sz w:val="24"/>
                <w:szCs w:val="24"/>
              </w:rPr>
            </w:pPr>
            <w:r w:rsidRPr="00EC42D4">
              <w:rPr>
                <w:rFonts w:ascii="Arial" w:hAnsi="Arial" w:cs="Arial"/>
                <w:b/>
                <w:color w:val="365F91" w:themeColor="accent1" w:themeShade="BF"/>
                <w:sz w:val="24"/>
                <w:szCs w:val="24"/>
              </w:rPr>
              <w:t>By whom</w:t>
            </w:r>
          </w:p>
        </w:tc>
        <w:tc>
          <w:tcPr>
            <w:tcW w:w="2826" w:type="dxa"/>
          </w:tcPr>
          <w:p w14:paraId="311CA692" w14:textId="77777777" w:rsidR="009839D9" w:rsidRPr="00EC42D4" w:rsidRDefault="009839D9" w:rsidP="009839D9">
            <w:pPr>
              <w:jc w:val="center"/>
              <w:rPr>
                <w:rFonts w:ascii="Arial" w:hAnsi="Arial" w:cs="Arial"/>
                <w:b/>
                <w:color w:val="365F91" w:themeColor="accent1" w:themeShade="BF"/>
                <w:sz w:val="24"/>
                <w:szCs w:val="24"/>
              </w:rPr>
            </w:pPr>
            <w:r w:rsidRPr="00EC42D4">
              <w:rPr>
                <w:rFonts w:ascii="Arial" w:hAnsi="Arial" w:cs="Arial"/>
                <w:b/>
                <w:color w:val="365F91" w:themeColor="accent1" w:themeShade="BF"/>
                <w:sz w:val="24"/>
                <w:szCs w:val="24"/>
              </w:rPr>
              <w:t>To be completed by (date)</w:t>
            </w:r>
          </w:p>
        </w:tc>
      </w:tr>
      <w:tr w:rsidR="009839D9" w:rsidRPr="00C72D1D" w14:paraId="6403716E" w14:textId="77777777" w:rsidTr="009839D9">
        <w:trPr>
          <w:trHeight w:val="1408"/>
        </w:trPr>
        <w:tc>
          <w:tcPr>
            <w:tcW w:w="5533" w:type="dxa"/>
          </w:tcPr>
          <w:p w14:paraId="69A8CFEC" w14:textId="5233528B" w:rsidR="009839D9" w:rsidRPr="009839D9" w:rsidRDefault="009839D9" w:rsidP="009839D9">
            <w:pPr>
              <w:rPr>
                <w:rFonts w:ascii="Arial" w:hAnsi="Arial" w:cs="Arial"/>
                <w:bCs/>
                <w:i/>
                <w:iCs/>
                <w:color w:val="0F243E" w:themeColor="text2" w:themeShade="80"/>
                <w:sz w:val="24"/>
                <w:szCs w:val="24"/>
              </w:rPr>
            </w:pPr>
            <w:r w:rsidRPr="009839D9">
              <w:rPr>
                <w:rFonts w:ascii="Arial" w:hAnsi="Arial" w:cs="Arial"/>
                <w:bCs/>
                <w:i/>
                <w:iCs/>
                <w:color w:val="0F243E" w:themeColor="text2" w:themeShade="80"/>
                <w:sz w:val="24"/>
                <w:szCs w:val="24"/>
              </w:rPr>
              <w:t>E.g. x to meet with key support staff</w:t>
            </w:r>
          </w:p>
        </w:tc>
        <w:tc>
          <w:tcPr>
            <w:tcW w:w="2409" w:type="dxa"/>
          </w:tcPr>
          <w:p w14:paraId="0C3D79B6" w14:textId="00D39D60" w:rsidR="009839D9" w:rsidRPr="009839D9" w:rsidRDefault="009839D9" w:rsidP="009839D9">
            <w:pPr>
              <w:rPr>
                <w:rFonts w:ascii="Arial" w:hAnsi="Arial" w:cs="Arial"/>
                <w:bCs/>
                <w:i/>
                <w:iCs/>
                <w:color w:val="0F243E" w:themeColor="text2" w:themeShade="80"/>
                <w:sz w:val="24"/>
                <w:szCs w:val="24"/>
              </w:rPr>
            </w:pPr>
            <w:r w:rsidRPr="009839D9">
              <w:rPr>
                <w:rFonts w:ascii="Arial" w:hAnsi="Arial" w:cs="Arial"/>
                <w:bCs/>
                <w:i/>
                <w:iCs/>
                <w:color w:val="0F243E" w:themeColor="text2" w:themeShade="80"/>
                <w:sz w:val="24"/>
                <w:szCs w:val="24"/>
              </w:rPr>
              <w:t>Mrs x and Mr x</w:t>
            </w:r>
          </w:p>
        </w:tc>
        <w:tc>
          <w:tcPr>
            <w:tcW w:w="2826" w:type="dxa"/>
          </w:tcPr>
          <w:p w14:paraId="2FF84F35" w14:textId="44322146" w:rsidR="009839D9" w:rsidRPr="009839D9" w:rsidRDefault="009839D9" w:rsidP="009839D9">
            <w:pPr>
              <w:rPr>
                <w:rFonts w:ascii="Arial" w:hAnsi="Arial" w:cs="Arial"/>
                <w:bCs/>
                <w:i/>
                <w:iCs/>
                <w:color w:val="0F243E" w:themeColor="text2" w:themeShade="80"/>
                <w:sz w:val="24"/>
                <w:szCs w:val="24"/>
              </w:rPr>
            </w:pPr>
            <w:r w:rsidRPr="009839D9">
              <w:rPr>
                <w:rFonts w:ascii="Arial" w:hAnsi="Arial" w:cs="Arial"/>
                <w:bCs/>
                <w:i/>
                <w:iCs/>
                <w:color w:val="0F243E" w:themeColor="text2" w:themeShade="80"/>
                <w:sz w:val="24"/>
                <w:szCs w:val="24"/>
              </w:rPr>
              <w:t>17.02.24</w:t>
            </w:r>
          </w:p>
        </w:tc>
      </w:tr>
      <w:tr w:rsidR="009839D9" w:rsidRPr="009839D9" w14:paraId="2862FE7D" w14:textId="77777777" w:rsidTr="009839D9">
        <w:trPr>
          <w:trHeight w:val="1399"/>
        </w:trPr>
        <w:tc>
          <w:tcPr>
            <w:tcW w:w="5533" w:type="dxa"/>
          </w:tcPr>
          <w:p w14:paraId="7323663E" w14:textId="66221E45" w:rsidR="009839D9" w:rsidRPr="009839D9" w:rsidRDefault="009839D9" w:rsidP="009839D9">
            <w:pPr>
              <w:rPr>
                <w:rFonts w:ascii="Arial" w:hAnsi="Arial" w:cs="Arial"/>
                <w:bCs/>
                <w:i/>
                <w:iCs/>
                <w:color w:val="0F243E" w:themeColor="text2" w:themeShade="80"/>
                <w:sz w:val="24"/>
                <w:szCs w:val="24"/>
              </w:rPr>
            </w:pPr>
            <w:r w:rsidRPr="009839D9">
              <w:rPr>
                <w:rFonts w:ascii="Arial" w:hAnsi="Arial" w:cs="Arial"/>
                <w:bCs/>
                <w:i/>
                <w:iCs/>
                <w:color w:val="0F243E" w:themeColor="text2" w:themeShade="80"/>
                <w:sz w:val="24"/>
                <w:szCs w:val="24"/>
              </w:rPr>
              <w:t>E.g. gather x’s views and questions about their new school.</w:t>
            </w:r>
          </w:p>
          <w:p w14:paraId="30165E32" w14:textId="77777777" w:rsidR="009839D9" w:rsidRPr="009839D9" w:rsidRDefault="009839D9" w:rsidP="009839D9">
            <w:pPr>
              <w:rPr>
                <w:rFonts w:ascii="Arial" w:hAnsi="Arial" w:cs="Arial"/>
                <w:bCs/>
                <w:i/>
                <w:iCs/>
                <w:color w:val="0F243E" w:themeColor="text2" w:themeShade="80"/>
                <w:sz w:val="24"/>
                <w:szCs w:val="24"/>
              </w:rPr>
            </w:pPr>
          </w:p>
        </w:tc>
        <w:tc>
          <w:tcPr>
            <w:tcW w:w="2409" w:type="dxa"/>
          </w:tcPr>
          <w:p w14:paraId="65287FCD" w14:textId="1583EB36" w:rsidR="009839D9" w:rsidRPr="009839D9" w:rsidRDefault="009839D9" w:rsidP="009839D9">
            <w:pPr>
              <w:rPr>
                <w:rFonts w:ascii="Arial" w:hAnsi="Arial" w:cs="Arial"/>
                <w:bCs/>
                <w:i/>
                <w:iCs/>
                <w:color w:val="0F243E" w:themeColor="text2" w:themeShade="80"/>
                <w:sz w:val="24"/>
                <w:szCs w:val="24"/>
              </w:rPr>
            </w:pPr>
            <w:r w:rsidRPr="009839D9">
              <w:rPr>
                <w:rFonts w:ascii="Arial" w:hAnsi="Arial" w:cs="Arial"/>
                <w:bCs/>
                <w:i/>
                <w:iCs/>
                <w:color w:val="0F243E" w:themeColor="text2" w:themeShade="80"/>
                <w:sz w:val="24"/>
                <w:szCs w:val="24"/>
              </w:rPr>
              <w:t>parents</w:t>
            </w:r>
          </w:p>
        </w:tc>
        <w:tc>
          <w:tcPr>
            <w:tcW w:w="2826" w:type="dxa"/>
          </w:tcPr>
          <w:p w14:paraId="5DBBBAEE" w14:textId="24FE2084" w:rsidR="009839D9" w:rsidRPr="009839D9" w:rsidRDefault="009839D9" w:rsidP="009839D9">
            <w:pPr>
              <w:rPr>
                <w:rFonts w:ascii="Arial" w:hAnsi="Arial" w:cs="Arial"/>
                <w:bCs/>
                <w:i/>
                <w:iCs/>
                <w:color w:val="0F243E" w:themeColor="text2" w:themeShade="80"/>
                <w:sz w:val="24"/>
                <w:szCs w:val="24"/>
              </w:rPr>
            </w:pPr>
            <w:r w:rsidRPr="009839D9">
              <w:rPr>
                <w:rFonts w:ascii="Arial" w:hAnsi="Arial" w:cs="Arial"/>
                <w:bCs/>
                <w:i/>
                <w:iCs/>
                <w:color w:val="0F243E" w:themeColor="text2" w:themeShade="80"/>
                <w:sz w:val="24"/>
                <w:szCs w:val="24"/>
              </w:rPr>
              <w:t>17.02.24</w:t>
            </w:r>
          </w:p>
          <w:p w14:paraId="05FF260A" w14:textId="77777777" w:rsidR="009839D9" w:rsidRPr="009839D9" w:rsidRDefault="009839D9" w:rsidP="009839D9">
            <w:pPr>
              <w:rPr>
                <w:rFonts w:ascii="Arial" w:hAnsi="Arial" w:cs="Arial"/>
                <w:bCs/>
                <w:i/>
                <w:iCs/>
                <w:color w:val="0F243E" w:themeColor="text2" w:themeShade="80"/>
                <w:sz w:val="24"/>
                <w:szCs w:val="24"/>
              </w:rPr>
            </w:pPr>
          </w:p>
        </w:tc>
      </w:tr>
      <w:tr w:rsidR="009839D9" w:rsidRPr="00C72D1D" w14:paraId="12F9A8E0" w14:textId="77777777" w:rsidTr="009839D9">
        <w:trPr>
          <w:trHeight w:val="1264"/>
        </w:trPr>
        <w:tc>
          <w:tcPr>
            <w:tcW w:w="5533" w:type="dxa"/>
          </w:tcPr>
          <w:p w14:paraId="78C9C55E" w14:textId="77777777" w:rsidR="009839D9" w:rsidRPr="00C72D1D" w:rsidRDefault="009839D9" w:rsidP="009839D9">
            <w:pPr>
              <w:rPr>
                <w:b/>
                <w:color w:val="365F91" w:themeColor="accent1" w:themeShade="BF"/>
                <w:sz w:val="40"/>
                <w:szCs w:val="40"/>
              </w:rPr>
            </w:pPr>
          </w:p>
          <w:p w14:paraId="6FA59DAF" w14:textId="77777777" w:rsidR="009839D9" w:rsidRPr="00C72D1D" w:rsidRDefault="009839D9" w:rsidP="009839D9">
            <w:pPr>
              <w:rPr>
                <w:b/>
                <w:color w:val="365F91" w:themeColor="accent1" w:themeShade="BF"/>
                <w:sz w:val="40"/>
                <w:szCs w:val="40"/>
              </w:rPr>
            </w:pPr>
          </w:p>
        </w:tc>
        <w:tc>
          <w:tcPr>
            <w:tcW w:w="2409" w:type="dxa"/>
          </w:tcPr>
          <w:p w14:paraId="3F9F2A33" w14:textId="77777777" w:rsidR="009839D9" w:rsidRPr="00C72D1D" w:rsidRDefault="009839D9" w:rsidP="009839D9">
            <w:pPr>
              <w:rPr>
                <w:b/>
                <w:color w:val="365F91" w:themeColor="accent1" w:themeShade="BF"/>
                <w:sz w:val="40"/>
                <w:szCs w:val="40"/>
              </w:rPr>
            </w:pPr>
          </w:p>
        </w:tc>
        <w:tc>
          <w:tcPr>
            <w:tcW w:w="2826" w:type="dxa"/>
          </w:tcPr>
          <w:p w14:paraId="5822C875" w14:textId="77777777" w:rsidR="009839D9" w:rsidRDefault="009839D9" w:rsidP="009839D9">
            <w:pPr>
              <w:rPr>
                <w:b/>
                <w:color w:val="365F91" w:themeColor="accent1" w:themeShade="BF"/>
                <w:sz w:val="40"/>
                <w:szCs w:val="40"/>
              </w:rPr>
            </w:pPr>
          </w:p>
          <w:p w14:paraId="497119DA" w14:textId="77777777" w:rsidR="009839D9" w:rsidRPr="00C72D1D" w:rsidRDefault="009839D9" w:rsidP="009839D9">
            <w:pPr>
              <w:rPr>
                <w:b/>
                <w:color w:val="365F91" w:themeColor="accent1" w:themeShade="BF"/>
                <w:sz w:val="40"/>
                <w:szCs w:val="40"/>
              </w:rPr>
            </w:pPr>
          </w:p>
        </w:tc>
      </w:tr>
      <w:tr w:rsidR="009839D9" w:rsidRPr="00C72D1D" w14:paraId="35C3EAD0" w14:textId="77777777" w:rsidTr="009839D9">
        <w:trPr>
          <w:trHeight w:val="1281"/>
        </w:trPr>
        <w:tc>
          <w:tcPr>
            <w:tcW w:w="5533" w:type="dxa"/>
          </w:tcPr>
          <w:p w14:paraId="0ED04357" w14:textId="77777777" w:rsidR="009839D9" w:rsidRPr="00C72D1D" w:rsidRDefault="009839D9" w:rsidP="009839D9">
            <w:pPr>
              <w:rPr>
                <w:b/>
                <w:color w:val="365F91" w:themeColor="accent1" w:themeShade="BF"/>
                <w:sz w:val="40"/>
                <w:szCs w:val="40"/>
              </w:rPr>
            </w:pPr>
          </w:p>
          <w:p w14:paraId="66B4094A" w14:textId="77777777" w:rsidR="009839D9" w:rsidRPr="00C72D1D" w:rsidRDefault="009839D9" w:rsidP="009839D9">
            <w:pPr>
              <w:rPr>
                <w:b/>
                <w:color w:val="365F91" w:themeColor="accent1" w:themeShade="BF"/>
                <w:sz w:val="40"/>
                <w:szCs w:val="40"/>
              </w:rPr>
            </w:pPr>
          </w:p>
        </w:tc>
        <w:tc>
          <w:tcPr>
            <w:tcW w:w="2409" w:type="dxa"/>
          </w:tcPr>
          <w:p w14:paraId="23D54DED" w14:textId="77777777" w:rsidR="009839D9" w:rsidRPr="00C72D1D" w:rsidRDefault="009839D9" w:rsidP="009839D9">
            <w:pPr>
              <w:rPr>
                <w:b/>
                <w:color w:val="365F91" w:themeColor="accent1" w:themeShade="BF"/>
                <w:sz w:val="40"/>
                <w:szCs w:val="40"/>
              </w:rPr>
            </w:pPr>
          </w:p>
        </w:tc>
        <w:tc>
          <w:tcPr>
            <w:tcW w:w="2826" w:type="dxa"/>
          </w:tcPr>
          <w:p w14:paraId="491B421B" w14:textId="77777777" w:rsidR="009839D9" w:rsidRPr="00C72D1D" w:rsidRDefault="009839D9" w:rsidP="009839D9">
            <w:pPr>
              <w:rPr>
                <w:b/>
                <w:color w:val="365F91" w:themeColor="accent1" w:themeShade="BF"/>
                <w:sz w:val="40"/>
                <w:szCs w:val="40"/>
              </w:rPr>
            </w:pPr>
          </w:p>
        </w:tc>
      </w:tr>
      <w:tr w:rsidR="009839D9" w:rsidRPr="00C72D1D" w14:paraId="484BBAB0" w14:textId="77777777" w:rsidTr="009839D9">
        <w:trPr>
          <w:trHeight w:val="1257"/>
        </w:trPr>
        <w:tc>
          <w:tcPr>
            <w:tcW w:w="5533" w:type="dxa"/>
          </w:tcPr>
          <w:p w14:paraId="381401B5" w14:textId="77777777" w:rsidR="009839D9" w:rsidRPr="00C72D1D" w:rsidRDefault="009839D9" w:rsidP="009839D9">
            <w:pPr>
              <w:rPr>
                <w:b/>
                <w:color w:val="365F91" w:themeColor="accent1" w:themeShade="BF"/>
                <w:sz w:val="40"/>
                <w:szCs w:val="40"/>
              </w:rPr>
            </w:pPr>
          </w:p>
          <w:p w14:paraId="729255EA" w14:textId="77777777" w:rsidR="009839D9" w:rsidRPr="00C72D1D" w:rsidRDefault="009839D9" w:rsidP="009839D9">
            <w:pPr>
              <w:rPr>
                <w:b/>
                <w:color w:val="365F91" w:themeColor="accent1" w:themeShade="BF"/>
                <w:sz w:val="40"/>
                <w:szCs w:val="40"/>
              </w:rPr>
            </w:pPr>
          </w:p>
        </w:tc>
        <w:tc>
          <w:tcPr>
            <w:tcW w:w="2409" w:type="dxa"/>
          </w:tcPr>
          <w:p w14:paraId="72F6F80D" w14:textId="77777777" w:rsidR="009839D9" w:rsidRPr="00C72D1D" w:rsidRDefault="009839D9" w:rsidP="009839D9">
            <w:pPr>
              <w:rPr>
                <w:b/>
                <w:color w:val="365F91" w:themeColor="accent1" w:themeShade="BF"/>
                <w:sz w:val="40"/>
                <w:szCs w:val="40"/>
              </w:rPr>
            </w:pPr>
          </w:p>
        </w:tc>
        <w:tc>
          <w:tcPr>
            <w:tcW w:w="2826" w:type="dxa"/>
          </w:tcPr>
          <w:p w14:paraId="07970948" w14:textId="77777777" w:rsidR="009839D9" w:rsidRPr="00C72D1D" w:rsidRDefault="009839D9" w:rsidP="009839D9">
            <w:pPr>
              <w:rPr>
                <w:b/>
                <w:color w:val="365F91" w:themeColor="accent1" w:themeShade="BF"/>
                <w:sz w:val="40"/>
                <w:szCs w:val="40"/>
              </w:rPr>
            </w:pPr>
          </w:p>
        </w:tc>
      </w:tr>
      <w:tr w:rsidR="009839D9" w:rsidRPr="00C72D1D" w14:paraId="2041A4C4" w14:textId="77777777" w:rsidTr="009839D9">
        <w:trPr>
          <w:trHeight w:val="1257"/>
        </w:trPr>
        <w:tc>
          <w:tcPr>
            <w:tcW w:w="5533" w:type="dxa"/>
          </w:tcPr>
          <w:p w14:paraId="4881CD01" w14:textId="77777777" w:rsidR="009839D9" w:rsidRPr="00C72D1D" w:rsidRDefault="009839D9" w:rsidP="009839D9">
            <w:pPr>
              <w:rPr>
                <w:b/>
                <w:color w:val="365F91" w:themeColor="accent1" w:themeShade="BF"/>
                <w:sz w:val="40"/>
                <w:szCs w:val="40"/>
              </w:rPr>
            </w:pPr>
          </w:p>
        </w:tc>
        <w:tc>
          <w:tcPr>
            <w:tcW w:w="2409" w:type="dxa"/>
          </w:tcPr>
          <w:p w14:paraId="36A28A40" w14:textId="77777777" w:rsidR="009839D9" w:rsidRPr="00C72D1D" w:rsidRDefault="009839D9" w:rsidP="009839D9">
            <w:pPr>
              <w:rPr>
                <w:b/>
                <w:color w:val="365F91" w:themeColor="accent1" w:themeShade="BF"/>
                <w:sz w:val="40"/>
                <w:szCs w:val="40"/>
              </w:rPr>
            </w:pPr>
          </w:p>
        </w:tc>
        <w:tc>
          <w:tcPr>
            <w:tcW w:w="2826" w:type="dxa"/>
          </w:tcPr>
          <w:p w14:paraId="149E842E" w14:textId="77777777" w:rsidR="009839D9" w:rsidRPr="00C72D1D" w:rsidRDefault="009839D9" w:rsidP="009839D9">
            <w:pPr>
              <w:rPr>
                <w:b/>
                <w:color w:val="365F91" w:themeColor="accent1" w:themeShade="BF"/>
                <w:sz w:val="40"/>
                <w:szCs w:val="40"/>
              </w:rPr>
            </w:pPr>
          </w:p>
        </w:tc>
      </w:tr>
      <w:tr w:rsidR="009839D9" w:rsidRPr="00C72D1D" w14:paraId="2DAECBDD" w14:textId="77777777" w:rsidTr="009839D9">
        <w:trPr>
          <w:trHeight w:val="1257"/>
        </w:trPr>
        <w:tc>
          <w:tcPr>
            <w:tcW w:w="5533" w:type="dxa"/>
          </w:tcPr>
          <w:p w14:paraId="715302EA" w14:textId="77777777" w:rsidR="009839D9" w:rsidRPr="00C72D1D" w:rsidRDefault="009839D9" w:rsidP="009839D9">
            <w:pPr>
              <w:rPr>
                <w:b/>
                <w:color w:val="365F91" w:themeColor="accent1" w:themeShade="BF"/>
                <w:sz w:val="40"/>
                <w:szCs w:val="40"/>
              </w:rPr>
            </w:pPr>
          </w:p>
        </w:tc>
        <w:tc>
          <w:tcPr>
            <w:tcW w:w="2409" w:type="dxa"/>
          </w:tcPr>
          <w:p w14:paraId="18A3B6C2" w14:textId="77777777" w:rsidR="009839D9" w:rsidRPr="00C72D1D" w:rsidRDefault="009839D9" w:rsidP="009839D9">
            <w:pPr>
              <w:rPr>
                <w:b/>
                <w:color w:val="365F91" w:themeColor="accent1" w:themeShade="BF"/>
                <w:sz w:val="40"/>
                <w:szCs w:val="40"/>
              </w:rPr>
            </w:pPr>
          </w:p>
        </w:tc>
        <w:tc>
          <w:tcPr>
            <w:tcW w:w="2826" w:type="dxa"/>
          </w:tcPr>
          <w:p w14:paraId="5BA6EBBE" w14:textId="77777777" w:rsidR="009839D9" w:rsidRPr="00C72D1D" w:rsidRDefault="009839D9" w:rsidP="009839D9">
            <w:pPr>
              <w:rPr>
                <w:b/>
                <w:color w:val="365F91" w:themeColor="accent1" w:themeShade="BF"/>
                <w:sz w:val="40"/>
                <w:szCs w:val="40"/>
              </w:rPr>
            </w:pPr>
          </w:p>
        </w:tc>
      </w:tr>
    </w:tbl>
    <w:p w14:paraId="3C2523CA" w14:textId="037D02E1" w:rsidR="00A83DC2" w:rsidRDefault="00A83DC2">
      <w:r w:rsidRPr="00C72D1D">
        <w:rPr>
          <w:b/>
          <w:noProof/>
          <w:color w:val="365F91" w:themeColor="accent1" w:themeShade="BF"/>
          <w:sz w:val="40"/>
          <w:szCs w:val="40"/>
          <w:lang w:eastAsia="en-GB"/>
        </w:rPr>
        <mc:AlternateContent>
          <mc:Choice Requires="wps">
            <w:drawing>
              <wp:anchor distT="0" distB="0" distL="114300" distR="114300" simplePos="0" relativeHeight="251659264" behindDoc="1" locked="0" layoutInCell="1" allowOverlap="1" wp14:anchorId="274CABC1" wp14:editId="7266C1F4">
                <wp:simplePos x="0" y="0"/>
                <wp:positionH relativeFrom="margin">
                  <wp:posOffset>-571500</wp:posOffset>
                </wp:positionH>
                <wp:positionV relativeFrom="paragraph">
                  <wp:posOffset>0</wp:posOffset>
                </wp:positionV>
                <wp:extent cx="6832600" cy="1581150"/>
                <wp:effectExtent l="0" t="0" r="25400" b="19050"/>
                <wp:wrapTight wrapText="bothSides">
                  <wp:wrapPolygon edited="0">
                    <wp:start x="0" y="0"/>
                    <wp:lineTo x="0" y="21600"/>
                    <wp:lineTo x="21620" y="21600"/>
                    <wp:lineTo x="2162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6832600" cy="1581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88D73" w14:textId="77777777" w:rsidR="00A83DC2" w:rsidRPr="00A83DC2" w:rsidRDefault="00A83DC2" w:rsidP="00A83DC2">
                            <w:pPr>
                              <w:jc w:val="center"/>
                              <w:rPr>
                                <w:rFonts w:ascii="Arial" w:hAnsi="Arial" w:cs="Arial"/>
                                <w:bCs/>
                                <w:color w:val="0F243E" w:themeColor="text2" w:themeShade="80"/>
                                <w:sz w:val="28"/>
                                <w:szCs w:val="28"/>
                              </w:rPr>
                            </w:pPr>
                            <w:r w:rsidRPr="00A83DC2">
                              <w:rPr>
                                <w:rFonts w:ascii="Arial" w:hAnsi="Arial" w:cs="Arial"/>
                                <w:bCs/>
                                <w:color w:val="0F243E" w:themeColor="text2" w:themeShade="80"/>
                                <w:sz w:val="28"/>
                                <w:szCs w:val="28"/>
                              </w:rPr>
                              <w:t>Summary of Actions</w:t>
                            </w:r>
                          </w:p>
                          <w:p w14:paraId="05D731D9" w14:textId="77777777" w:rsidR="00A83DC2" w:rsidRPr="00A83DC2" w:rsidRDefault="00A83DC2" w:rsidP="00A83DC2">
                            <w:pPr>
                              <w:jc w:val="center"/>
                              <w:rPr>
                                <w:rFonts w:ascii="Arial" w:hAnsi="Arial" w:cs="Arial"/>
                                <w:bCs/>
                                <w:color w:val="0F243E" w:themeColor="text2" w:themeShade="80"/>
                                <w:sz w:val="24"/>
                                <w:szCs w:val="24"/>
                              </w:rPr>
                            </w:pPr>
                            <w:r w:rsidRPr="00A83DC2">
                              <w:rPr>
                                <w:rFonts w:ascii="Arial" w:hAnsi="Arial" w:cs="Arial"/>
                                <w:bCs/>
                                <w:color w:val="0F243E" w:themeColor="text2" w:themeShade="80"/>
                                <w:sz w:val="24"/>
                                <w:szCs w:val="24"/>
                              </w:rPr>
                              <w:t>Personalised action plan for:    ……………………………….</w:t>
                            </w:r>
                          </w:p>
                          <w:p w14:paraId="2BA006BC" w14:textId="06B39CF4" w:rsidR="00A83DC2" w:rsidRPr="00A83DC2" w:rsidRDefault="00A83DC2" w:rsidP="00A83DC2">
                            <w:pPr>
                              <w:pStyle w:val="NoSpacing"/>
                              <w:jc w:val="center"/>
                              <w:rPr>
                                <w:rFonts w:ascii="Arial" w:hAnsi="Arial" w:cs="Arial"/>
                                <w:bCs/>
                                <w:color w:val="0F243E" w:themeColor="text2" w:themeShade="80"/>
                                <w:sz w:val="24"/>
                                <w:szCs w:val="24"/>
                              </w:rPr>
                            </w:pPr>
                            <w:r w:rsidRPr="00A83DC2">
                              <w:rPr>
                                <w:rFonts w:ascii="Arial" w:hAnsi="Arial" w:cs="Arial"/>
                                <w:bCs/>
                                <w:color w:val="0F243E" w:themeColor="text2" w:themeShade="80"/>
                                <w:sz w:val="24"/>
                                <w:szCs w:val="24"/>
                              </w:rPr>
                              <w:t>What needs to be completed, by whom and when, to facilitate a smooth transition to the next school?</w:t>
                            </w:r>
                          </w:p>
                          <w:p w14:paraId="352F16EA" w14:textId="77777777" w:rsidR="00A83DC2" w:rsidRPr="00A83DC2" w:rsidRDefault="00A83DC2" w:rsidP="00A83DC2">
                            <w:pPr>
                              <w:jc w:val="center"/>
                              <w:rPr>
                                <w:rFonts w:ascii="Arial" w:hAnsi="Arial" w:cs="Arial"/>
                                <w:bCs/>
                                <w:color w:val="0F243E" w:themeColor="text2" w:themeShade="80"/>
                                <w:sz w:val="24"/>
                                <w:szCs w:val="24"/>
                                <w:u w:val="single"/>
                              </w:rPr>
                            </w:pPr>
                            <w:r w:rsidRPr="00A83DC2">
                              <w:rPr>
                                <w:rFonts w:ascii="Arial" w:hAnsi="Arial" w:cs="Arial"/>
                                <w:bCs/>
                                <w:color w:val="0F243E" w:themeColor="text2" w:themeShade="80"/>
                                <w:sz w:val="24"/>
                                <w:szCs w:val="24"/>
                                <w:u w:val="single"/>
                              </w:rPr>
                              <w:t>To be copied and shared with all parties at the transition meeting, including parents/carers.</w:t>
                            </w:r>
                          </w:p>
                          <w:p w14:paraId="6A8EE6D2" w14:textId="7D6187C2" w:rsidR="00A83DC2" w:rsidRPr="00A83DC2" w:rsidRDefault="00A83DC2" w:rsidP="00A83DC2">
                            <w:pPr>
                              <w:jc w:val="center"/>
                              <w:rPr>
                                <w:rFonts w:ascii="Arial" w:hAnsi="Arial" w:cs="Arial"/>
                                <w:bCs/>
                                <w:color w:val="0F243E" w:themeColor="text2" w:themeShade="80"/>
                                <w:sz w:val="24"/>
                                <w:szCs w:val="24"/>
                              </w:rPr>
                            </w:pPr>
                            <w:r w:rsidRPr="00A83DC2">
                              <w:rPr>
                                <w:rFonts w:ascii="Arial" w:hAnsi="Arial" w:cs="Arial"/>
                                <w:bCs/>
                                <w:color w:val="0F243E" w:themeColor="text2" w:themeShade="80"/>
                                <w:sz w:val="24"/>
                                <w:szCs w:val="24"/>
                              </w:rPr>
                              <w:t>This sheet should be retained by ATS, Schools and parents</w:t>
                            </w:r>
                            <w:r w:rsidR="009839D9">
                              <w:rPr>
                                <w:rFonts w:ascii="Arial" w:hAnsi="Arial" w:cs="Arial"/>
                                <w:bCs/>
                                <w:color w:val="0F243E" w:themeColor="text2" w:themeShade="80"/>
                                <w:sz w:val="24"/>
                                <w:szCs w:val="24"/>
                              </w:rPr>
                              <w:t>/carers</w:t>
                            </w:r>
                            <w:r w:rsidRPr="00A83DC2">
                              <w:rPr>
                                <w:rFonts w:ascii="Arial" w:hAnsi="Arial" w:cs="Arial"/>
                                <w:bCs/>
                                <w:color w:val="0F243E" w:themeColor="text2" w:themeShade="8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CABC1" id="_x0000_t202" coordsize="21600,21600" o:spt="202" path="m,l,21600r21600,l21600,xe">
                <v:stroke joinstyle="miter"/>
                <v:path gradientshapeok="t" o:connecttype="rect"/>
              </v:shapetype>
              <v:shape id="Text Box 1" o:spid="_x0000_s1026" type="#_x0000_t202" style="position:absolute;margin-left:-45pt;margin-top:0;width:538pt;height:1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" fillcolor="white [3201]" strokeweight=".5pt">
                <v:textbox>
                  <w:txbxContent>
                    <w:p w14:paraId="22788D73" w14:textId="77777777" w:rsidR="00A83DC2" w:rsidRPr="00A83DC2" w:rsidRDefault="00A83DC2" w:rsidP="00A83DC2">
                      <w:pPr>
                        <w:jc w:val="center"/>
                        <w:rPr>
                          <w:rFonts w:ascii="Arial" w:hAnsi="Arial" w:cs="Arial"/>
                          <w:bCs/>
                          <w:color w:val="0F243E" w:themeColor="text2" w:themeShade="80"/>
                          <w:sz w:val="28"/>
                          <w:szCs w:val="28"/>
                        </w:rPr>
                      </w:pPr>
                      <w:r w:rsidRPr="00A83DC2">
                        <w:rPr>
                          <w:rFonts w:ascii="Arial" w:hAnsi="Arial" w:cs="Arial"/>
                          <w:bCs/>
                          <w:color w:val="0F243E" w:themeColor="text2" w:themeShade="80"/>
                          <w:sz w:val="28"/>
                          <w:szCs w:val="28"/>
                        </w:rPr>
                        <w:t>Summary of Actions</w:t>
                      </w:r>
                    </w:p>
                    <w:p w14:paraId="05D731D9" w14:textId="77777777" w:rsidR="00A83DC2" w:rsidRPr="00A83DC2" w:rsidRDefault="00A83DC2" w:rsidP="00A83DC2">
                      <w:pPr>
                        <w:jc w:val="center"/>
                        <w:rPr>
                          <w:rFonts w:ascii="Arial" w:hAnsi="Arial" w:cs="Arial"/>
                          <w:bCs/>
                          <w:color w:val="0F243E" w:themeColor="text2" w:themeShade="80"/>
                          <w:sz w:val="24"/>
                          <w:szCs w:val="24"/>
                        </w:rPr>
                      </w:pPr>
                      <w:r w:rsidRPr="00A83DC2">
                        <w:rPr>
                          <w:rFonts w:ascii="Arial" w:hAnsi="Arial" w:cs="Arial"/>
                          <w:bCs/>
                          <w:color w:val="0F243E" w:themeColor="text2" w:themeShade="80"/>
                          <w:sz w:val="24"/>
                          <w:szCs w:val="24"/>
                        </w:rPr>
                        <w:t>Personalised action plan for:    ……………………………….</w:t>
                      </w:r>
                    </w:p>
                    <w:p w14:paraId="2BA006BC" w14:textId="06B39CF4" w:rsidR="00A83DC2" w:rsidRPr="00A83DC2" w:rsidRDefault="00A83DC2" w:rsidP="00A83DC2">
                      <w:pPr>
                        <w:pStyle w:val="NoSpacing"/>
                        <w:jc w:val="center"/>
                        <w:rPr>
                          <w:rFonts w:ascii="Arial" w:hAnsi="Arial" w:cs="Arial"/>
                          <w:bCs/>
                          <w:color w:val="0F243E" w:themeColor="text2" w:themeShade="80"/>
                          <w:sz w:val="24"/>
                          <w:szCs w:val="24"/>
                        </w:rPr>
                      </w:pPr>
                      <w:r w:rsidRPr="00A83DC2">
                        <w:rPr>
                          <w:rFonts w:ascii="Arial" w:hAnsi="Arial" w:cs="Arial"/>
                          <w:bCs/>
                          <w:color w:val="0F243E" w:themeColor="text2" w:themeShade="80"/>
                          <w:sz w:val="24"/>
                          <w:szCs w:val="24"/>
                        </w:rPr>
                        <w:t>What needs to be completed, by whom and when, to facilitate a smooth transition to the next school?</w:t>
                      </w:r>
                    </w:p>
                    <w:p w14:paraId="352F16EA" w14:textId="77777777" w:rsidR="00A83DC2" w:rsidRPr="00A83DC2" w:rsidRDefault="00A83DC2" w:rsidP="00A83DC2">
                      <w:pPr>
                        <w:jc w:val="center"/>
                        <w:rPr>
                          <w:rFonts w:ascii="Arial" w:hAnsi="Arial" w:cs="Arial"/>
                          <w:bCs/>
                          <w:color w:val="0F243E" w:themeColor="text2" w:themeShade="80"/>
                          <w:sz w:val="24"/>
                          <w:szCs w:val="24"/>
                          <w:u w:val="single"/>
                        </w:rPr>
                      </w:pPr>
                      <w:r w:rsidRPr="00A83DC2">
                        <w:rPr>
                          <w:rFonts w:ascii="Arial" w:hAnsi="Arial" w:cs="Arial"/>
                          <w:bCs/>
                          <w:color w:val="0F243E" w:themeColor="text2" w:themeShade="80"/>
                          <w:sz w:val="24"/>
                          <w:szCs w:val="24"/>
                          <w:u w:val="single"/>
                        </w:rPr>
                        <w:t>To be copied and shared with all parties at the transition meeting, including parents/carers.</w:t>
                      </w:r>
                    </w:p>
                    <w:p w14:paraId="6A8EE6D2" w14:textId="7D6187C2" w:rsidR="00A83DC2" w:rsidRPr="00A83DC2" w:rsidRDefault="00A83DC2" w:rsidP="00A83DC2">
                      <w:pPr>
                        <w:jc w:val="center"/>
                        <w:rPr>
                          <w:rFonts w:ascii="Arial" w:hAnsi="Arial" w:cs="Arial"/>
                          <w:bCs/>
                          <w:color w:val="0F243E" w:themeColor="text2" w:themeShade="80"/>
                          <w:sz w:val="24"/>
                          <w:szCs w:val="24"/>
                        </w:rPr>
                      </w:pPr>
                      <w:r w:rsidRPr="00A83DC2">
                        <w:rPr>
                          <w:rFonts w:ascii="Arial" w:hAnsi="Arial" w:cs="Arial"/>
                          <w:bCs/>
                          <w:color w:val="0F243E" w:themeColor="text2" w:themeShade="80"/>
                          <w:sz w:val="24"/>
                          <w:szCs w:val="24"/>
                        </w:rPr>
                        <w:t>This sheet should be retained by ATS, Schools and parents</w:t>
                      </w:r>
                      <w:r w:rsidR="009839D9">
                        <w:rPr>
                          <w:rFonts w:ascii="Arial" w:hAnsi="Arial" w:cs="Arial"/>
                          <w:bCs/>
                          <w:color w:val="0F243E" w:themeColor="text2" w:themeShade="80"/>
                          <w:sz w:val="24"/>
                          <w:szCs w:val="24"/>
                        </w:rPr>
                        <w:t>/carers</w:t>
                      </w:r>
                      <w:r w:rsidRPr="00A83DC2">
                        <w:rPr>
                          <w:rFonts w:ascii="Arial" w:hAnsi="Arial" w:cs="Arial"/>
                          <w:bCs/>
                          <w:color w:val="0F243E" w:themeColor="text2" w:themeShade="80"/>
                          <w:sz w:val="24"/>
                          <w:szCs w:val="24"/>
                        </w:rPr>
                        <w:t>.</w:t>
                      </w:r>
                    </w:p>
                  </w:txbxContent>
                </v:textbox>
                <w10:wrap type="tight" anchorx="margin"/>
              </v:shape>
            </w:pict>
          </mc:Fallback>
        </mc:AlternateContent>
      </w:r>
    </w:p>
    <w:sectPr w:rsidR="00A83D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61C94"/>
    <w:multiLevelType w:val="hybridMultilevel"/>
    <w:tmpl w:val="0B30A8B0"/>
    <w:lvl w:ilvl="0" w:tplc="E5987B0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1795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C7"/>
    <w:rsid w:val="00190FC7"/>
    <w:rsid w:val="001929F1"/>
    <w:rsid w:val="00216351"/>
    <w:rsid w:val="002A7766"/>
    <w:rsid w:val="002B4319"/>
    <w:rsid w:val="00315AB8"/>
    <w:rsid w:val="00367A04"/>
    <w:rsid w:val="00510DEC"/>
    <w:rsid w:val="00646980"/>
    <w:rsid w:val="0066537E"/>
    <w:rsid w:val="0071556A"/>
    <w:rsid w:val="00783DBA"/>
    <w:rsid w:val="00852203"/>
    <w:rsid w:val="00865C06"/>
    <w:rsid w:val="008D6CCC"/>
    <w:rsid w:val="008F22E0"/>
    <w:rsid w:val="009839D9"/>
    <w:rsid w:val="00A53E40"/>
    <w:rsid w:val="00A83DC2"/>
    <w:rsid w:val="00B668C0"/>
    <w:rsid w:val="00B66CB5"/>
    <w:rsid w:val="00BF7E2C"/>
    <w:rsid w:val="00CA3B79"/>
    <w:rsid w:val="00DA00D3"/>
    <w:rsid w:val="00DF6730"/>
    <w:rsid w:val="00E23C96"/>
    <w:rsid w:val="00E43EB7"/>
    <w:rsid w:val="00E54CF5"/>
    <w:rsid w:val="00EA3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E695"/>
  <w15:chartTrackingRefBased/>
  <w15:docId w15:val="{BC2AC01F-1862-4769-BC27-A4AB200D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0FC7"/>
    <w:pPr>
      <w:autoSpaceDE w:val="0"/>
      <w:autoSpaceDN w:val="0"/>
      <w:adjustRightInd w:val="0"/>
      <w:spacing w:after="0" w:line="240" w:lineRule="auto"/>
    </w:pPr>
    <w:rPr>
      <w:rFonts w:ascii="Calibri" w:hAnsi="Calibri" w:cs="Calibri"/>
      <w:color w:val="000000"/>
      <w:kern w:val="0"/>
      <w:sz w:val="24"/>
      <w:szCs w:val="24"/>
    </w:rPr>
  </w:style>
  <w:style w:type="paragraph" w:styleId="NoSpacing">
    <w:name w:val="No Spacing"/>
    <w:uiPriority w:val="1"/>
    <w:qFormat/>
    <w:rsid w:val="00A83DC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dc966fa-4138-4b9c-b0e4-0cfe5a192035" ContentTypeId="0x0101" PreviousValue="false" LastSyncTimeStamp="2024-05-07T13:17:59.807Z"/>
</file>

<file path=customXml/item2.xml><?xml version="1.0" encoding="utf-8"?>
<ct:contentTypeSchema xmlns:ct="http://schemas.microsoft.com/office/2006/metadata/contentType" xmlns:ma="http://schemas.microsoft.com/office/2006/metadata/properties/metaAttributes" ct:_="" ma:_="" ma:contentTypeName="Document" ma:contentTypeID="0x0101007802BE66FBCD5C4EBD5A5F5EADC0495D" ma:contentTypeVersion="11" ma:contentTypeDescription="Create a new document." ma:contentTypeScope="" ma:versionID="58e83adf28a37c5b528b3a64e8c918d3">
  <xsd:schema xmlns:xsd="http://www.w3.org/2001/XMLSchema" xmlns:xs="http://www.w3.org/2001/XMLSchema" xmlns:p="http://schemas.microsoft.com/office/2006/metadata/properties" xmlns:ns2="a8c7cd97-ad34-4010-acea-60510d257540" xmlns:ns3="b131b266-b576-4342-a901-0dbf022627eb" targetNamespace="http://schemas.microsoft.com/office/2006/metadata/properties" ma:root="true" ma:fieldsID="0b6de25aa736ca2a7c904af76c16e687" ns2:_="" ns3:_="">
    <xsd:import namespace="a8c7cd97-ad34-4010-acea-60510d257540"/>
    <xsd:import namespace="b131b266-b576-4342-a901-0dbf022627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7cd97-ad34-4010-acea-60510d257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31b266-b576-4342-a901-0dbf022627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14a5f3-4455-40ec-9272-61a70e6f7446}" ma:internalName="TaxCatchAll" ma:showField="CatchAllData" ma:web="b131b266-b576-4342-a901-0dbf02262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c7cd97-ad34-4010-acea-60510d257540">
      <Terms xmlns="http://schemas.microsoft.com/office/infopath/2007/PartnerControls"/>
    </lcf76f155ced4ddcb4097134ff3c332f>
    <TaxCatchAll xmlns="b131b266-b576-4342-a901-0dbf022627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1D83F-CEC4-4DDE-9888-CED1F87C1964}">
  <ds:schemaRefs>
    <ds:schemaRef ds:uri="Microsoft.SharePoint.Taxonomy.ContentTypeSync"/>
  </ds:schemaRefs>
</ds:datastoreItem>
</file>

<file path=customXml/itemProps2.xml><?xml version="1.0" encoding="utf-8"?>
<ds:datastoreItem xmlns:ds="http://schemas.openxmlformats.org/officeDocument/2006/customXml" ds:itemID="{BF80F893-3F4D-4A72-A8FB-DCC46E47B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7cd97-ad34-4010-acea-60510d257540"/>
    <ds:schemaRef ds:uri="b131b266-b576-4342-a901-0dbf02262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EECD9-EC8E-4F7A-B925-ABD03E1FD0E2}">
  <ds:schemaRefs>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b131b266-b576-4342-a901-0dbf022627eb"/>
    <ds:schemaRef ds:uri="a8c7cd97-ad34-4010-acea-60510d257540"/>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8AF412E-9844-4920-8358-B7801D928B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1829</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BRITO, Tamara</dc:creator>
  <cp:keywords/>
  <dc:description/>
  <cp:lastModifiedBy>GROVES, Lauren</cp:lastModifiedBy>
  <cp:revision>3</cp:revision>
  <cp:lastPrinted>2026-03-09T14:14:00Z</cp:lastPrinted>
  <dcterms:created xsi:type="dcterms:W3CDTF">2026-03-09T14:14:00Z</dcterms:created>
  <dcterms:modified xsi:type="dcterms:W3CDTF">2026-03-09T14:14:00Z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0x0101007802BE66FBCD5C4EBD5A5F5EADC0495D</vt:lpwstr>
  </property>
  <property fmtid="{D5CDD505-2E9C-101B-9397-08002B2CF9AE}" pid="3" name="Order">
    <vt:r8>8400</vt:r8>
  </property>
  <property fmtid="{D5CDD505-2E9C-101B-9397-08002B2CF9AE}" pid="4" name="MediaServiceImageTags">
    <vt:lpwstr/>
  </property>
</Properties>
</file>