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Learning Mentor Translation - Tigrinya</w:t>
      </w:r>
    </w:p>
    <w:p>
      <w:r>
        <w:t>መምህር ለማማር ንዓብይ ዘይተኻበሩ ሓገዝ ዝፈልጡ ቆልዓት (UASC)</w:t>
        <w:br/>
        <w:br/>
        <w:t>ሓላፍነት መምህር እዩ ንቆልዓት ምስማር ናይ ትምህርቲ እንተደሊኡ ንምምላእ እና ንምቕራብ ተስፋ. ንምቕያር ትምህርቲ ቅድሚ ምግባር ምስትካብ ስብከት PEP ክንከኣ. ናይ ስራሕ ምሳሌታት: ክፍት ስብከታት፣ ምምሕዳር ምስ ኣካላት ኣካባቢ፣ ምንጋር ብሳይክልን ትራንስፖርትን፣ ስፖርት ስልጠና፣ ዝምርምር ሙዚቃን ኣርትን፣ ምንጋር ምግቢ፣ ገንዘብ ምሕጋዝን ኣብ መደብ ምስትካብ ቦታ ምፍጣር.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