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F87" w14:textId="7FADA545" w:rsidR="00FF5E3A" w:rsidRPr="004B5F81" w:rsidRDefault="009A6715" w:rsidP="00E155B3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27"/>
          <w:szCs w:val="27"/>
        </w:rPr>
      </w:pPr>
      <w:r w:rsidRPr="004B5F81">
        <w:rPr>
          <w:rFonts w:ascii="Mangal Pro" w:eastAsia="Mangal Pro" w:hAnsi="Mangal Pro" w:cs="Mangal Pro"/>
          <w:b/>
          <w:bCs/>
          <w:sz w:val="27"/>
          <w:szCs w:val="27"/>
        </w:rPr>
        <w:t>The Learning Env</w:t>
      </w:r>
      <w:r w:rsidR="00706C2B" w:rsidRPr="004B5F81">
        <w:rPr>
          <w:rFonts w:ascii="Mangal Pro" w:eastAsia="Mangal Pro" w:hAnsi="Mangal Pro" w:cs="Mangal Pro"/>
          <w:b/>
          <w:bCs/>
          <w:sz w:val="27"/>
          <w:szCs w:val="27"/>
        </w:rPr>
        <w:t>ironment</w:t>
      </w:r>
      <w:r w:rsidR="00E155B3" w:rsidRPr="004B5F81">
        <w:rPr>
          <w:rFonts w:ascii="Mangal Pro" w:eastAsia="Mangal Pro" w:hAnsi="Mangal Pro" w:cs="Mangal Pro"/>
          <w:b/>
          <w:bCs/>
          <w:sz w:val="27"/>
          <w:szCs w:val="27"/>
        </w:rPr>
        <w:t>:</w:t>
      </w:r>
      <w:r w:rsidR="00706C2B" w:rsidRPr="004B5F81">
        <w:rPr>
          <w:rFonts w:ascii="Mangal Pro" w:eastAsia="Mangal Pro" w:hAnsi="Mangal Pro" w:cs="Mangal Pro"/>
          <w:b/>
          <w:bCs/>
          <w:sz w:val="27"/>
          <w:szCs w:val="27"/>
        </w:rPr>
        <w:t xml:space="preserve"> The </w:t>
      </w:r>
      <w:r w:rsidR="004B5F81" w:rsidRPr="004B5F81">
        <w:rPr>
          <w:rFonts w:ascii="Mangal Pro" w:eastAsia="Mangal Pro" w:hAnsi="Mangal Pro" w:cs="Mangal Pro"/>
          <w:b/>
          <w:bCs/>
          <w:sz w:val="27"/>
          <w:szCs w:val="27"/>
        </w:rPr>
        <w:t>Social and Emotional</w:t>
      </w:r>
      <w:r w:rsidR="00706C2B" w:rsidRPr="004B5F81">
        <w:rPr>
          <w:rFonts w:ascii="Mangal Pro" w:eastAsia="Mangal Pro" w:hAnsi="Mangal Pro" w:cs="Mangal Pro"/>
          <w:b/>
          <w:bCs/>
          <w:sz w:val="27"/>
          <w:szCs w:val="27"/>
        </w:rPr>
        <w:t xml:space="preserve"> Environment</w:t>
      </w:r>
    </w:p>
    <w:p w14:paraId="5E7A68A5" w14:textId="18109C3C" w:rsidR="00855FDC" w:rsidRPr="00401BA5" w:rsidRDefault="004B5F81" w:rsidP="00401BA5">
      <w:pPr>
        <w:shd w:val="clear" w:color="auto" w:fill="92D050"/>
        <w:spacing w:after="0" w:line="240" w:lineRule="auto"/>
        <w:jc w:val="center"/>
        <w:rPr>
          <w:rFonts w:ascii="Mangal Pro" w:eastAsia="Mangal Pro" w:hAnsi="Mangal Pro" w:cs="Mangal Pro"/>
          <w:b/>
          <w:bCs/>
          <w:sz w:val="32"/>
          <w:szCs w:val="32"/>
        </w:rPr>
      </w:pPr>
      <w:r>
        <w:rPr>
          <w:rFonts w:ascii="Mangal Pro" w:eastAsia="Mangal Pro" w:hAnsi="Mangal Pro" w:cs="Mangal Pro"/>
          <w:b/>
          <w:bCs/>
          <w:sz w:val="32"/>
          <w:szCs w:val="32"/>
        </w:rPr>
        <w:t>Supporting emotional development</w:t>
      </w:r>
    </w:p>
    <w:p w14:paraId="527A8575" w14:textId="77777777" w:rsidR="00237A2E" w:rsidRPr="003B1D9B" w:rsidRDefault="00237A2E" w:rsidP="00401BA5">
      <w:pPr>
        <w:spacing w:before="240"/>
        <w:jc w:val="both"/>
        <w:rPr>
          <w:rFonts w:ascii="Mangal Pro" w:eastAsia="Mangal Pro" w:hAnsi="Mangal Pro" w:cs="Mangal Pro"/>
          <w:sz w:val="18"/>
          <w:szCs w:val="18"/>
        </w:rPr>
      </w:pPr>
      <w:r w:rsidRPr="003B1D9B">
        <w:rPr>
          <w:rFonts w:ascii="Mangal Pro" w:eastAsia="Mangal Pro" w:hAnsi="Mangal Pro" w:cs="Mangal Pro"/>
          <w:sz w:val="18"/>
          <w:szCs w:val="18"/>
        </w:rPr>
        <w:t>Children need a safe and secure environment in order to learn and develop, it needs to provide them with a stable base from which emotional wellbeing can be supported and promoted.</w:t>
      </w:r>
    </w:p>
    <w:p w14:paraId="11300F44" w14:textId="435BEC25" w:rsidR="00855FDC" w:rsidRPr="003B1D9B" w:rsidRDefault="00237A2E" w:rsidP="00686123">
      <w:pPr>
        <w:spacing w:after="0"/>
        <w:jc w:val="both"/>
        <w:rPr>
          <w:rFonts w:ascii="Mangal Pro" w:eastAsia="Mangal Pro" w:hAnsi="Mangal Pro" w:cs="Mangal Pro"/>
          <w:b/>
          <w:bCs/>
        </w:rPr>
      </w:pPr>
      <w:r w:rsidRPr="003B1D9B">
        <w:rPr>
          <w:rFonts w:ascii="Mangal Pro" w:eastAsia="Mangal Pro" w:hAnsi="Mangal Pro" w:cs="Mangal Pro"/>
          <w:b/>
          <w:bCs/>
        </w:rPr>
        <w:t>T</w:t>
      </w:r>
      <w:r w:rsidR="00A47FEB" w:rsidRPr="003B1D9B">
        <w:rPr>
          <w:rFonts w:ascii="Mangal Pro" w:eastAsia="Mangal Pro" w:hAnsi="Mangal Pro" w:cs="Mangal Pro"/>
          <w:b/>
          <w:bCs/>
        </w:rPr>
        <w:t>hings to consider</w:t>
      </w:r>
    </w:p>
    <w:p w14:paraId="316CDA6B" w14:textId="77777777" w:rsidR="00BF43A1" w:rsidRPr="00731DC5" w:rsidRDefault="00205BA1" w:rsidP="00686123">
      <w:pPr>
        <w:jc w:val="both"/>
        <w:rPr>
          <w:rFonts w:ascii="Mangal Pro" w:eastAsia="Mangal Pro" w:hAnsi="Mangal Pro" w:cs="Mangal Pro"/>
          <w:sz w:val="18"/>
          <w:szCs w:val="18"/>
        </w:rPr>
      </w:pPr>
      <w:r w:rsidRPr="00731DC5">
        <w:rPr>
          <w:rFonts w:ascii="Mangal Pro" w:eastAsia="Mangal Pro" w:hAnsi="Mangal Pro" w:cs="Mangal Pro"/>
          <w:b/>
          <w:bCs/>
          <w:sz w:val="18"/>
          <w:szCs w:val="18"/>
        </w:rPr>
        <w:t>Consistency and continuity</w:t>
      </w:r>
      <w:r w:rsidRPr="00731DC5">
        <w:rPr>
          <w:rFonts w:ascii="Mangal Pro" w:eastAsia="Mangal Pro" w:hAnsi="Mangal Pro" w:cs="Mangal Pro"/>
          <w:sz w:val="18"/>
          <w:szCs w:val="18"/>
        </w:rPr>
        <w:t xml:space="preserve"> – ensure all staff </w:t>
      </w:r>
      <w:r w:rsidR="00991C66" w:rsidRPr="00731DC5">
        <w:rPr>
          <w:rFonts w:ascii="Mangal Pro" w:eastAsia="Mangal Pro" w:hAnsi="Mangal Pro" w:cs="Mangal Pro"/>
          <w:sz w:val="18"/>
          <w:szCs w:val="18"/>
        </w:rPr>
        <w:t xml:space="preserve">are aware of boundaries and </w:t>
      </w:r>
      <w:r w:rsidR="00BF43A1" w:rsidRPr="00731DC5">
        <w:rPr>
          <w:rFonts w:ascii="Mangal Pro" w:eastAsia="Mangal Pro" w:hAnsi="Mangal Pro" w:cs="Mangal Pro"/>
          <w:sz w:val="18"/>
          <w:szCs w:val="18"/>
        </w:rPr>
        <w:t>all have a consistent approach to ensure children feel safe and secure.</w:t>
      </w:r>
    </w:p>
    <w:p w14:paraId="19F1D789" w14:textId="78B185CE" w:rsidR="00412D3B" w:rsidRPr="00731DC5" w:rsidRDefault="001824F7" w:rsidP="00686123">
      <w:pPr>
        <w:jc w:val="both"/>
        <w:rPr>
          <w:rFonts w:ascii="Mangal Pro" w:eastAsia="Mangal Pro" w:hAnsi="Mangal Pro" w:cs="Mangal Pro"/>
          <w:sz w:val="18"/>
          <w:szCs w:val="18"/>
        </w:rPr>
      </w:pPr>
      <w:r w:rsidRPr="00731DC5">
        <w:rPr>
          <w:rFonts w:ascii="Mangal Pro" w:eastAsia="Mangal Pro" w:hAnsi="Mangal Pro" w:cs="Mangal Pro"/>
          <w:b/>
          <w:bCs/>
          <w:sz w:val="18"/>
          <w:szCs w:val="18"/>
        </w:rPr>
        <w:t>Key</w:t>
      </w:r>
      <w:r w:rsidR="00B81106">
        <w:rPr>
          <w:rFonts w:ascii="Mangal Pro" w:eastAsia="Mangal Pro" w:hAnsi="Mangal Pro" w:cs="Mangal Pro"/>
          <w:b/>
          <w:bCs/>
          <w:sz w:val="18"/>
          <w:szCs w:val="18"/>
        </w:rPr>
        <w:t xml:space="preserve"> person</w:t>
      </w:r>
      <w:r w:rsidRPr="00731DC5">
        <w:rPr>
          <w:rFonts w:ascii="Mangal Pro" w:eastAsia="Mangal Pro" w:hAnsi="Mangal Pro" w:cs="Mangal Pro"/>
          <w:sz w:val="18"/>
          <w:szCs w:val="18"/>
        </w:rPr>
        <w:t xml:space="preserve"> – ensure </w:t>
      </w:r>
      <w:r w:rsidR="00B81106">
        <w:rPr>
          <w:rFonts w:ascii="Mangal Pro" w:eastAsia="Mangal Pro" w:hAnsi="Mangal Pro" w:cs="Mangal Pro"/>
          <w:sz w:val="18"/>
          <w:szCs w:val="18"/>
        </w:rPr>
        <w:t>key person</w:t>
      </w:r>
      <w:r w:rsidRPr="00731DC5">
        <w:rPr>
          <w:rFonts w:ascii="Mangal Pro" w:eastAsia="Mangal Pro" w:hAnsi="Mangal Pro" w:cs="Mangal Pro"/>
          <w:sz w:val="18"/>
          <w:szCs w:val="18"/>
        </w:rPr>
        <w:t xml:space="preserve"> and child are </w:t>
      </w:r>
      <w:r w:rsidR="00CA1842" w:rsidRPr="00731DC5">
        <w:rPr>
          <w:rFonts w:ascii="Mangal Pro" w:eastAsia="Mangal Pro" w:hAnsi="Mangal Pro" w:cs="Mangal Pro"/>
          <w:sz w:val="18"/>
          <w:szCs w:val="18"/>
        </w:rPr>
        <w:t>compatible</w:t>
      </w:r>
      <w:r w:rsidR="00B81106">
        <w:rPr>
          <w:rFonts w:ascii="Mangal Pro" w:eastAsia="Mangal Pro" w:hAnsi="Mangal Pro" w:cs="Mangal Pro"/>
          <w:sz w:val="18"/>
          <w:szCs w:val="18"/>
        </w:rPr>
        <w:t>.</w:t>
      </w:r>
      <w:r w:rsidR="00CA1842" w:rsidRPr="00731DC5">
        <w:rPr>
          <w:rFonts w:ascii="Mangal Pro" w:eastAsia="Mangal Pro" w:hAnsi="Mangal Pro" w:cs="Mangal Pro"/>
          <w:sz w:val="18"/>
          <w:szCs w:val="18"/>
        </w:rPr>
        <w:t xml:space="preserve"> </w:t>
      </w:r>
      <w:r w:rsidR="00B81106">
        <w:rPr>
          <w:rFonts w:ascii="Mangal Pro" w:eastAsia="Mangal Pro" w:hAnsi="Mangal Pro" w:cs="Mangal Pro"/>
          <w:sz w:val="18"/>
          <w:szCs w:val="18"/>
        </w:rPr>
        <w:t>E</w:t>
      </w:r>
      <w:r w:rsidR="00CA1842" w:rsidRPr="00731DC5">
        <w:rPr>
          <w:rFonts w:ascii="Mangal Pro" w:eastAsia="Mangal Pro" w:hAnsi="Mangal Pro" w:cs="Mangal Pro"/>
          <w:sz w:val="18"/>
          <w:szCs w:val="18"/>
        </w:rPr>
        <w:t xml:space="preserve">nsure they are in setting at the same time/majority of the time, ensure ability to create good relationship with child and their family, be mindful of </w:t>
      </w:r>
      <w:r w:rsidR="00074C48" w:rsidRPr="00731DC5">
        <w:rPr>
          <w:rFonts w:ascii="Mangal Pro" w:eastAsia="Mangal Pro" w:hAnsi="Mangal Pro" w:cs="Mangal Pro"/>
          <w:sz w:val="18"/>
          <w:szCs w:val="18"/>
        </w:rPr>
        <w:t xml:space="preserve">professional boundaries, family friendships and relationships outside the </w:t>
      </w:r>
      <w:r w:rsidR="00412D3B" w:rsidRPr="00731DC5">
        <w:rPr>
          <w:rFonts w:ascii="Mangal Pro" w:eastAsia="Mangal Pro" w:hAnsi="Mangal Pro" w:cs="Mangal Pro"/>
          <w:sz w:val="18"/>
          <w:szCs w:val="18"/>
        </w:rPr>
        <w:t>setting may</w:t>
      </w:r>
      <w:r w:rsidR="00074C48" w:rsidRPr="00731DC5">
        <w:rPr>
          <w:rFonts w:ascii="Mangal Pro" w:eastAsia="Mangal Pro" w:hAnsi="Mangal Pro" w:cs="Mangal Pro"/>
          <w:sz w:val="18"/>
          <w:szCs w:val="18"/>
        </w:rPr>
        <w:t xml:space="preserve"> cloud </w:t>
      </w:r>
      <w:r w:rsidR="00751147" w:rsidRPr="00731DC5">
        <w:rPr>
          <w:rFonts w:ascii="Mangal Pro" w:eastAsia="Mangal Pro" w:hAnsi="Mangal Pro" w:cs="Mangal Pro"/>
          <w:sz w:val="18"/>
          <w:szCs w:val="18"/>
        </w:rPr>
        <w:t xml:space="preserve">judgement and </w:t>
      </w:r>
      <w:r w:rsidR="00412D3B" w:rsidRPr="00731DC5">
        <w:rPr>
          <w:rFonts w:ascii="Mangal Pro" w:eastAsia="Mangal Pro" w:hAnsi="Mangal Pro" w:cs="Mangal Pro"/>
          <w:sz w:val="18"/>
          <w:szCs w:val="18"/>
        </w:rPr>
        <w:t xml:space="preserve">hinder </w:t>
      </w:r>
      <w:r w:rsidR="004C3C63" w:rsidRPr="00731DC5">
        <w:rPr>
          <w:rFonts w:ascii="Mangal Pro" w:eastAsia="Mangal Pro" w:hAnsi="Mangal Pro" w:cs="Mangal Pro"/>
          <w:sz w:val="18"/>
          <w:szCs w:val="18"/>
        </w:rPr>
        <w:t>ability to build</w:t>
      </w:r>
      <w:r w:rsidR="000B47F6" w:rsidRPr="00731DC5">
        <w:rPr>
          <w:rFonts w:ascii="Mangal Pro" w:eastAsia="Mangal Pro" w:hAnsi="Mangal Pro" w:cs="Mangal Pro"/>
          <w:sz w:val="18"/>
          <w:szCs w:val="18"/>
        </w:rPr>
        <w:t xml:space="preserve"> suitable</w:t>
      </w:r>
      <w:r w:rsidR="004C3C63" w:rsidRPr="00731DC5">
        <w:rPr>
          <w:rFonts w:ascii="Mangal Pro" w:eastAsia="Mangal Pro" w:hAnsi="Mangal Pro" w:cs="Mangal Pro"/>
          <w:sz w:val="18"/>
          <w:szCs w:val="18"/>
        </w:rPr>
        <w:t xml:space="preserve"> </w:t>
      </w:r>
      <w:r w:rsidR="000B47F6" w:rsidRPr="00731DC5">
        <w:rPr>
          <w:rFonts w:ascii="Mangal Pro" w:eastAsia="Mangal Pro" w:hAnsi="Mangal Pro" w:cs="Mangal Pro"/>
          <w:sz w:val="18"/>
          <w:szCs w:val="18"/>
        </w:rPr>
        <w:t xml:space="preserve">keyworker </w:t>
      </w:r>
      <w:r w:rsidR="00412D3B" w:rsidRPr="00731DC5">
        <w:rPr>
          <w:rFonts w:ascii="Mangal Pro" w:eastAsia="Mangal Pro" w:hAnsi="Mangal Pro" w:cs="Mangal Pro"/>
          <w:sz w:val="18"/>
          <w:szCs w:val="18"/>
        </w:rPr>
        <w:t>relationship</w:t>
      </w:r>
      <w:r w:rsidR="000B47F6" w:rsidRPr="00731DC5">
        <w:rPr>
          <w:rFonts w:ascii="Mangal Pro" w:eastAsia="Mangal Pro" w:hAnsi="Mangal Pro" w:cs="Mangal Pro"/>
          <w:sz w:val="18"/>
          <w:szCs w:val="18"/>
        </w:rPr>
        <w:t xml:space="preserve"> with a child/family</w:t>
      </w:r>
      <w:r w:rsidR="00412D3B" w:rsidRPr="00731DC5">
        <w:rPr>
          <w:rFonts w:ascii="Mangal Pro" w:eastAsia="Mangal Pro" w:hAnsi="Mangal Pro" w:cs="Mangal Pro"/>
          <w:sz w:val="18"/>
          <w:szCs w:val="18"/>
        </w:rPr>
        <w:t>.</w:t>
      </w:r>
      <w:r w:rsidR="00686123" w:rsidRPr="00686123">
        <w:rPr>
          <w:noProof/>
        </w:rPr>
        <w:t xml:space="preserve"> </w:t>
      </w:r>
    </w:p>
    <w:p w14:paraId="16A2F6F1" w14:textId="4D672AF1" w:rsidR="000B47F6" w:rsidRPr="00731DC5" w:rsidRDefault="00686123" w:rsidP="00686123">
      <w:pPr>
        <w:jc w:val="both"/>
        <w:rPr>
          <w:rFonts w:ascii="Mangal Pro" w:eastAsia="Mangal Pro" w:hAnsi="Mangal Pro" w:cs="Mangal Pro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5" behindDoc="1" locked="0" layoutInCell="1" allowOverlap="1" wp14:anchorId="60759C5E" wp14:editId="4B9C2116">
            <wp:simplePos x="0" y="0"/>
            <wp:positionH relativeFrom="margin">
              <wp:posOffset>4674235</wp:posOffset>
            </wp:positionH>
            <wp:positionV relativeFrom="paragraph">
              <wp:posOffset>6350</wp:posOffset>
            </wp:positionV>
            <wp:extent cx="1048385" cy="1497965"/>
            <wp:effectExtent l="19050" t="19050" r="18415" b="26035"/>
            <wp:wrapTight wrapText="bothSides">
              <wp:wrapPolygon edited="0">
                <wp:start x="-392" y="-275"/>
                <wp:lineTo x="-392" y="21701"/>
                <wp:lineTo x="21587" y="21701"/>
                <wp:lineTo x="21587" y="-275"/>
                <wp:lineTo x="-392" y="-275"/>
              </wp:wrapPolygon>
            </wp:wrapTight>
            <wp:docPr id="104996693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966937" name="Picture 1" descr="A screenshot of a computer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89" t="22663" r="38412" b="19188"/>
                    <a:stretch/>
                  </pic:blipFill>
                  <pic:spPr bwMode="auto">
                    <a:xfrm>
                      <a:off x="0" y="0"/>
                      <a:ext cx="1048385" cy="14979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EA5" w:rsidRPr="00731DC5">
        <w:rPr>
          <w:rFonts w:ascii="Mangal Pro" w:eastAsia="Mangal Pro" w:hAnsi="Mangal Pro" w:cs="Mangal Pro"/>
          <w:b/>
          <w:bCs/>
          <w:sz w:val="18"/>
          <w:szCs w:val="18"/>
        </w:rPr>
        <w:t>My Profile/All About Me</w:t>
      </w:r>
      <w:r w:rsidR="00421EA5" w:rsidRPr="00731DC5">
        <w:rPr>
          <w:rFonts w:ascii="Mangal Pro" w:eastAsia="Mangal Pro" w:hAnsi="Mangal Pro" w:cs="Mangal Pro"/>
          <w:sz w:val="18"/>
          <w:szCs w:val="18"/>
        </w:rPr>
        <w:t xml:space="preserve"> – ensure these are up to date and current this and e</w:t>
      </w:r>
      <w:r w:rsidR="000B47F6" w:rsidRPr="00731DC5">
        <w:rPr>
          <w:rFonts w:ascii="Mangal Pro" w:eastAsia="Mangal Pro" w:hAnsi="Mangal Pro" w:cs="Mangal Pro"/>
          <w:sz w:val="18"/>
          <w:szCs w:val="18"/>
        </w:rPr>
        <w:t xml:space="preserve">nsure all staff members </w:t>
      </w:r>
      <w:r w:rsidR="00551F06" w:rsidRPr="00731DC5">
        <w:rPr>
          <w:rFonts w:ascii="Mangal Pro" w:eastAsia="Mangal Pro" w:hAnsi="Mangal Pro" w:cs="Mangal Pro"/>
          <w:sz w:val="18"/>
          <w:szCs w:val="18"/>
        </w:rPr>
        <w:t xml:space="preserve">working with the child knows them </w:t>
      </w:r>
      <w:r w:rsidR="00AC4965" w:rsidRPr="00731DC5">
        <w:rPr>
          <w:rFonts w:ascii="Mangal Pro" w:eastAsia="Mangal Pro" w:hAnsi="Mangal Pro" w:cs="Mangal Pro"/>
          <w:sz w:val="18"/>
          <w:szCs w:val="18"/>
        </w:rPr>
        <w:t>well – what may upset them, what helps settle them etc.</w:t>
      </w:r>
    </w:p>
    <w:p w14:paraId="53891F23" w14:textId="1C40D2EB" w:rsidR="00CC6985" w:rsidRPr="00086244" w:rsidRDefault="00151986" w:rsidP="00686123">
      <w:pPr>
        <w:jc w:val="both"/>
        <w:rPr>
          <w:rFonts w:ascii="Mangal Pro" w:eastAsia="Mangal Pro" w:hAnsi="Mangal Pro" w:cs="Mangal Pro"/>
          <w:sz w:val="18"/>
          <w:szCs w:val="18"/>
        </w:rPr>
      </w:pPr>
      <w:r w:rsidRPr="00151986">
        <w:rPr>
          <w:rFonts w:ascii="Mangal Pro" w:eastAsia="Mangal Pro" w:hAnsi="Mangal Pro" w:cs="Mangal Pro"/>
          <w:b/>
          <w:bCs/>
          <w:sz w:val="18"/>
          <w:szCs w:val="18"/>
        </w:rPr>
        <w:t>Transitions</w:t>
      </w:r>
      <w:r w:rsidRPr="00151986">
        <w:rPr>
          <w:rFonts w:ascii="Mangal Pro" w:eastAsia="Mangal Pro" w:hAnsi="Mangal Pro" w:cs="Mangal Pro"/>
          <w:sz w:val="18"/>
          <w:szCs w:val="18"/>
        </w:rPr>
        <w:t xml:space="preserve"> </w:t>
      </w:r>
      <w:r w:rsidR="004A583B">
        <w:rPr>
          <w:rFonts w:ascii="Mangal Pro" w:eastAsia="Mangal Pro" w:hAnsi="Mangal Pro" w:cs="Mangal Pro"/>
          <w:sz w:val="18"/>
          <w:szCs w:val="18"/>
        </w:rPr>
        <w:t>–</w:t>
      </w:r>
      <w:r w:rsidRPr="00151986">
        <w:rPr>
          <w:rFonts w:ascii="Mangal Pro" w:eastAsia="Mangal Pro" w:hAnsi="Mangal Pro" w:cs="Mangal Pro"/>
          <w:sz w:val="18"/>
          <w:szCs w:val="18"/>
        </w:rPr>
        <w:t xml:space="preserve"> </w:t>
      </w:r>
      <w:r w:rsidR="004A583B">
        <w:rPr>
          <w:rFonts w:ascii="Mangal Pro" w:eastAsia="Mangal Pro" w:hAnsi="Mangal Pro" w:cs="Mangal Pro"/>
          <w:sz w:val="18"/>
          <w:szCs w:val="18"/>
        </w:rPr>
        <w:t>consider children’s emotional transitions</w:t>
      </w:r>
      <w:r w:rsidR="002D63E7">
        <w:rPr>
          <w:rFonts w:ascii="Mangal Pro" w:eastAsia="Mangal Pro" w:hAnsi="Mangal Pro" w:cs="Mangal Pro"/>
          <w:sz w:val="18"/>
          <w:szCs w:val="18"/>
        </w:rPr>
        <w:t xml:space="preserve"> from total dependence on a parent to increased independence when joining </w:t>
      </w:r>
      <w:r w:rsidR="00420274">
        <w:rPr>
          <w:rFonts w:ascii="Mangal Pro" w:eastAsia="Mangal Pro" w:hAnsi="Mangal Pro" w:cs="Mangal Pro"/>
          <w:sz w:val="18"/>
          <w:szCs w:val="18"/>
        </w:rPr>
        <w:t>a setting, from one room to another, from one keyworker to another, a</w:t>
      </w:r>
      <w:r w:rsidR="005E3D52">
        <w:rPr>
          <w:rFonts w:ascii="Mangal Pro" w:eastAsia="Mangal Pro" w:hAnsi="Mangal Pro" w:cs="Mangal Pro"/>
          <w:sz w:val="18"/>
          <w:szCs w:val="18"/>
        </w:rPr>
        <w:t xml:space="preserve"> new</w:t>
      </w:r>
      <w:r w:rsidR="00420274">
        <w:rPr>
          <w:rFonts w:ascii="Mangal Pro" w:eastAsia="Mangal Pro" w:hAnsi="Mangal Pro" w:cs="Mangal Pro"/>
          <w:sz w:val="18"/>
          <w:szCs w:val="18"/>
        </w:rPr>
        <w:t xml:space="preserve"> </w:t>
      </w:r>
      <w:r w:rsidR="00420274" w:rsidRPr="00086244">
        <w:rPr>
          <w:rFonts w:ascii="Mangal Pro" w:eastAsia="Mangal Pro" w:hAnsi="Mangal Pro" w:cs="Mangal Pro"/>
          <w:sz w:val="18"/>
          <w:szCs w:val="18"/>
        </w:rPr>
        <w:t>addition</w:t>
      </w:r>
      <w:r w:rsidR="005E3D52" w:rsidRPr="00086244">
        <w:rPr>
          <w:rFonts w:ascii="Mangal Pro" w:eastAsia="Mangal Pro" w:hAnsi="Mangal Pro" w:cs="Mangal Pro"/>
          <w:sz w:val="18"/>
          <w:szCs w:val="18"/>
        </w:rPr>
        <w:t xml:space="preserve"> to the family or other changes at home which may impact a child’s emotional </w:t>
      </w:r>
      <w:r w:rsidR="009D59DE" w:rsidRPr="00086244">
        <w:rPr>
          <w:rFonts w:ascii="Mangal Pro" w:eastAsia="Mangal Pro" w:hAnsi="Mangal Pro" w:cs="Mangal Pro"/>
          <w:sz w:val="18"/>
          <w:szCs w:val="18"/>
        </w:rPr>
        <w:t>state.</w:t>
      </w:r>
      <w:r w:rsidR="00420274" w:rsidRPr="00086244">
        <w:rPr>
          <w:rFonts w:ascii="Mangal Pro" w:eastAsia="Mangal Pro" w:hAnsi="Mangal Pro" w:cs="Mangal Pro"/>
          <w:sz w:val="18"/>
          <w:szCs w:val="18"/>
        </w:rPr>
        <w:t xml:space="preserve"> </w:t>
      </w:r>
    </w:p>
    <w:p w14:paraId="1079659A" w14:textId="60CFE2DA" w:rsidR="003420C5" w:rsidRDefault="00086244" w:rsidP="00686123">
      <w:pPr>
        <w:jc w:val="both"/>
        <w:rPr>
          <w:rFonts w:ascii="Mangal Pro" w:eastAsia="Mangal Pro" w:hAnsi="Mangal Pro" w:cs="Mangal Pro"/>
          <w:sz w:val="18"/>
          <w:szCs w:val="18"/>
        </w:rPr>
      </w:pPr>
      <w:r w:rsidRPr="00086244">
        <w:rPr>
          <w:rFonts w:ascii="Mangal Pro" w:eastAsia="Mangal Pro" w:hAnsi="Mangal Pro" w:cs="Mangal Pro"/>
          <w:b/>
          <w:bCs/>
          <w:sz w:val="18"/>
          <w:szCs w:val="18"/>
        </w:rPr>
        <w:t>Visual Timetable</w:t>
      </w:r>
      <w:r w:rsidRPr="00086244">
        <w:rPr>
          <w:rFonts w:ascii="Mangal Pro" w:eastAsia="Mangal Pro" w:hAnsi="Mangal Pro" w:cs="Mangal Pro"/>
          <w:sz w:val="18"/>
          <w:szCs w:val="18"/>
        </w:rPr>
        <w:t xml:space="preserve"> </w:t>
      </w:r>
      <w:r>
        <w:rPr>
          <w:rFonts w:ascii="Mangal Pro" w:eastAsia="Mangal Pro" w:hAnsi="Mangal Pro" w:cs="Mangal Pro"/>
          <w:sz w:val="18"/>
          <w:szCs w:val="18"/>
        </w:rPr>
        <w:t>–</w:t>
      </w:r>
      <w:r w:rsidRPr="00086244">
        <w:rPr>
          <w:rFonts w:ascii="Mangal Pro" w:eastAsia="Mangal Pro" w:hAnsi="Mangal Pro" w:cs="Mangal Pro"/>
          <w:sz w:val="18"/>
          <w:szCs w:val="18"/>
        </w:rPr>
        <w:t xml:space="preserve"> </w:t>
      </w:r>
      <w:r>
        <w:rPr>
          <w:rFonts w:ascii="Mangal Pro" w:eastAsia="Mangal Pro" w:hAnsi="Mangal Pro" w:cs="Mangal Pro"/>
          <w:sz w:val="18"/>
          <w:szCs w:val="18"/>
        </w:rPr>
        <w:t>when used</w:t>
      </w:r>
      <w:r w:rsidRPr="00086244">
        <w:rPr>
          <w:rFonts w:ascii="Mangal Pro" w:eastAsia="Mangal Pro" w:hAnsi="Mangal Pro" w:cs="Mangal Pro"/>
          <w:sz w:val="18"/>
          <w:szCs w:val="18"/>
        </w:rPr>
        <w:t xml:space="preserve"> consistently</w:t>
      </w:r>
      <w:r>
        <w:rPr>
          <w:rFonts w:ascii="Mangal Pro" w:eastAsia="Mangal Pro" w:hAnsi="Mangal Pro" w:cs="Mangal Pro"/>
          <w:sz w:val="18"/>
          <w:szCs w:val="18"/>
        </w:rPr>
        <w:t xml:space="preserve">, can provide </w:t>
      </w:r>
      <w:r w:rsidR="001906F7">
        <w:rPr>
          <w:rFonts w:ascii="Mangal Pro" w:eastAsia="Mangal Pro" w:hAnsi="Mangal Pro" w:cs="Mangal Pro"/>
          <w:sz w:val="18"/>
          <w:szCs w:val="18"/>
        </w:rPr>
        <w:t>children with the security to understand their day and allows them the auton</w:t>
      </w:r>
      <w:r w:rsidR="009B72C4">
        <w:rPr>
          <w:rFonts w:ascii="Mangal Pro" w:eastAsia="Mangal Pro" w:hAnsi="Mangal Pro" w:cs="Mangal Pro"/>
          <w:sz w:val="18"/>
          <w:szCs w:val="18"/>
        </w:rPr>
        <w:t>o</w:t>
      </w:r>
      <w:r w:rsidR="001906F7">
        <w:rPr>
          <w:rFonts w:ascii="Mangal Pro" w:eastAsia="Mangal Pro" w:hAnsi="Mangal Pro" w:cs="Mangal Pro"/>
          <w:sz w:val="18"/>
          <w:szCs w:val="18"/>
        </w:rPr>
        <w:t xml:space="preserve">my to take some responsibility and independence to personally plan and regulate their </w:t>
      </w:r>
      <w:r w:rsidR="009B72C4">
        <w:rPr>
          <w:rFonts w:ascii="Mangal Pro" w:eastAsia="Mangal Pro" w:hAnsi="Mangal Pro" w:cs="Mangal Pro"/>
          <w:sz w:val="18"/>
          <w:szCs w:val="18"/>
        </w:rPr>
        <w:t>routine with the help of a visual prompt.</w:t>
      </w:r>
    </w:p>
    <w:p w14:paraId="1B2AA7DA" w14:textId="23382A36" w:rsidR="00A44C1F" w:rsidRDefault="00143BC6" w:rsidP="00686123">
      <w:pPr>
        <w:jc w:val="both"/>
        <w:rPr>
          <w:rFonts w:ascii="Mangal Pro" w:eastAsia="Mangal Pro" w:hAnsi="Mangal Pro" w:cs="Mangal Pro"/>
          <w:sz w:val="18"/>
          <w:szCs w:val="18"/>
        </w:rPr>
      </w:pPr>
      <w:r w:rsidRPr="00143BC6">
        <w:rPr>
          <w:rFonts w:ascii="Mangal Pro" w:eastAsia="Mangal Pro" w:hAnsi="Mangal Pro" w:cs="Mangal Pro"/>
          <w:b/>
          <w:bCs/>
          <w:sz w:val="18"/>
          <w:szCs w:val="18"/>
        </w:rPr>
        <w:t>A safe and secure space</w:t>
      </w:r>
      <w:r>
        <w:rPr>
          <w:rFonts w:ascii="Mangal Pro" w:eastAsia="Mangal Pro" w:hAnsi="Mangal Pro" w:cs="Mangal Pro"/>
          <w:sz w:val="18"/>
          <w:szCs w:val="18"/>
        </w:rPr>
        <w:t xml:space="preserve"> </w:t>
      </w:r>
      <w:r w:rsidR="00706D23">
        <w:rPr>
          <w:rFonts w:ascii="Mangal Pro" w:eastAsia="Mangal Pro" w:hAnsi="Mangal Pro" w:cs="Mangal Pro"/>
          <w:sz w:val="18"/>
          <w:szCs w:val="18"/>
        </w:rPr>
        <w:t>–</w:t>
      </w:r>
      <w:r>
        <w:rPr>
          <w:rFonts w:ascii="Mangal Pro" w:eastAsia="Mangal Pro" w:hAnsi="Mangal Pro" w:cs="Mangal Pro"/>
          <w:sz w:val="18"/>
          <w:szCs w:val="18"/>
        </w:rPr>
        <w:t xml:space="preserve"> </w:t>
      </w:r>
      <w:r w:rsidR="00706D23">
        <w:rPr>
          <w:rFonts w:ascii="Mangal Pro" w:eastAsia="Mangal Pro" w:hAnsi="Mangal Pro" w:cs="Mangal Pro"/>
          <w:sz w:val="18"/>
          <w:szCs w:val="18"/>
        </w:rPr>
        <w:t xml:space="preserve">allows children an opportunity to take risks and </w:t>
      </w:r>
      <w:r w:rsidR="00844D6D">
        <w:rPr>
          <w:rFonts w:ascii="Mangal Pro" w:eastAsia="Mangal Pro" w:hAnsi="Mangal Pro" w:cs="Mangal Pro"/>
          <w:sz w:val="18"/>
          <w:szCs w:val="18"/>
        </w:rPr>
        <w:t xml:space="preserve">be challenged with the security of knowing that the emotional environment is providing a safe base from which to grow </w:t>
      </w:r>
      <w:r w:rsidR="0068492A">
        <w:rPr>
          <w:rFonts w:ascii="Mangal Pro" w:eastAsia="Mangal Pro" w:hAnsi="Mangal Pro" w:cs="Mangal Pro"/>
          <w:sz w:val="18"/>
          <w:szCs w:val="18"/>
        </w:rPr>
        <w:t>confidence.</w:t>
      </w:r>
    </w:p>
    <w:p w14:paraId="7FA3D7CE" w14:textId="2466E428" w:rsidR="0068492A" w:rsidRDefault="0068492A" w:rsidP="00686123">
      <w:pPr>
        <w:jc w:val="both"/>
        <w:rPr>
          <w:rFonts w:ascii="Mangal Pro" w:eastAsia="Mangal Pro" w:hAnsi="Mangal Pro" w:cs="Mangal Pro"/>
          <w:sz w:val="18"/>
          <w:szCs w:val="18"/>
        </w:rPr>
      </w:pPr>
      <w:r w:rsidRPr="0068492A">
        <w:rPr>
          <w:rFonts w:ascii="Mangal Pro" w:eastAsia="Mangal Pro" w:hAnsi="Mangal Pro" w:cs="Mangal Pro"/>
          <w:b/>
          <w:bCs/>
          <w:sz w:val="18"/>
          <w:szCs w:val="18"/>
        </w:rPr>
        <w:t>Feelings</w:t>
      </w:r>
      <w:r>
        <w:rPr>
          <w:rFonts w:ascii="Mangal Pro" w:eastAsia="Mangal Pro" w:hAnsi="Mangal Pro" w:cs="Mangal Pro"/>
          <w:sz w:val="18"/>
          <w:szCs w:val="18"/>
        </w:rPr>
        <w:t xml:space="preserve"> – it is important for adults to support children to understand their emotions and to </w:t>
      </w:r>
      <w:r w:rsidR="009917E0">
        <w:rPr>
          <w:rFonts w:ascii="Mangal Pro" w:eastAsia="Mangal Pro" w:hAnsi="Mangal Pro" w:cs="Mangal Pro"/>
          <w:sz w:val="18"/>
          <w:szCs w:val="18"/>
        </w:rPr>
        <w:t xml:space="preserve">help them to know that it is </w:t>
      </w:r>
      <w:r w:rsidR="00BD1112">
        <w:rPr>
          <w:rFonts w:ascii="Mangal Pro" w:eastAsia="Mangal Pro" w:hAnsi="Mangal Pro" w:cs="Mangal Pro"/>
          <w:sz w:val="18"/>
          <w:szCs w:val="18"/>
        </w:rPr>
        <w:t>acceptable to feel this way. Adults can then facilitate appropriate support to help</w:t>
      </w:r>
      <w:r w:rsidR="00975686">
        <w:rPr>
          <w:rFonts w:ascii="Mangal Pro" w:eastAsia="Mangal Pro" w:hAnsi="Mangal Pro" w:cs="Mangal Pro"/>
          <w:sz w:val="18"/>
          <w:szCs w:val="18"/>
        </w:rPr>
        <w:t xml:space="preserve"> </w:t>
      </w:r>
      <w:r w:rsidR="00BD1112">
        <w:rPr>
          <w:rFonts w:ascii="Mangal Pro" w:eastAsia="Mangal Pro" w:hAnsi="Mangal Pro" w:cs="Mangal Pro"/>
          <w:sz w:val="18"/>
          <w:szCs w:val="18"/>
        </w:rPr>
        <w:t xml:space="preserve">children understand what they can do to </w:t>
      </w:r>
      <w:r w:rsidR="006A7666">
        <w:rPr>
          <w:rFonts w:ascii="Mangal Pro" w:eastAsia="Mangal Pro" w:hAnsi="Mangal Pro" w:cs="Mangal Pro"/>
          <w:sz w:val="18"/>
          <w:szCs w:val="18"/>
        </w:rPr>
        <w:t>regulate their feelings. This could be accessing a favourite activity, accessing a calm/cosy area</w:t>
      </w:r>
      <w:r w:rsidR="00A52C79">
        <w:rPr>
          <w:rFonts w:ascii="Mangal Pro" w:eastAsia="Mangal Pro" w:hAnsi="Mangal Pro" w:cs="Mangal Pro"/>
          <w:sz w:val="18"/>
          <w:szCs w:val="18"/>
        </w:rPr>
        <w:t>, p</w:t>
      </w:r>
      <w:r w:rsidR="00F84CD5">
        <w:rPr>
          <w:rFonts w:ascii="Mangal Pro" w:eastAsia="Mangal Pro" w:hAnsi="Mangal Pro" w:cs="Mangal Pro"/>
          <w:sz w:val="18"/>
          <w:szCs w:val="18"/>
        </w:rPr>
        <w:t xml:space="preserve">roviding physical </w:t>
      </w:r>
      <w:r w:rsidR="00B02874">
        <w:rPr>
          <w:rFonts w:ascii="Mangal Pro" w:eastAsia="Mangal Pro" w:hAnsi="Mangal Pro" w:cs="Mangal Pro"/>
          <w:sz w:val="18"/>
          <w:szCs w:val="18"/>
        </w:rPr>
        <w:t>reassurance</w:t>
      </w:r>
      <w:r w:rsidR="00245A58">
        <w:rPr>
          <w:rFonts w:ascii="Mangal Pro" w:eastAsia="Mangal Pro" w:hAnsi="Mangal Pro" w:cs="Mangal Pro"/>
          <w:sz w:val="18"/>
          <w:szCs w:val="18"/>
        </w:rPr>
        <w:t>.</w:t>
      </w:r>
      <w:r w:rsidR="00886B30">
        <w:rPr>
          <w:rFonts w:ascii="Mangal Pro" w:eastAsia="Mangal Pro" w:hAnsi="Mangal Pro" w:cs="Mangal Pro"/>
          <w:sz w:val="18"/>
          <w:szCs w:val="18"/>
        </w:rPr>
        <w:t xml:space="preserve"> Emotions </w:t>
      </w:r>
      <w:r w:rsidR="00960B2E">
        <w:rPr>
          <w:rFonts w:ascii="Mangal Pro" w:eastAsia="Mangal Pro" w:hAnsi="Mangal Pro" w:cs="Mangal Pro"/>
          <w:sz w:val="18"/>
          <w:szCs w:val="18"/>
        </w:rPr>
        <w:t xml:space="preserve">resources such as displays, dolls, </w:t>
      </w:r>
      <w:r w:rsidR="00D257B5">
        <w:rPr>
          <w:rFonts w:ascii="Mangal Pro" w:eastAsia="Mangal Pro" w:hAnsi="Mangal Pro" w:cs="Mangal Pro"/>
          <w:sz w:val="18"/>
          <w:szCs w:val="18"/>
        </w:rPr>
        <w:t>wooden spoon faces</w:t>
      </w:r>
      <w:r w:rsidR="00A52C79">
        <w:rPr>
          <w:rFonts w:ascii="Mangal Pro" w:eastAsia="Mangal Pro" w:hAnsi="Mangal Pro" w:cs="Mangal Pro"/>
          <w:sz w:val="18"/>
          <w:szCs w:val="18"/>
        </w:rPr>
        <w:t xml:space="preserve"> will help children to recognise and </w:t>
      </w:r>
      <w:r w:rsidR="00146288">
        <w:rPr>
          <w:rFonts w:ascii="Mangal Pro" w:eastAsia="Mangal Pro" w:hAnsi="Mangal Pro" w:cs="Mangal Pro"/>
          <w:sz w:val="18"/>
          <w:szCs w:val="18"/>
        </w:rPr>
        <w:t>communicate their feelings</w:t>
      </w:r>
      <w:r w:rsidR="00303994">
        <w:rPr>
          <w:rFonts w:ascii="Mangal Pro" w:eastAsia="Mangal Pro" w:hAnsi="Mangal Pro" w:cs="Mangal Pro"/>
          <w:sz w:val="18"/>
          <w:szCs w:val="18"/>
        </w:rPr>
        <w:t>.</w:t>
      </w:r>
    </w:p>
    <w:p w14:paraId="2216AF31" w14:textId="6C2807A3" w:rsidR="00991C66" w:rsidRDefault="00420D85" w:rsidP="00686123">
      <w:pPr>
        <w:jc w:val="both"/>
        <w:rPr>
          <w:rFonts w:ascii="Mangal Pro" w:eastAsia="Mangal Pro" w:hAnsi="Mangal Pro" w:cs="Mangal Pro"/>
          <w:sz w:val="18"/>
          <w:szCs w:val="18"/>
        </w:rPr>
      </w:pPr>
      <w:r w:rsidRPr="084086FE">
        <w:rPr>
          <w:rFonts w:ascii="Mangal Pro" w:eastAsia="Mangal Pro" w:hAnsi="Mangal Pro" w:cs="Mangal Pro"/>
          <w:b/>
          <w:bCs/>
          <w:sz w:val="18"/>
          <w:szCs w:val="18"/>
        </w:rPr>
        <w:t>Sense of belonging</w:t>
      </w:r>
      <w:r w:rsidRPr="084086FE">
        <w:rPr>
          <w:rFonts w:ascii="Mangal Pro" w:eastAsia="Mangal Pro" w:hAnsi="Mangal Pro" w:cs="Mangal Pro"/>
          <w:sz w:val="18"/>
          <w:szCs w:val="18"/>
        </w:rPr>
        <w:t xml:space="preserve"> – it is important for children to feel that they belong and are welcome. </w:t>
      </w:r>
      <w:r w:rsidR="00F20BFA" w:rsidRPr="084086FE">
        <w:rPr>
          <w:rFonts w:ascii="Mangal Pro" w:eastAsia="Mangal Pro" w:hAnsi="Mangal Pro" w:cs="Mangal Pro"/>
          <w:sz w:val="18"/>
          <w:szCs w:val="18"/>
        </w:rPr>
        <w:t xml:space="preserve">Displaying photographs of the children and seeing their names will help them to accept that </w:t>
      </w:r>
      <w:r w:rsidR="00423D4A" w:rsidRPr="084086FE">
        <w:rPr>
          <w:rFonts w:ascii="Mangal Pro" w:eastAsia="Mangal Pro" w:hAnsi="Mangal Pro" w:cs="Mangal Pro"/>
          <w:sz w:val="18"/>
          <w:szCs w:val="18"/>
        </w:rPr>
        <w:t>they belong and will give them a sense of ownership. Proving a drawer or peg which is their own space and can house their belongings fro</w:t>
      </w:r>
      <w:r w:rsidR="00A46CB9" w:rsidRPr="084086FE">
        <w:rPr>
          <w:rFonts w:ascii="Mangal Pro" w:eastAsia="Mangal Pro" w:hAnsi="Mangal Pro" w:cs="Mangal Pro"/>
          <w:sz w:val="18"/>
          <w:szCs w:val="18"/>
        </w:rPr>
        <w:t>m</w:t>
      </w:r>
      <w:r w:rsidR="00423D4A" w:rsidRPr="084086FE">
        <w:rPr>
          <w:rFonts w:ascii="Mangal Pro" w:eastAsia="Mangal Pro" w:hAnsi="Mangal Pro" w:cs="Mangal Pro"/>
          <w:sz w:val="18"/>
          <w:szCs w:val="18"/>
        </w:rPr>
        <w:t xml:space="preserve"> home </w:t>
      </w:r>
    </w:p>
    <w:p w14:paraId="1E136C9D" w14:textId="59BDFD68" w:rsidR="00364C2C" w:rsidRDefault="00364C2C" w:rsidP="00D305BA">
      <w:pPr>
        <w:rPr>
          <w:rFonts w:ascii="Mangal Pro" w:eastAsia="Mangal Pro" w:hAnsi="Mangal Pro" w:cs="Mangal Pro"/>
        </w:rPr>
      </w:pPr>
    </w:p>
    <w:p w14:paraId="5FA7D3D9" w14:textId="763DE07D" w:rsidR="00364C2C" w:rsidRDefault="003B1D9B" w:rsidP="00D305BA">
      <w:pPr>
        <w:rPr>
          <w:rFonts w:ascii="Mangal Pro" w:eastAsia="Mangal Pro" w:hAnsi="Mangal Pro" w:cs="Mangal Pro"/>
        </w:rPr>
      </w:pPr>
      <w:r w:rsidRPr="00764420">
        <w:rPr>
          <w:rFonts w:ascii="Mangal Pro" w:eastAsia="Mangal Pro" w:hAnsi="Mangal Pro" w:cs="Mangal Pro"/>
          <w:noProof/>
          <w:color w:val="4472C4" w:themeColor="accent1"/>
          <w:sz w:val="16"/>
          <w:szCs w:val="1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C72B5" wp14:editId="25730C6B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5715000" cy="1813475"/>
                <wp:effectExtent l="0" t="0" r="19050" b="15875"/>
                <wp:wrapNone/>
                <wp:docPr id="15612215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8134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5E2F6" w14:textId="6677BD7A" w:rsidR="006D40B8" w:rsidRDefault="00D820E1" w:rsidP="00B81106">
                            <w:pPr>
                              <w:spacing w:after="0"/>
                              <w:jc w:val="center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</w:pPr>
                            <w:r w:rsidRPr="003B1D9B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>Top tips</w:t>
                            </w:r>
                            <w:r w:rsidR="0054374F" w:rsidRPr="003B1D9B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 xml:space="preserve"> for inclusion</w:t>
                            </w:r>
                          </w:p>
                          <w:p w14:paraId="7769F6F8" w14:textId="65726458" w:rsidR="003B1D9B" w:rsidRPr="00C97782" w:rsidRDefault="00FF6D3A" w:rsidP="00686123">
                            <w:pPr>
                              <w:spacing w:after="0"/>
                              <w:jc w:val="both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C977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Based on the knowledge of your cohort, do you:</w:t>
                            </w:r>
                          </w:p>
                          <w:p w14:paraId="765AB6CE" w14:textId="6A17AED2" w:rsidR="00C97782" w:rsidRPr="00C97782" w:rsidRDefault="00FF6D3A" w:rsidP="0068612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C977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Provide a </w:t>
                            </w:r>
                            <w:r w:rsidR="00465A75" w:rsidRPr="00C977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calm space accessible to all children at all times, including outside</w:t>
                            </w:r>
                            <w:r w:rsidR="00706FF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C6CC865" w14:textId="676DD2B6" w:rsidR="00FF6D3A" w:rsidRDefault="00465A75" w:rsidP="0068612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 w:rsidRPr="00C9778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B0F74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Provide resources to help support children to recognise and communicate their emotions</w:t>
                            </w:r>
                            <w:r w:rsidR="00706FF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61B1E94" w14:textId="240138C5" w:rsidR="00671040" w:rsidRDefault="00C9104A" w:rsidP="0068612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Ensure a total communication approach is embedded</w:t>
                            </w:r>
                            <w:r w:rsidR="00AD6B42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in practice, support children to use visuals such as now/next and a timetable to help them understand the routine of their day and prepare them for transitions</w:t>
                            </w:r>
                            <w:r w:rsidR="0051648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6A4072B" w14:textId="77777777" w:rsidR="00CB0F74" w:rsidRPr="00671040" w:rsidRDefault="00CB0F74" w:rsidP="00671040">
                            <w:pPr>
                              <w:ind w:left="360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</w:p>
                          <w:p w14:paraId="00222B2A" w14:textId="77777777" w:rsidR="006D40B8" w:rsidRPr="00936AE5" w:rsidRDefault="006D40B8" w:rsidP="00147DB2">
                            <w:pPr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E5C89AF" w14:textId="77777777" w:rsidR="00D820E1" w:rsidRDefault="00D820E1" w:rsidP="00D820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7C72B5" id="Rectangle: Rounded Corners 1" o:spid="_x0000_s1026" style="position:absolute;margin-left:398.8pt;margin-top:10.8pt;width:450pt;height:142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0185E2F6" w14:textId="6677BD7A" w:rsidR="006D40B8" w:rsidRDefault="00D820E1" w:rsidP="00B81106">
                      <w:pPr>
                        <w:spacing w:after="0"/>
                        <w:jc w:val="center"/>
                        <w:rPr>
                          <w:rFonts w:ascii="Mangal Pro" w:eastAsia="Mangal Pro" w:hAnsi="Mangal Pro" w:cs="Mangal Pro"/>
                          <w:b/>
                          <w:bCs/>
                        </w:rPr>
                      </w:pPr>
                      <w:r w:rsidRPr="003B1D9B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>Top tips</w:t>
                      </w:r>
                      <w:r w:rsidR="0054374F" w:rsidRPr="003B1D9B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 xml:space="preserve"> for inclusion</w:t>
                      </w:r>
                    </w:p>
                    <w:p w14:paraId="7769F6F8" w14:textId="65726458" w:rsidR="003B1D9B" w:rsidRPr="00C97782" w:rsidRDefault="00FF6D3A" w:rsidP="00686123">
                      <w:pPr>
                        <w:spacing w:after="0"/>
                        <w:jc w:val="both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C977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Based on the knowledge of your cohort, do you:</w:t>
                      </w:r>
                    </w:p>
                    <w:p w14:paraId="765AB6CE" w14:textId="6A17AED2" w:rsidR="00C97782" w:rsidRPr="00C97782" w:rsidRDefault="00FF6D3A" w:rsidP="0068612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C977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Provide a </w:t>
                      </w:r>
                      <w:r w:rsidR="00465A75" w:rsidRPr="00C977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calm space accessible to all children at all times, including outside</w:t>
                      </w:r>
                      <w:r w:rsidR="00706FF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.</w:t>
                      </w:r>
                    </w:p>
                    <w:p w14:paraId="0C6CC865" w14:textId="676DD2B6" w:rsidR="00FF6D3A" w:rsidRDefault="00465A75" w:rsidP="0068612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 w:rsidRPr="00C9778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</w:t>
                      </w:r>
                      <w:r w:rsidR="00CB0F74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Provide resources to help support children to recognise and communicate their emotions</w:t>
                      </w:r>
                      <w:r w:rsidR="00706FF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.</w:t>
                      </w:r>
                    </w:p>
                    <w:p w14:paraId="461B1E94" w14:textId="240138C5" w:rsidR="00671040" w:rsidRDefault="00C9104A" w:rsidP="0068612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Ensure a total communication approach is embedded</w:t>
                      </w:r>
                      <w:r w:rsidR="00AD6B42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in practice, support children to use visuals such as now/next and a timetable to help them understand the routine of their day and prepare them for transitions</w:t>
                      </w:r>
                      <w:r w:rsidR="0051648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.</w:t>
                      </w:r>
                    </w:p>
                    <w:p w14:paraId="46A4072B" w14:textId="77777777" w:rsidR="00CB0F74" w:rsidRPr="00671040" w:rsidRDefault="00CB0F74" w:rsidP="00671040">
                      <w:pPr>
                        <w:ind w:left="360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</w:p>
                    <w:p w14:paraId="00222B2A" w14:textId="77777777" w:rsidR="006D40B8" w:rsidRPr="00936AE5" w:rsidRDefault="006D40B8" w:rsidP="00147DB2">
                      <w:pPr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E5C89AF" w14:textId="77777777" w:rsidR="00D820E1" w:rsidRDefault="00D820E1" w:rsidP="00D820E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EAA01B" w14:textId="2565C5F8" w:rsidR="00364C2C" w:rsidRDefault="00364C2C" w:rsidP="00D305BA">
      <w:pPr>
        <w:rPr>
          <w:rFonts w:ascii="Mangal Pro" w:eastAsia="Mangal Pro" w:hAnsi="Mangal Pro" w:cs="Mangal Pro"/>
        </w:rPr>
      </w:pPr>
    </w:p>
    <w:p w14:paraId="6861887F" w14:textId="62109EE3" w:rsidR="00855FDC" w:rsidRDefault="00855FDC" w:rsidP="00276BDA">
      <w:pPr>
        <w:jc w:val="both"/>
        <w:rPr>
          <w:rFonts w:ascii="Mangal Pro" w:eastAsia="Mangal Pro" w:hAnsi="Mangal Pro" w:cs="Mangal Pro"/>
          <w:b/>
          <w:bCs/>
          <w:sz w:val="32"/>
          <w:szCs w:val="32"/>
        </w:rPr>
      </w:pPr>
    </w:p>
    <w:p w14:paraId="2008FE1F" w14:textId="387EEAF4" w:rsidR="00B82701" w:rsidRDefault="00B82701" w:rsidP="00276BDA">
      <w:pPr>
        <w:jc w:val="both"/>
        <w:rPr>
          <w:rFonts w:ascii="Mangal Pro" w:eastAsia="Mangal Pro" w:hAnsi="Mangal Pro" w:cs="Mangal Pro"/>
          <w:b/>
          <w:bCs/>
          <w:sz w:val="32"/>
          <w:szCs w:val="32"/>
        </w:rPr>
      </w:pPr>
    </w:p>
    <w:p w14:paraId="467EC323" w14:textId="3079CC37" w:rsidR="00764420" w:rsidRDefault="00686123" w:rsidP="00276BDA">
      <w:pPr>
        <w:jc w:val="both"/>
        <w:rPr>
          <w:rFonts w:ascii="Mangal Pro" w:eastAsia="Mangal Pro" w:hAnsi="Mangal Pro" w:cs="Mangal Pro"/>
          <w:b/>
          <w:bCs/>
          <w:sz w:val="32"/>
          <w:szCs w:val="32"/>
        </w:rPr>
      </w:pPr>
      <w:r w:rsidRPr="00764420">
        <w:rPr>
          <w:rFonts w:ascii="Mangal Pro" w:eastAsia="Mangal Pro" w:hAnsi="Mangal Pro" w:cs="Mangal Pro"/>
          <w:noProof/>
          <w:color w:val="4472C4" w:themeColor="accent1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DEE98D" wp14:editId="7A4EC24F">
                <wp:simplePos x="0" y="0"/>
                <wp:positionH relativeFrom="margin">
                  <wp:posOffset>-22974</wp:posOffset>
                </wp:positionH>
                <wp:positionV relativeFrom="paragraph">
                  <wp:posOffset>337671</wp:posOffset>
                </wp:positionV>
                <wp:extent cx="5721350" cy="3294905"/>
                <wp:effectExtent l="0" t="0" r="12700" b="20320"/>
                <wp:wrapNone/>
                <wp:docPr id="89494365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329490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DC583" w14:textId="30C5622D" w:rsidR="0054374F" w:rsidRPr="003B1D9B" w:rsidRDefault="0054374F" w:rsidP="00B81106">
                            <w:pPr>
                              <w:spacing w:after="0"/>
                              <w:jc w:val="center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</w:pPr>
                            <w:r w:rsidRPr="003B1D9B">
                              <w:rPr>
                                <w:rFonts w:ascii="Mangal Pro" w:eastAsia="Mangal Pro" w:hAnsi="Mangal Pro" w:cs="Mangal Pro"/>
                                <w:b/>
                                <w:bCs/>
                              </w:rPr>
                              <w:t>Partnership with Parents</w:t>
                            </w:r>
                          </w:p>
                          <w:p w14:paraId="10A1AE74" w14:textId="2CE2F7EE" w:rsidR="006D40B8" w:rsidRDefault="00DB533A" w:rsidP="003B1D9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Ensure a strong relationship is formed between </w:t>
                            </w:r>
                            <w:r w:rsidR="00823A89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practitioners and parents to provide them with confidence to discuss </w:t>
                            </w:r>
                            <w:r w:rsidR="00DD42F5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any </w:t>
                            </w:r>
                            <w:r w:rsidR="00CF6B23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concerns or events that may be causing their child upset. This could include a change in routine or a life change such as the birth of a new sibling, a house move or bereavement etc.</w:t>
                            </w:r>
                          </w:p>
                          <w:p w14:paraId="7C38A326" w14:textId="16C36BE7" w:rsidR="00CF6B23" w:rsidRDefault="00CF6B23" w:rsidP="003B1D9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Ensure enough time is provided </w:t>
                            </w:r>
                            <w:r w:rsidR="00BE6C4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at hand overs to allow conversations to be had with parents, a quick </w:t>
                            </w:r>
                            <w:r w:rsidR="00E054F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‘</w:t>
                            </w:r>
                            <w:r w:rsidR="00BE6C4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how did the child sleep</w:t>
                            </w:r>
                            <w:r w:rsidR="00E054F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?</w:t>
                            </w:r>
                            <w:r w:rsidR="00BE6C4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="00E054F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‘</w:t>
                            </w:r>
                            <w:r w:rsidR="00BE6C4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have you had breakfast</w:t>
                            </w:r>
                            <w:r w:rsidR="00E054F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?’</w:t>
                            </w:r>
                            <w:r w:rsidR="00BE6C4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 may provide information that will help </w:t>
                            </w:r>
                            <w:r w:rsidR="0099081C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eliminate potential triggers or add understanding to a change in behaviour. Ensure a private space is accessible to </w:t>
                            </w:r>
                            <w:r w:rsidR="00E054FE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hold more sensitive conversations.</w:t>
                            </w:r>
                          </w:p>
                          <w:p w14:paraId="1D3D62B2" w14:textId="19A9630B" w:rsidR="00E054FE" w:rsidRPr="003B1D9B" w:rsidRDefault="003E6116" w:rsidP="003B1D9B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Work in collaboration with parents to help understand the child’s lived experiences, share </w:t>
                            </w:r>
                            <w:r w:rsidR="00C23904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events, encourage photographs to be shared either in hard copy or electronic form</w:t>
                            </w:r>
                            <w:r w:rsidR="00FE1DE9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 xml:space="preserve">, celebrate these together. Ensure ‘All About Me’ is regularly reviewed and updated with parents to </w:t>
                            </w:r>
                            <w:r w:rsidR="0051648D">
                              <w:rPr>
                                <w:rFonts w:ascii="Mangal Pro" w:eastAsia="Mangal Pro" w:hAnsi="Mangal Pro" w:cs="Mangal Pro"/>
                                <w:sz w:val="18"/>
                                <w:szCs w:val="18"/>
                              </w:rPr>
                              <w:t>make sure they are current.</w:t>
                            </w:r>
                          </w:p>
                          <w:p w14:paraId="2BFF0DE8" w14:textId="77777777" w:rsidR="006D40B8" w:rsidRPr="00936AE5" w:rsidRDefault="006D40B8" w:rsidP="0054374F">
                            <w:pPr>
                              <w:jc w:val="both"/>
                              <w:rPr>
                                <w:rFonts w:ascii="Mangal Pro" w:eastAsia="Mangal Pro" w:hAnsi="Mangal Pro" w:cs="Mangal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4196712" w14:textId="4792580C" w:rsidR="0054374F" w:rsidRPr="00855FDC" w:rsidRDefault="0054374F" w:rsidP="00855FDC">
                            <w:pPr>
                              <w:rPr>
                                <w:rFonts w:ascii="Mangal Pro" w:eastAsia="Mangal Pro" w:hAnsi="Mangal Pro" w:cs="Mangal Pro"/>
                              </w:rPr>
                            </w:pPr>
                          </w:p>
                          <w:p w14:paraId="1D940398" w14:textId="0E705061" w:rsidR="0054374F" w:rsidRDefault="0054374F" w:rsidP="005437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DEE98D" id="_x0000_s1027" style="position:absolute;left:0;text-align:left;margin-left:-1.8pt;margin-top:26.6pt;width:450.5pt;height:259.4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" fillcolor="white [3201]" strokecolor="#4472c4 [3204]" strokeweight="1pt">
                <v:stroke joinstyle="miter"/>
                <v:textbox>
                  <w:txbxContent>
                    <w:p w14:paraId="2A5DC583" w14:textId="30C5622D" w:rsidR="0054374F" w:rsidRPr="003B1D9B" w:rsidRDefault="0054374F" w:rsidP="00B81106">
                      <w:pPr>
                        <w:spacing w:after="0"/>
                        <w:jc w:val="center"/>
                        <w:rPr>
                          <w:rFonts w:ascii="Mangal Pro" w:eastAsia="Mangal Pro" w:hAnsi="Mangal Pro" w:cs="Mangal Pro"/>
                          <w:b/>
                          <w:bCs/>
                        </w:rPr>
                      </w:pPr>
                      <w:r w:rsidRPr="003B1D9B">
                        <w:rPr>
                          <w:rFonts w:ascii="Mangal Pro" w:eastAsia="Mangal Pro" w:hAnsi="Mangal Pro" w:cs="Mangal Pro"/>
                          <w:b/>
                          <w:bCs/>
                        </w:rPr>
                        <w:t>Partnership with Parents</w:t>
                      </w:r>
                    </w:p>
                    <w:p w14:paraId="10A1AE74" w14:textId="2CE2F7EE" w:rsidR="006D40B8" w:rsidRDefault="00DB533A" w:rsidP="003B1D9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Ensure a strong relationship is formed between </w:t>
                      </w:r>
                      <w:r w:rsidR="00823A89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practitioners and parents to provide them with confidence to discuss </w:t>
                      </w:r>
                      <w:r w:rsidR="00DD42F5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any </w:t>
                      </w:r>
                      <w:r w:rsidR="00CF6B23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concerns or events that may be causing their child upset. This could include a change in routine or a life change such as the birth of a new sibling, a house move or bereavement etc.</w:t>
                      </w:r>
                    </w:p>
                    <w:p w14:paraId="7C38A326" w14:textId="16C36BE7" w:rsidR="00CF6B23" w:rsidRDefault="00CF6B23" w:rsidP="003B1D9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Ensure enough time is provided </w:t>
                      </w:r>
                      <w:r w:rsidR="00BE6C4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at hand overs to allow conversations to be had with parents, a quick </w:t>
                      </w:r>
                      <w:r w:rsidR="00E054F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‘</w:t>
                      </w:r>
                      <w:r w:rsidR="00BE6C4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how did the child sleep</w:t>
                      </w:r>
                      <w:r w:rsidR="00E054F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?</w:t>
                      </w:r>
                      <w:r w:rsidR="00BE6C4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or </w:t>
                      </w:r>
                      <w:r w:rsidR="00E054F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‘</w:t>
                      </w:r>
                      <w:r w:rsidR="00BE6C4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have you had breakfast</w:t>
                      </w:r>
                      <w:r w:rsidR="00E054F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?’</w:t>
                      </w:r>
                      <w:r w:rsidR="00BE6C4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 may provide information that will help </w:t>
                      </w:r>
                      <w:r w:rsidR="0099081C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eliminate potential triggers or add understanding to a change in behaviour. Ensure a private space is accessible to </w:t>
                      </w:r>
                      <w:r w:rsidR="00E054FE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hold more sensitive conversations.</w:t>
                      </w:r>
                    </w:p>
                    <w:p w14:paraId="1D3D62B2" w14:textId="19A9630B" w:rsidR="00E054FE" w:rsidRPr="003B1D9B" w:rsidRDefault="003E6116" w:rsidP="003B1D9B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</w:pPr>
                      <w:r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Work in collaboration with parents to help understand the child’s lived experiences, share </w:t>
                      </w:r>
                      <w:r w:rsidR="00C23904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events, encourage photographs to be shared either in hard copy or electronic form</w:t>
                      </w:r>
                      <w:r w:rsidR="00FE1DE9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 xml:space="preserve">, celebrate these together. Ensure ‘All About Me’ is regularly reviewed and updated with parents to </w:t>
                      </w:r>
                      <w:r w:rsidR="0051648D">
                        <w:rPr>
                          <w:rFonts w:ascii="Mangal Pro" w:eastAsia="Mangal Pro" w:hAnsi="Mangal Pro" w:cs="Mangal Pro"/>
                          <w:sz w:val="18"/>
                          <w:szCs w:val="18"/>
                        </w:rPr>
                        <w:t>make sure they are current.</w:t>
                      </w:r>
                    </w:p>
                    <w:p w14:paraId="2BFF0DE8" w14:textId="77777777" w:rsidR="006D40B8" w:rsidRPr="00936AE5" w:rsidRDefault="006D40B8" w:rsidP="0054374F">
                      <w:pPr>
                        <w:jc w:val="both"/>
                        <w:rPr>
                          <w:rFonts w:ascii="Mangal Pro" w:eastAsia="Mangal Pro" w:hAnsi="Mangal Pro" w:cs="Mangal Pro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4196712" w14:textId="4792580C" w:rsidR="0054374F" w:rsidRPr="00855FDC" w:rsidRDefault="0054374F" w:rsidP="00855FDC">
                      <w:pPr>
                        <w:rPr>
                          <w:rFonts w:ascii="Mangal Pro" w:eastAsia="Mangal Pro" w:hAnsi="Mangal Pro" w:cs="Mangal Pro"/>
                        </w:rPr>
                      </w:pPr>
                    </w:p>
                    <w:p w14:paraId="1D940398" w14:textId="0E705061" w:rsidR="0054374F" w:rsidRDefault="0054374F" w:rsidP="0054374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C61571" w14:textId="56C72240" w:rsidR="543A9FA9" w:rsidRPr="00764420" w:rsidRDefault="543A9FA9" w:rsidP="00276BDA">
      <w:pPr>
        <w:jc w:val="both"/>
        <w:rPr>
          <w:rFonts w:ascii="Mangal Pro" w:eastAsia="Mangal Pro" w:hAnsi="Mangal Pro" w:cs="Mangal Pro"/>
          <w:u w:val="single"/>
        </w:rPr>
      </w:pPr>
    </w:p>
    <w:sectPr w:rsidR="543A9FA9" w:rsidRPr="00764420" w:rsidSect="004647F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single" w:sz="24" w:space="24" w:color="92D050"/>
        <w:left w:val="single" w:sz="24" w:space="24" w:color="92D050"/>
        <w:bottom w:val="single" w:sz="24" w:space="24" w:color="92D050"/>
        <w:right w:val="single" w:sz="2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3808B" w14:textId="77777777" w:rsidR="00187579" w:rsidRDefault="00187579" w:rsidP="00495097">
      <w:pPr>
        <w:spacing w:after="0" w:line="240" w:lineRule="auto"/>
      </w:pPr>
      <w:r>
        <w:separator/>
      </w:r>
    </w:p>
  </w:endnote>
  <w:endnote w:type="continuationSeparator" w:id="0">
    <w:p w14:paraId="529AE633" w14:textId="77777777" w:rsidR="00187579" w:rsidRDefault="00187579" w:rsidP="00495097">
      <w:pPr>
        <w:spacing w:after="0" w:line="240" w:lineRule="auto"/>
      </w:pPr>
      <w:r>
        <w:continuationSeparator/>
      </w:r>
    </w:p>
  </w:endnote>
  <w:endnote w:type="continuationNotice" w:id="1">
    <w:p w14:paraId="5173185E" w14:textId="77777777" w:rsidR="00187579" w:rsidRDefault="001875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 Pro"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375B" w14:textId="77777777" w:rsidR="00295CE5" w:rsidRDefault="00295CE5" w:rsidP="00295CE5">
    <w:pPr>
      <w:pStyle w:val="Footer"/>
    </w:pPr>
    <w:r>
      <w:t xml:space="preserve">Early Years Service (The Learning Environment) January 2025 </w:t>
    </w:r>
  </w:p>
  <w:p w14:paraId="303516E5" w14:textId="2EF7F3C9" w:rsidR="00495097" w:rsidRPr="00295CE5" w:rsidRDefault="00295CE5" w:rsidP="00295CE5">
    <w:pPr>
      <w:pStyle w:val="Footer"/>
      <w:rPr>
        <w:i/>
        <w:iCs/>
      </w:rPr>
    </w:pPr>
    <w:r w:rsidRPr="00640A8B">
      <w:rPr>
        <w:i/>
        <w:iCs/>
      </w:rPr>
      <w:t>Photos used with consent from Gloucestershire settings</w:t>
    </w:r>
    <w:r>
      <w:rPr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106D" w14:textId="77777777" w:rsidR="00187579" w:rsidRDefault="00187579" w:rsidP="00495097">
      <w:pPr>
        <w:spacing w:after="0" w:line="240" w:lineRule="auto"/>
      </w:pPr>
      <w:r>
        <w:separator/>
      </w:r>
    </w:p>
  </w:footnote>
  <w:footnote w:type="continuationSeparator" w:id="0">
    <w:p w14:paraId="36EA9656" w14:textId="77777777" w:rsidR="00187579" w:rsidRDefault="00187579" w:rsidP="00495097">
      <w:pPr>
        <w:spacing w:after="0" w:line="240" w:lineRule="auto"/>
      </w:pPr>
      <w:r>
        <w:continuationSeparator/>
      </w:r>
    </w:p>
  </w:footnote>
  <w:footnote w:type="continuationNotice" w:id="1">
    <w:p w14:paraId="7DCFED06" w14:textId="77777777" w:rsidR="00187579" w:rsidRDefault="001875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6B33" w14:textId="5A03C835" w:rsidR="00F44818" w:rsidRDefault="00F607B2" w:rsidP="00F607B2">
    <w:pPr>
      <w:pStyle w:val="Header"/>
    </w:pPr>
    <w:r w:rsidRPr="00F607B2">
      <w:rPr>
        <w:rFonts w:ascii="Mangal Pro" w:hAnsi="Mangal Pro" w:cs="Mangal Pro"/>
        <w:b/>
        <w:bCs/>
      </w:rPr>
      <w:t>SE.9</w:t>
    </w:r>
    <w:r>
      <w:rPr>
        <w:rFonts w:ascii="Mangal Pro" w:hAnsi="Mangal Pro" w:cs="Mangal Pro"/>
        <w:b/>
        <w:bCs/>
      </w:rPr>
      <w:tab/>
    </w:r>
    <w:r>
      <w:rPr>
        <w:rFonts w:ascii="Mangal Pro" w:hAnsi="Mangal Pro" w:cs="Mangal Pro"/>
        <w:b/>
        <w:bCs/>
      </w:rPr>
      <w:tab/>
    </w:r>
    <w:r w:rsidR="00F44818">
      <w:rPr>
        <w:noProof/>
      </w:rPr>
      <w:drawing>
        <wp:inline distT="0" distB="0" distL="0" distR="0" wp14:anchorId="5D49550B" wp14:editId="615073A4">
          <wp:extent cx="1762125" cy="361950"/>
          <wp:effectExtent l="0" t="0" r="0" b="0"/>
          <wp:docPr id="1221323882" name="Picture 1221323882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323882" name="Picture 1221323882" descr="A logo with blue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C7A"/>
    <w:multiLevelType w:val="multilevel"/>
    <w:tmpl w:val="70A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A1DF0"/>
    <w:multiLevelType w:val="hybridMultilevel"/>
    <w:tmpl w:val="594E9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230E5D"/>
    <w:multiLevelType w:val="hybridMultilevel"/>
    <w:tmpl w:val="866E9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DA66DE"/>
    <w:multiLevelType w:val="hybridMultilevel"/>
    <w:tmpl w:val="2D103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72E95"/>
    <w:multiLevelType w:val="hybridMultilevel"/>
    <w:tmpl w:val="8C5ADC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3226EB"/>
    <w:multiLevelType w:val="hybridMultilevel"/>
    <w:tmpl w:val="7BD89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951AE4"/>
    <w:multiLevelType w:val="hybridMultilevel"/>
    <w:tmpl w:val="C01EB1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8D63E1"/>
    <w:multiLevelType w:val="hybridMultilevel"/>
    <w:tmpl w:val="CF48AE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0851FA"/>
    <w:multiLevelType w:val="hybridMultilevel"/>
    <w:tmpl w:val="70528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7829CE"/>
    <w:multiLevelType w:val="hybridMultilevel"/>
    <w:tmpl w:val="026E99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9A7C14"/>
    <w:multiLevelType w:val="hybridMultilevel"/>
    <w:tmpl w:val="4F2A4DC2"/>
    <w:lvl w:ilvl="0" w:tplc="D0144A36">
      <w:start w:val="11"/>
      <w:numFmt w:val="bullet"/>
      <w:lvlText w:val=""/>
      <w:lvlJc w:val="left"/>
      <w:pPr>
        <w:ind w:left="720" w:hanging="360"/>
      </w:pPr>
      <w:rPr>
        <w:rFonts w:ascii="Symbol" w:eastAsia="Mangal Pro" w:hAnsi="Symbol" w:cs="Mangal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791891">
    <w:abstractNumId w:val="0"/>
  </w:num>
  <w:num w:numId="2" w16cid:durableId="1367562583">
    <w:abstractNumId w:val="4"/>
  </w:num>
  <w:num w:numId="3" w16cid:durableId="814220891">
    <w:abstractNumId w:val="1"/>
  </w:num>
  <w:num w:numId="4" w16cid:durableId="1318388276">
    <w:abstractNumId w:val="7"/>
  </w:num>
  <w:num w:numId="5" w16cid:durableId="771437801">
    <w:abstractNumId w:val="2"/>
  </w:num>
  <w:num w:numId="6" w16cid:durableId="735929899">
    <w:abstractNumId w:val="9"/>
  </w:num>
  <w:num w:numId="7" w16cid:durableId="583103536">
    <w:abstractNumId w:val="5"/>
  </w:num>
  <w:num w:numId="8" w16cid:durableId="594289691">
    <w:abstractNumId w:val="8"/>
  </w:num>
  <w:num w:numId="9" w16cid:durableId="2071035894">
    <w:abstractNumId w:val="6"/>
  </w:num>
  <w:num w:numId="10" w16cid:durableId="1388187390">
    <w:abstractNumId w:val="10"/>
  </w:num>
  <w:num w:numId="11" w16cid:durableId="559443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79"/>
    <w:rsid w:val="00026048"/>
    <w:rsid w:val="000448E9"/>
    <w:rsid w:val="00054E0C"/>
    <w:rsid w:val="00060289"/>
    <w:rsid w:val="000604A0"/>
    <w:rsid w:val="00070528"/>
    <w:rsid w:val="00074C48"/>
    <w:rsid w:val="00086244"/>
    <w:rsid w:val="000960C9"/>
    <w:rsid w:val="000A2395"/>
    <w:rsid w:val="000B2E4C"/>
    <w:rsid w:val="000B4133"/>
    <w:rsid w:val="000B47F6"/>
    <w:rsid w:val="000C3380"/>
    <w:rsid w:val="000D0E3E"/>
    <w:rsid w:val="000E312A"/>
    <w:rsid w:val="00104E71"/>
    <w:rsid w:val="00112DAE"/>
    <w:rsid w:val="00136B0C"/>
    <w:rsid w:val="00143BC6"/>
    <w:rsid w:val="00146288"/>
    <w:rsid w:val="001463A7"/>
    <w:rsid w:val="00147DB2"/>
    <w:rsid w:val="00151986"/>
    <w:rsid w:val="00162DFE"/>
    <w:rsid w:val="001824F7"/>
    <w:rsid w:val="00187579"/>
    <w:rsid w:val="001906F7"/>
    <w:rsid w:val="001B1AE6"/>
    <w:rsid w:val="001B4B85"/>
    <w:rsid w:val="001C7A0B"/>
    <w:rsid w:val="001E5368"/>
    <w:rsid w:val="001E6B42"/>
    <w:rsid w:val="001F7436"/>
    <w:rsid w:val="00205BA1"/>
    <w:rsid w:val="00237A2E"/>
    <w:rsid w:val="0024583C"/>
    <w:rsid w:val="00245A58"/>
    <w:rsid w:val="00250C89"/>
    <w:rsid w:val="002604B6"/>
    <w:rsid w:val="0026267C"/>
    <w:rsid w:val="00262A7C"/>
    <w:rsid w:val="00276BDA"/>
    <w:rsid w:val="00281D64"/>
    <w:rsid w:val="00295CE5"/>
    <w:rsid w:val="002A3CE5"/>
    <w:rsid w:val="002D63E7"/>
    <w:rsid w:val="00303994"/>
    <w:rsid w:val="0033577E"/>
    <w:rsid w:val="003420C5"/>
    <w:rsid w:val="003467C5"/>
    <w:rsid w:val="0035345F"/>
    <w:rsid w:val="00364C2C"/>
    <w:rsid w:val="003B1D9B"/>
    <w:rsid w:val="003C1DA4"/>
    <w:rsid w:val="003C73E4"/>
    <w:rsid w:val="003E6116"/>
    <w:rsid w:val="003F0AC6"/>
    <w:rsid w:val="00401BA5"/>
    <w:rsid w:val="00412D3B"/>
    <w:rsid w:val="00420274"/>
    <w:rsid w:val="00420D85"/>
    <w:rsid w:val="00421EA5"/>
    <w:rsid w:val="00423D4A"/>
    <w:rsid w:val="004443AD"/>
    <w:rsid w:val="004647FC"/>
    <w:rsid w:val="00465A75"/>
    <w:rsid w:val="00474636"/>
    <w:rsid w:val="00495097"/>
    <w:rsid w:val="004A3C90"/>
    <w:rsid w:val="004A45EB"/>
    <w:rsid w:val="004A583B"/>
    <w:rsid w:val="004B5F81"/>
    <w:rsid w:val="004C3C63"/>
    <w:rsid w:val="004D5467"/>
    <w:rsid w:val="0051648D"/>
    <w:rsid w:val="00537B2C"/>
    <w:rsid w:val="0054374F"/>
    <w:rsid w:val="00551F06"/>
    <w:rsid w:val="005B0C18"/>
    <w:rsid w:val="005B6FF3"/>
    <w:rsid w:val="005C6EB7"/>
    <w:rsid w:val="005D2A92"/>
    <w:rsid w:val="005E3D52"/>
    <w:rsid w:val="005E66DD"/>
    <w:rsid w:val="00622D05"/>
    <w:rsid w:val="00641B11"/>
    <w:rsid w:val="006441B9"/>
    <w:rsid w:val="0066742D"/>
    <w:rsid w:val="00671040"/>
    <w:rsid w:val="0068492A"/>
    <w:rsid w:val="00686123"/>
    <w:rsid w:val="00691F7C"/>
    <w:rsid w:val="006A7666"/>
    <w:rsid w:val="006B736B"/>
    <w:rsid w:val="006D40B8"/>
    <w:rsid w:val="006E1E06"/>
    <w:rsid w:val="00706C2B"/>
    <w:rsid w:val="00706D23"/>
    <w:rsid w:val="00706FF5"/>
    <w:rsid w:val="00731DC5"/>
    <w:rsid w:val="00751147"/>
    <w:rsid w:val="00764420"/>
    <w:rsid w:val="00773DCF"/>
    <w:rsid w:val="007841E9"/>
    <w:rsid w:val="00786331"/>
    <w:rsid w:val="007956A1"/>
    <w:rsid w:val="007A48D1"/>
    <w:rsid w:val="007D1E37"/>
    <w:rsid w:val="007F36FC"/>
    <w:rsid w:val="00823A89"/>
    <w:rsid w:val="00844D6D"/>
    <w:rsid w:val="00855FDC"/>
    <w:rsid w:val="008668F3"/>
    <w:rsid w:val="00866CF1"/>
    <w:rsid w:val="00876275"/>
    <w:rsid w:val="00886B30"/>
    <w:rsid w:val="008A4256"/>
    <w:rsid w:val="008B7EBA"/>
    <w:rsid w:val="008C093C"/>
    <w:rsid w:val="008D5F88"/>
    <w:rsid w:val="008E1C12"/>
    <w:rsid w:val="00912954"/>
    <w:rsid w:val="00936AE5"/>
    <w:rsid w:val="0094297A"/>
    <w:rsid w:val="00960B2E"/>
    <w:rsid w:val="00966E79"/>
    <w:rsid w:val="0097314D"/>
    <w:rsid w:val="00973C63"/>
    <w:rsid w:val="00975686"/>
    <w:rsid w:val="0099081C"/>
    <w:rsid w:val="009917E0"/>
    <w:rsid w:val="00991C66"/>
    <w:rsid w:val="009A6715"/>
    <w:rsid w:val="009B72C4"/>
    <w:rsid w:val="009D59DE"/>
    <w:rsid w:val="00A072A9"/>
    <w:rsid w:val="00A361DF"/>
    <w:rsid w:val="00A378C4"/>
    <w:rsid w:val="00A44C1F"/>
    <w:rsid w:val="00A46CB9"/>
    <w:rsid w:val="00A47FEB"/>
    <w:rsid w:val="00A52C79"/>
    <w:rsid w:val="00AA1DE0"/>
    <w:rsid w:val="00AA7F26"/>
    <w:rsid w:val="00AB1892"/>
    <w:rsid w:val="00AC4965"/>
    <w:rsid w:val="00AD6B42"/>
    <w:rsid w:val="00B02874"/>
    <w:rsid w:val="00B20AD0"/>
    <w:rsid w:val="00B634EF"/>
    <w:rsid w:val="00B81106"/>
    <w:rsid w:val="00B82701"/>
    <w:rsid w:val="00B862C6"/>
    <w:rsid w:val="00BB3DD0"/>
    <w:rsid w:val="00BD1112"/>
    <w:rsid w:val="00BE6C4E"/>
    <w:rsid w:val="00BF43A1"/>
    <w:rsid w:val="00C16739"/>
    <w:rsid w:val="00C23904"/>
    <w:rsid w:val="00C25D10"/>
    <w:rsid w:val="00C45005"/>
    <w:rsid w:val="00C60463"/>
    <w:rsid w:val="00C86226"/>
    <w:rsid w:val="00C9104A"/>
    <w:rsid w:val="00C97782"/>
    <w:rsid w:val="00CA10FA"/>
    <w:rsid w:val="00CA1842"/>
    <w:rsid w:val="00CB0F74"/>
    <w:rsid w:val="00CC6985"/>
    <w:rsid w:val="00CF6B23"/>
    <w:rsid w:val="00D14E37"/>
    <w:rsid w:val="00D257B5"/>
    <w:rsid w:val="00D305BA"/>
    <w:rsid w:val="00D820E1"/>
    <w:rsid w:val="00D87ABF"/>
    <w:rsid w:val="00DA3727"/>
    <w:rsid w:val="00DB1E39"/>
    <w:rsid w:val="00DB533A"/>
    <w:rsid w:val="00DC7D32"/>
    <w:rsid w:val="00DD42F5"/>
    <w:rsid w:val="00E054FE"/>
    <w:rsid w:val="00E155B3"/>
    <w:rsid w:val="00E3070E"/>
    <w:rsid w:val="00E34540"/>
    <w:rsid w:val="00E3522A"/>
    <w:rsid w:val="00E40DD0"/>
    <w:rsid w:val="00E721F1"/>
    <w:rsid w:val="00EA1CDF"/>
    <w:rsid w:val="00EB16D4"/>
    <w:rsid w:val="00ED1231"/>
    <w:rsid w:val="00EF640C"/>
    <w:rsid w:val="00EF65EC"/>
    <w:rsid w:val="00F20BFA"/>
    <w:rsid w:val="00F27066"/>
    <w:rsid w:val="00F44818"/>
    <w:rsid w:val="00F476FC"/>
    <w:rsid w:val="00F607B2"/>
    <w:rsid w:val="00F84CD5"/>
    <w:rsid w:val="00F9647A"/>
    <w:rsid w:val="00FE1DE9"/>
    <w:rsid w:val="00FF5E3A"/>
    <w:rsid w:val="00FF6D3A"/>
    <w:rsid w:val="012A0C72"/>
    <w:rsid w:val="084086FE"/>
    <w:rsid w:val="10956DED"/>
    <w:rsid w:val="1F287F81"/>
    <w:rsid w:val="227AAC0F"/>
    <w:rsid w:val="2A7E7F5B"/>
    <w:rsid w:val="2ACD7643"/>
    <w:rsid w:val="30B32F8B"/>
    <w:rsid w:val="31A5610F"/>
    <w:rsid w:val="33F9E015"/>
    <w:rsid w:val="343CABF5"/>
    <w:rsid w:val="3C0DDB9F"/>
    <w:rsid w:val="43AAC251"/>
    <w:rsid w:val="4417F165"/>
    <w:rsid w:val="46775F0E"/>
    <w:rsid w:val="46AF17F6"/>
    <w:rsid w:val="487E3374"/>
    <w:rsid w:val="4AB37054"/>
    <w:rsid w:val="4B59DFF9"/>
    <w:rsid w:val="527D1B30"/>
    <w:rsid w:val="543A9FA9"/>
    <w:rsid w:val="5E4262F7"/>
    <w:rsid w:val="5EAF920B"/>
    <w:rsid w:val="5FDE3358"/>
    <w:rsid w:val="60F60EF9"/>
    <w:rsid w:val="6C55B94C"/>
    <w:rsid w:val="755AA1BA"/>
    <w:rsid w:val="7C7ED373"/>
    <w:rsid w:val="7FD5A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5CA4"/>
  <w15:chartTrackingRefBased/>
  <w15:docId w15:val="{B5DFA08B-EDE9-4E63-8D12-B5C1ED45E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1C1C1C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E7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blocktextemph">
    <w:name w:val="blocktextemph"/>
    <w:basedOn w:val="DefaultParagraphFont"/>
    <w:rsid w:val="00966E79"/>
  </w:style>
  <w:style w:type="character" w:customStyle="1" w:styleId="blocktextspecial">
    <w:name w:val="blocktextspecial"/>
    <w:basedOn w:val="DefaultParagraphFont"/>
    <w:rsid w:val="00966E79"/>
  </w:style>
  <w:style w:type="paragraph" w:styleId="ListParagraph">
    <w:name w:val="List Paragraph"/>
    <w:basedOn w:val="Normal"/>
    <w:uiPriority w:val="34"/>
    <w:qFormat/>
    <w:rsid w:val="001B4B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097"/>
  </w:style>
  <w:style w:type="paragraph" w:styleId="Footer">
    <w:name w:val="footer"/>
    <w:basedOn w:val="Normal"/>
    <w:link w:val="FooterChar"/>
    <w:uiPriority w:val="99"/>
    <w:unhideWhenUsed/>
    <w:rsid w:val="0049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97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wacimagecontainer">
    <w:name w:val="wacimagecontainer"/>
    <w:basedOn w:val="DefaultParagraphFont"/>
    <w:rsid w:val="004A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90c2d67-7679-46c9-b24b-24bd8dbf062a" xsi:nil="true"/>
    <TaxCatchAll xmlns="1b1510d7-ad43-49b0-969d-ae5184f54a49" xsi:nil="true"/>
    <lcf76f155ced4ddcb4097134ff3c332f xmlns="c90c2d67-7679-46c9-b24b-24bd8dbf06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92C8827A95448910F1B37C1A2B7A0" ma:contentTypeVersion="16" ma:contentTypeDescription="Create a new document." ma:contentTypeScope="" ma:versionID="05d4b8c8265169e62b2d7be6f9cfc03d">
  <xsd:schema xmlns:xsd="http://www.w3.org/2001/XMLSchema" xmlns:xs="http://www.w3.org/2001/XMLSchema" xmlns:p="http://schemas.microsoft.com/office/2006/metadata/properties" xmlns:ns2="c90c2d67-7679-46c9-b24b-24bd8dbf062a" xmlns:ns3="1b1510d7-ad43-49b0-969d-ae5184f54a49" targetNamespace="http://schemas.microsoft.com/office/2006/metadata/properties" ma:root="true" ma:fieldsID="3271dc21e1f85bdd7a3885b0b61e4ebd" ns2:_="" ns3:_="">
    <xsd:import namespace="c90c2d67-7679-46c9-b24b-24bd8dbf062a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c2d67-7679-46c9-b24b-24bd8dbf0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e8ad9e9-20e5-4579-a79d-3c3ae9829b63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B74AB-E6B0-45C5-8489-92552B1F6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B8212C-43EB-4BF2-9010-B1ECF092FBE9}">
  <ds:schemaRefs>
    <ds:schemaRef ds:uri="http://schemas.microsoft.com/office/2006/metadata/properties"/>
    <ds:schemaRef ds:uri="http://schemas.microsoft.com/office/infopath/2007/PartnerControls"/>
    <ds:schemaRef ds:uri="c90c2d67-7679-46c9-b24b-24bd8dbf062a"/>
    <ds:schemaRef ds:uri="1b1510d7-ad43-49b0-969d-ae5184f54a49"/>
  </ds:schemaRefs>
</ds:datastoreItem>
</file>

<file path=customXml/itemProps3.xml><?xml version="1.0" encoding="utf-8"?>
<ds:datastoreItem xmlns:ds="http://schemas.openxmlformats.org/officeDocument/2006/customXml" ds:itemID="{0620B795-4289-4AD0-839E-1662D399B0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Charlotte</dc:creator>
  <cp:keywords/>
  <dc:description/>
  <cp:lastModifiedBy>KIRBY, Stephanie</cp:lastModifiedBy>
  <cp:revision>117</cp:revision>
  <cp:lastPrinted>2025-03-25T12:41:00Z</cp:lastPrinted>
  <dcterms:created xsi:type="dcterms:W3CDTF">2024-06-17T19:01:00Z</dcterms:created>
  <dcterms:modified xsi:type="dcterms:W3CDTF">2025-03-27T14:42:00Z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0x01010042F92C8827A95448910F1B37C1A2B7A0</vt:lpwstr>
  </property>
  <property fmtid="{D5CDD505-2E9C-101B-9397-08002B2CF9AE}" pid="3" name="MediaServiceImageTags">
    <vt:lpwstr/>
  </property>
</Properties>
</file>