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Telugu</w:t>
      </w:r>
    </w:p>
    <w:p>
      <w:r>
        <w:t>మన ఒంటరి ఆశ్రయం కోరుతున్న పిల్లల కోసం లెర్నింగ్ మెంటార్ (UASC)</w:t>
        <w:br/>
        <w:br/>
        <w:t>లెర్నింగ్ మెంటార్ పాత్ర పిల్లలకు విద్య అందించడం మరియు నమ్మకం పెంచడం. విద్య ప్రారంభానికి ముందు PEP సమావేశం జరుగుతుంది. పనుల ఉదాహరణలు: ఓపెన్ సెషన్లు, స్థానిక సంస్థలతో సహకారం, సైకిల్ మరియు రవాణా సహాయం, క్రీడా శిక్షణ, సంగీతం మరియు కళా వర్క్‌షాప్‌లు, వంట వనరులు, ఆర్థిక సహాయం మరియు క్రమమైన సమావేశాల కోసం స్థలం సృష్టించడం.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