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60ACC" w14:textId="4AB78CD4" w:rsidR="008A6326" w:rsidRPr="002E10F1" w:rsidRDefault="00842A9D" w:rsidP="008A6326">
      <w:pPr>
        <w:keepNext/>
        <w:tabs>
          <w:tab w:val="right" w:pos="14459"/>
        </w:tabs>
        <w:spacing w:after="0" w:line="240" w:lineRule="auto"/>
        <w:outlineLvl w:val="0"/>
        <w:rPr>
          <w:rFonts w:ascii="Arial" w:eastAsia="Times New Roman" w:hAnsi="Arial" w:cs="Arial"/>
          <w:b/>
          <w:bCs/>
          <w:sz w:val="36"/>
          <w:szCs w:val="40"/>
        </w:rPr>
      </w:pPr>
      <w:r w:rsidRPr="0083393E">
        <w:rPr>
          <w:rFonts w:ascii="Trebuchet MS" w:eastAsia="Times New Roman" w:hAnsi="Trebuchet MS" w:cs="Arial"/>
          <w:b/>
          <w:bCs/>
          <w:noProof/>
          <w:color w:val="548DD4"/>
          <w:sz w:val="40"/>
          <w:szCs w:val="40"/>
        </w:rPr>
        <mc:AlternateContent>
          <mc:Choice Requires="wps">
            <w:drawing>
              <wp:anchor distT="0" distB="0" distL="114300" distR="114300" simplePos="0" relativeHeight="251659264" behindDoc="0" locked="0" layoutInCell="1" allowOverlap="1" wp14:anchorId="672BC0CE" wp14:editId="33ADA54F">
                <wp:simplePos x="0" y="0"/>
                <wp:positionH relativeFrom="column">
                  <wp:posOffset>-76200</wp:posOffset>
                </wp:positionH>
                <wp:positionV relativeFrom="paragraph">
                  <wp:posOffset>219092</wp:posOffset>
                </wp:positionV>
                <wp:extent cx="9372600" cy="0"/>
                <wp:effectExtent l="0" t="19050" r="0" b="19050"/>
                <wp:wrapNone/>
                <wp:docPr id="2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chemeClr val="bg1">
                              <a:lumMod val="8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988ACC" id="_x0000_t32" coordsize="21600,21600" o:spt="32" o:oned="t" path="m,l21600,21600e" filled="f">
                <v:path arrowok="t" fillok="f" o:connecttype="none"/>
                <o:lock v:ext="edit" shapetype="t"/>
              </v:shapetype>
              <v:shape id="AutoShape 7" o:spid="_x0000_s1026" type="#_x0000_t32" style="position:absolute;margin-left:-6pt;margin-top:17.25pt;width:7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" strokecolor="#d8d8d8 [2732]" strokeweight="3pt">
                <v:shadow color="#243f60" opacity=".5" offset="1pt"/>
              </v:shape>
            </w:pict>
          </mc:Fallback>
        </mc:AlternateContent>
      </w:r>
      <w:r w:rsidR="008A6326" w:rsidRPr="002E10F1">
        <w:rPr>
          <w:rFonts w:ascii="Arial" w:eastAsia="Times New Roman" w:hAnsi="Arial" w:cs="Arial"/>
          <w:b/>
          <w:bCs/>
          <w:sz w:val="32"/>
          <w:szCs w:val="40"/>
        </w:rPr>
        <w:t xml:space="preserve">Job Profile </w:t>
      </w:r>
      <w:r w:rsidR="008A6326" w:rsidRPr="002E10F1">
        <w:rPr>
          <w:rFonts w:ascii="Arial" w:eastAsia="Times New Roman" w:hAnsi="Arial" w:cs="Arial"/>
          <w:b/>
          <w:bCs/>
          <w:sz w:val="36"/>
          <w:szCs w:val="40"/>
        </w:rPr>
        <w:tab/>
      </w:r>
    </w:p>
    <w:p w14:paraId="60C8F60B" w14:textId="189C399C" w:rsidR="008A6326" w:rsidRPr="0083393E" w:rsidRDefault="007D53FF" w:rsidP="008A6326">
      <w:pPr>
        <w:keepNext/>
        <w:tabs>
          <w:tab w:val="right" w:pos="14459"/>
        </w:tabs>
        <w:spacing w:before="120" w:after="0" w:line="240" w:lineRule="auto"/>
        <w:outlineLvl w:val="0"/>
        <w:rPr>
          <w:rFonts w:ascii="Trebuchet MS" w:eastAsia="Times New Roman" w:hAnsi="Trebuchet MS" w:cs="Arial"/>
          <w:b/>
          <w:bCs/>
          <w:color w:val="548DD4"/>
          <w:sz w:val="40"/>
          <w:szCs w:val="40"/>
        </w:rPr>
      </w:pPr>
      <w:r>
        <w:rPr>
          <w:rFonts w:ascii="Trebuchet MS" w:eastAsia="Times New Roman" w:hAnsi="Trebuchet MS" w:cs="Arial"/>
          <w:b/>
          <w:bCs/>
          <w:noProof/>
          <w:color w:val="548DD4"/>
          <w:sz w:val="40"/>
          <w:szCs w:val="40"/>
        </w:rPr>
        <w:t xml:space="preserve">Operations Lead (Gloucestershire </w:t>
      </w:r>
      <w:r w:rsidR="00263516">
        <w:rPr>
          <w:rFonts w:ascii="Trebuchet MS" w:eastAsia="Times New Roman" w:hAnsi="Trebuchet MS" w:cs="Arial"/>
          <w:b/>
          <w:bCs/>
          <w:noProof/>
          <w:color w:val="548DD4"/>
          <w:sz w:val="40"/>
          <w:szCs w:val="40"/>
        </w:rPr>
        <w:t>Careers Hub)</w:t>
      </w:r>
      <w:r w:rsidR="008A6326" w:rsidRPr="0083393E">
        <w:rPr>
          <w:rFonts w:ascii="Trebuchet MS" w:eastAsia="Times New Roman" w:hAnsi="Trebuchet MS" w:cs="Arial"/>
          <w:b/>
          <w:bCs/>
          <w:color w:val="548DD4"/>
          <w:sz w:val="40"/>
          <w:szCs w:val="40"/>
        </w:rPr>
        <w:t xml:space="preserve"> </w:t>
      </w:r>
      <w:r w:rsidR="008A6326" w:rsidRPr="0083393E">
        <w:rPr>
          <w:rFonts w:ascii="Trebuchet MS" w:eastAsia="Times New Roman" w:hAnsi="Trebuchet MS" w:cs="Arial"/>
          <w:b/>
          <w:bCs/>
          <w:color w:val="548DD4"/>
          <w:sz w:val="40"/>
          <w:szCs w:val="40"/>
        </w:rPr>
        <w:tab/>
        <w:t xml:space="preserve">Grade: </w:t>
      </w:r>
      <w:r w:rsidR="005F5BCF">
        <w:rPr>
          <w:rFonts w:ascii="Trebuchet MS" w:eastAsia="Times New Roman" w:hAnsi="Trebuchet MS" w:cs="Arial"/>
          <w:b/>
          <w:bCs/>
          <w:color w:val="548DD4"/>
          <w:sz w:val="40"/>
          <w:szCs w:val="40"/>
        </w:rPr>
        <w:t>9</w:t>
      </w:r>
    </w:p>
    <w:tbl>
      <w:tblPr>
        <w:tblW w:w="14709" w:type="dxa"/>
        <w:tblLook w:val="04A0" w:firstRow="1" w:lastRow="0" w:firstColumn="1" w:lastColumn="0" w:noHBand="0" w:noVBand="1"/>
      </w:tblPr>
      <w:tblGrid>
        <w:gridCol w:w="14709"/>
      </w:tblGrid>
      <w:tr w:rsidR="008A6326" w:rsidRPr="002E10F1" w14:paraId="46891860" w14:textId="77777777" w:rsidTr="003F74BC">
        <w:tc>
          <w:tcPr>
            <w:tcW w:w="14709" w:type="dxa"/>
          </w:tcPr>
          <w:p w14:paraId="2EF74DB8" w14:textId="77777777" w:rsidR="00D164DC" w:rsidRDefault="001D2EBD" w:rsidP="003F74BC">
            <w:pPr>
              <w:spacing w:after="120" w:line="240" w:lineRule="auto"/>
              <w:rPr>
                <w:rFonts w:ascii="Arial" w:hAnsi="Arial" w:cs="Arial"/>
                <w:color w:val="000000"/>
              </w:rPr>
            </w:pPr>
            <w:r w:rsidRPr="001D2EBD">
              <w:rPr>
                <w:rFonts w:ascii="Arial" w:hAnsi="Arial" w:cs="Arial"/>
                <w:b/>
                <w:bCs/>
                <w:color w:val="000000"/>
                <w:sz w:val="20"/>
                <w:szCs w:val="20"/>
              </w:rPr>
              <w:t>About the Job:</w:t>
            </w:r>
            <w:r>
              <w:rPr>
                <w:rFonts w:ascii="Arial" w:hAnsi="Arial" w:cs="Arial"/>
                <w:color w:val="000000"/>
                <w:sz w:val="20"/>
                <w:szCs w:val="20"/>
              </w:rPr>
              <w:t xml:space="preserve">  </w:t>
            </w:r>
            <w:r w:rsidRPr="0018708E">
              <w:rPr>
                <w:rFonts w:ascii="Arial" w:hAnsi="Arial" w:cs="Arial"/>
                <w:color w:val="000000"/>
                <w:sz w:val="20"/>
                <w:szCs w:val="20"/>
              </w:rPr>
              <w:t>The Careers Hub Operations Lead is part of the Employment and Skills Hub Leadership Team.  They will le</w:t>
            </w:r>
            <w:r w:rsidRPr="0018708E">
              <w:rPr>
                <w:rFonts w:ascii="Arial" w:hAnsi="Arial" w:cs="Arial"/>
                <w:sz w:val="20"/>
                <w:szCs w:val="20"/>
                <w:lang w:val="en-US"/>
              </w:rPr>
              <w:t xml:space="preserve">ad and manage a team of Enterprise Coordinators and business volunteers to enable school and colleges to provide high quality careers and enterprise education for 11–18-year-olds. Aligning with the wider Local Authority economic and skills priorities, effective delivery will improve career outcomes and achieve sustainable change in provision at a local and national level. </w:t>
            </w:r>
            <w:r w:rsidRPr="0018708E">
              <w:rPr>
                <w:rFonts w:ascii="Arial" w:hAnsi="Arial" w:cs="Arial"/>
                <w:color w:val="000000"/>
                <w:sz w:val="20"/>
                <w:szCs w:val="20"/>
              </w:rPr>
              <w:t>They will be responsible for the day-to-day management of the service to ensure the team meet targets and deliver on the priorities set out in the Strategic Careers Hub Plan.</w:t>
            </w:r>
            <w:r>
              <w:rPr>
                <w:rFonts w:ascii="Arial" w:hAnsi="Arial" w:cs="Arial"/>
                <w:color w:val="000000"/>
              </w:rPr>
              <w:t xml:space="preserve"> </w:t>
            </w:r>
            <w:r w:rsidR="00842A9D">
              <w:rPr>
                <w:rFonts w:ascii="Arial" w:hAnsi="Arial" w:cs="Arial"/>
                <w:color w:val="000000"/>
              </w:rPr>
              <w:t xml:space="preserve"> </w:t>
            </w:r>
          </w:p>
          <w:p w14:paraId="143168AB" w14:textId="253CF7B3" w:rsidR="008A6326" w:rsidRPr="00842A9D" w:rsidRDefault="00842A9D" w:rsidP="003F74BC">
            <w:pPr>
              <w:spacing w:after="120" w:line="240" w:lineRule="auto"/>
              <w:rPr>
                <w:rFonts w:ascii="Arial" w:hAnsi="Arial" w:cs="Arial"/>
                <w:color w:val="000000"/>
              </w:rPr>
            </w:pPr>
            <w:r w:rsidRPr="002E10F1">
              <w:rPr>
                <w:rFonts w:ascii="Arial" w:hAnsi="Arial" w:cs="Arial"/>
                <w:b/>
                <w:sz w:val="24"/>
                <w:szCs w:val="24"/>
              </w:rPr>
              <w:t>This</w:t>
            </w:r>
            <w:r>
              <w:rPr>
                <w:rFonts w:ascii="Arial" w:hAnsi="Arial" w:cs="Arial"/>
                <w:b/>
                <w:sz w:val="24"/>
                <w:szCs w:val="24"/>
              </w:rPr>
              <w:t xml:space="preserve"> </w:t>
            </w:r>
            <w:r w:rsidRPr="002E10F1">
              <w:rPr>
                <w:rFonts w:ascii="Arial" w:hAnsi="Arial" w:cs="Arial"/>
                <w:b/>
                <w:sz w:val="24"/>
                <w:szCs w:val="24"/>
              </w:rPr>
              <w:t>is what we need you to do...</w:t>
            </w:r>
          </w:p>
        </w:tc>
      </w:tr>
    </w:tbl>
    <w:p w14:paraId="1478FF52" w14:textId="77777777" w:rsidR="008A6326" w:rsidRPr="002E10F1" w:rsidRDefault="008A6326" w:rsidP="008A6326">
      <w:pPr>
        <w:spacing w:after="120" w:line="240" w:lineRule="auto"/>
        <w:rPr>
          <w:rFonts w:ascii="Arial" w:hAnsi="Arial" w:cs="Arial"/>
          <w:b/>
          <w:sz w:val="24"/>
          <w:szCs w:val="24"/>
        </w:rPr>
        <w:sectPr w:rsidR="008A6326" w:rsidRPr="002E10F1" w:rsidSect="00734E74">
          <w:pgSz w:w="16838" w:h="11906" w:orient="landscape"/>
          <w:pgMar w:top="624" w:right="1440" w:bottom="680" w:left="851" w:header="709" w:footer="318" w:gutter="0"/>
          <w:cols w:space="708"/>
          <w:docGrid w:linePitch="360"/>
        </w:sectPr>
      </w:pPr>
    </w:p>
    <w:tbl>
      <w:tblPr>
        <w:tblW w:w="15640" w:type="dxa"/>
        <w:tblLook w:val="04A0" w:firstRow="1" w:lastRow="0" w:firstColumn="1" w:lastColumn="0" w:noHBand="0" w:noVBand="1"/>
      </w:tblPr>
      <w:tblGrid>
        <w:gridCol w:w="7230"/>
        <w:gridCol w:w="8410"/>
      </w:tblGrid>
      <w:tr w:rsidR="008A6326" w:rsidRPr="002E10F1" w14:paraId="439C5AB2" w14:textId="77777777" w:rsidTr="001050CE">
        <w:trPr>
          <w:trHeight w:val="7001"/>
        </w:trPr>
        <w:tc>
          <w:tcPr>
            <w:tcW w:w="7230" w:type="dxa"/>
          </w:tcPr>
          <w:p w14:paraId="63C649AF" w14:textId="77777777" w:rsidR="007D53FF" w:rsidRPr="00B928C7" w:rsidRDefault="007D53FF" w:rsidP="00D164DC">
            <w:pPr>
              <w:pStyle w:val="ListParagraph"/>
              <w:numPr>
                <w:ilvl w:val="0"/>
                <w:numId w:val="1"/>
              </w:numPr>
              <w:spacing w:after="0" w:line="240" w:lineRule="auto"/>
              <w:ind w:left="360"/>
              <w:contextualSpacing/>
              <w:rPr>
                <w:rFonts w:ascii="Arial" w:hAnsi="Arial" w:cs="Arial"/>
                <w:sz w:val="20"/>
                <w:szCs w:val="20"/>
                <w:lang w:val="en-US"/>
              </w:rPr>
            </w:pPr>
            <w:r w:rsidRPr="00B928C7">
              <w:rPr>
                <w:rFonts w:ascii="Arial" w:hAnsi="Arial" w:cs="Arial"/>
                <w:sz w:val="20"/>
                <w:szCs w:val="20"/>
                <w:lang w:val="en-US"/>
              </w:rPr>
              <w:t xml:space="preserve">Lead, manage, and develop a high performing team of Enterprise Coordinators to deliver the outcomes set out in the Careers Hub Strategic Plan and the Grant Funding Agreements for the service. </w:t>
            </w:r>
          </w:p>
          <w:p w14:paraId="4905A5FA" w14:textId="77777777" w:rsidR="007D53FF" w:rsidRPr="00B928C7" w:rsidRDefault="007D53FF" w:rsidP="00D164DC">
            <w:pPr>
              <w:pStyle w:val="ListParagraph"/>
              <w:numPr>
                <w:ilvl w:val="0"/>
                <w:numId w:val="1"/>
              </w:numPr>
              <w:spacing w:after="0" w:line="240" w:lineRule="auto"/>
              <w:ind w:left="360"/>
              <w:contextualSpacing/>
              <w:rPr>
                <w:rFonts w:ascii="Arial" w:hAnsi="Arial" w:cs="Arial"/>
                <w:sz w:val="20"/>
                <w:szCs w:val="20"/>
                <w:lang w:val="en-US"/>
              </w:rPr>
            </w:pPr>
            <w:r w:rsidRPr="00B928C7">
              <w:rPr>
                <w:rFonts w:ascii="Arial" w:hAnsi="Arial" w:cs="Arial"/>
                <w:sz w:val="20"/>
                <w:szCs w:val="20"/>
              </w:rPr>
              <w:t xml:space="preserve">Provide appropriate monitoring, support, supervision, absence / performance management and direction to the Careers Hub delivery team. </w:t>
            </w:r>
          </w:p>
          <w:p w14:paraId="78BD34C5" w14:textId="77777777" w:rsidR="007D53FF" w:rsidRPr="00B928C7" w:rsidRDefault="007D53FF" w:rsidP="00D164DC">
            <w:pPr>
              <w:pStyle w:val="ListParagraph"/>
              <w:numPr>
                <w:ilvl w:val="0"/>
                <w:numId w:val="1"/>
              </w:numPr>
              <w:spacing w:after="0" w:line="240" w:lineRule="auto"/>
              <w:ind w:left="360"/>
              <w:rPr>
                <w:rFonts w:ascii="Arial" w:hAnsi="Arial" w:cs="Arial"/>
                <w:sz w:val="20"/>
                <w:szCs w:val="20"/>
                <w:lang w:val="en-US"/>
              </w:rPr>
            </w:pPr>
            <w:r w:rsidRPr="00B928C7">
              <w:rPr>
                <w:rFonts w:ascii="Arial" w:hAnsi="Arial" w:cs="Arial"/>
                <w:sz w:val="20"/>
                <w:szCs w:val="20"/>
                <w:lang w:val="en-US"/>
              </w:rPr>
              <w:t xml:space="preserve">Support the team of Enterprise Coordinators to develop their ability, via a program of continuous professional development using the Careers and Enterprise Company’s Delivery Model. </w:t>
            </w:r>
          </w:p>
          <w:p w14:paraId="0D9E5850" w14:textId="77777777" w:rsidR="007D53FF" w:rsidRPr="00B928C7" w:rsidRDefault="007D53FF" w:rsidP="00D164DC">
            <w:pPr>
              <w:pStyle w:val="ListParagraph"/>
              <w:numPr>
                <w:ilvl w:val="0"/>
                <w:numId w:val="1"/>
              </w:numPr>
              <w:spacing w:after="0" w:line="240" w:lineRule="auto"/>
              <w:ind w:left="360"/>
              <w:rPr>
                <w:rFonts w:ascii="Arial" w:hAnsi="Arial" w:cs="Arial"/>
                <w:sz w:val="20"/>
                <w:szCs w:val="20"/>
                <w:lang w:val="en-US"/>
              </w:rPr>
            </w:pPr>
            <w:r w:rsidRPr="00B928C7">
              <w:rPr>
                <w:rFonts w:ascii="Arial" w:hAnsi="Arial" w:cs="Arial"/>
                <w:sz w:val="20"/>
                <w:szCs w:val="20"/>
              </w:rPr>
              <w:t>Take ownership of, and responsibility for, delivering against team and individual performance targets. Maintaining an awareness of own professional limitations and knowledge gaps and seeking to address these.</w:t>
            </w:r>
          </w:p>
          <w:p w14:paraId="0EAEBA86" w14:textId="77777777" w:rsidR="007D53FF" w:rsidRPr="00B928C7" w:rsidRDefault="007D53FF" w:rsidP="00D164DC">
            <w:pPr>
              <w:pStyle w:val="Default"/>
              <w:numPr>
                <w:ilvl w:val="0"/>
                <w:numId w:val="1"/>
              </w:numPr>
              <w:ind w:left="360"/>
              <w:rPr>
                <w:b/>
                <w:bCs/>
                <w:color w:val="auto"/>
                <w:sz w:val="20"/>
                <w:szCs w:val="20"/>
              </w:rPr>
            </w:pPr>
            <w:r w:rsidRPr="00B928C7">
              <w:rPr>
                <w:sz w:val="20"/>
                <w:szCs w:val="20"/>
              </w:rPr>
              <w:t xml:space="preserve">Promote the service internally and externally ensuring our partners colleagues and stakeholders have a clear understanding of what the team does and what they can offer. </w:t>
            </w:r>
          </w:p>
          <w:p w14:paraId="603668C4" w14:textId="77777777" w:rsidR="007D53FF" w:rsidRPr="00B928C7" w:rsidRDefault="007D53FF" w:rsidP="00D164DC">
            <w:pPr>
              <w:pStyle w:val="ListParagraph"/>
              <w:numPr>
                <w:ilvl w:val="0"/>
                <w:numId w:val="1"/>
              </w:numPr>
              <w:spacing w:after="0" w:line="240" w:lineRule="auto"/>
              <w:ind w:left="360"/>
              <w:contextualSpacing/>
              <w:rPr>
                <w:rFonts w:ascii="Arial" w:hAnsi="Arial" w:cs="Arial"/>
                <w:sz w:val="20"/>
                <w:szCs w:val="20"/>
                <w:lang w:val="en-US"/>
              </w:rPr>
            </w:pPr>
            <w:r w:rsidRPr="00B928C7">
              <w:rPr>
                <w:rFonts w:ascii="Arial" w:hAnsi="Arial" w:cs="Arial"/>
                <w:sz w:val="20"/>
                <w:szCs w:val="20"/>
                <w:lang w:val="en-US"/>
              </w:rPr>
              <w:t>Work closely with the Strategic Hub Lead and cross-sector stakeholders within the careers space, driving collaboration and effective working partnerships across Gloucestershire.</w:t>
            </w:r>
          </w:p>
          <w:p w14:paraId="225E08FD" w14:textId="77777777" w:rsidR="007D53FF" w:rsidRPr="00B928C7" w:rsidRDefault="007D53FF" w:rsidP="00D164DC">
            <w:pPr>
              <w:pStyle w:val="ListParagraph"/>
              <w:numPr>
                <w:ilvl w:val="0"/>
                <w:numId w:val="1"/>
              </w:numPr>
              <w:spacing w:after="0" w:line="240" w:lineRule="auto"/>
              <w:ind w:left="360"/>
              <w:contextualSpacing/>
              <w:rPr>
                <w:rFonts w:ascii="Arial" w:hAnsi="Arial" w:cs="Arial"/>
                <w:sz w:val="20"/>
                <w:szCs w:val="20"/>
                <w:lang w:val="en-US"/>
              </w:rPr>
            </w:pPr>
            <w:r w:rsidRPr="00B928C7">
              <w:rPr>
                <w:rFonts w:ascii="Arial" w:hAnsi="Arial" w:cs="Arial"/>
                <w:sz w:val="20"/>
                <w:szCs w:val="20"/>
                <w:lang w:val="en-US"/>
              </w:rPr>
              <w:t xml:space="preserve">Work closely with the Strategic Lead to embed robust systems and processes for contract management, financial and risk management and tracking and reporting on key deliverables to ensure the hub budget and Grant Funding Agreement reporting requirements are achieved. </w:t>
            </w:r>
          </w:p>
          <w:p w14:paraId="0C8B86F6" w14:textId="77777777" w:rsidR="007D53FF" w:rsidRPr="00B928C7" w:rsidRDefault="007D53FF" w:rsidP="00D164DC">
            <w:pPr>
              <w:pStyle w:val="ListParagraph"/>
              <w:numPr>
                <w:ilvl w:val="0"/>
                <w:numId w:val="1"/>
              </w:numPr>
              <w:spacing w:after="0" w:line="240" w:lineRule="auto"/>
              <w:ind w:left="360"/>
              <w:contextualSpacing/>
              <w:rPr>
                <w:rFonts w:ascii="Arial" w:hAnsi="Arial" w:cs="Arial"/>
                <w:sz w:val="20"/>
                <w:szCs w:val="20"/>
                <w:lang w:val="en-US"/>
              </w:rPr>
            </w:pPr>
            <w:r w:rsidRPr="00B928C7">
              <w:rPr>
                <w:rFonts w:ascii="Arial" w:hAnsi="Arial" w:cs="Arial"/>
                <w:sz w:val="20"/>
                <w:szCs w:val="20"/>
                <w:lang w:val="en-US"/>
              </w:rPr>
              <w:t xml:space="preserve">Analyse and review performance of all schools and colleges within the Hub to identify barriers and gaps in performance. Work closely with the Strategic Lead for the Hub to develop and provide targeted support to address gaps and remove barriers to service delivery and improve careers provision for all young people. </w:t>
            </w:r>
          </w:p>
          <w:p w14:paraId="5FC555EB" w14:textId="77777777" w:rsidR="007D53FF" w:rsidRPr="00B928C7" w:rsidRDefault="007D53FF" w:rsidP="00D164DC">
            <w:pPr>
              <w:pStyle w:val="ListParagraph"/>
              <w:numPr>
                <w:ilvl w:val="0"/>
                <w:numId w:val="1"/>
              </w:numPr>
              <w:spacing w:after="0" w:line="240" w:lineRule="auto"/>
              <w:ind w:left="360"/>
              <w:contextualSpacing/>
              <w:rPr>
                <w:rFonts w:ascii="Arial" w:hAnsi="Arial" w:cs="Arial"/>
                <w:sz w:val="20"/>
                <w:szCs w:val="20"/>
                <w:lang w:val="en-US"/>
              </w:rPr>
            </w:pPr>
            <w:r w:rsidRPr="00B928C7">
              <w:rPr>
                <w:rFonts w:ascii="Arial" w:hAnsi="Arial" w:cs="Arial"/>
                <w:sz w:val="20"/>
                <w:szCs w:val="20"/>
                <w:lang w:val="en-US"/>
              </w:rPr>
              <w:t xml:space="preserve">Work closely with the Strategic Lead for the Hub to embed a process of continuous improvement and quality assurance with all stakeholders and establish the careers hub as a beacon of best practice.  </w:t>
            </w:r>
          </w:p>
          <w:p w14:paraId="307E0E4F" w14:textId="77777777" w:rsidR="007D53FF" w:rsidRPr="00B928C7" w:rsidRDefault="007D53FF" w:rsidP="000A6A79">
            <w:pPr>
              <w:pStyle w:val="ListParagraph"/>
              <w:numPr>
                <w:ilvl w:val="0"/>
                <w:numId w:val="1"/>
              </w:numPr>
              <w:spacing w:after="0" w:line="240" w:lineRule="auto"/>
              <w:ind w:left="360"/>
              <w:contextualSpacing/>
              <w:rPr>
                <w:rFonts w:ascii="Arial" w:hAnsi="Arial" w:cs="Arial"/>
                <w:sz w:val="20"/>
                <w:szCs w:val="20"/>
                <w:lang w:val="en-US"/>
              </w:rPr>
            </w:pPr>
            <w:r w:rsidRPr="00B928C7">
              <w:rPr>
                <w:rFonts w:ascii="Arial" w:hAnsi="Arial" w:cs="Arial"/>
                <w:sz w:val="20"/>
                <w:szCs w:val="20"/>
                <w:lang w:val="en-US"/>
              </w:rPr>
              <w:t xml:space="preserve">Build and promote vibrant, diverse, and representative ‘communities of practice’ to facilitate peer to peer learning, collaboration, and the scaling of what works to enhance the impact of the Careers Hub, to schools and </w:t>
            </w:r>
            <w:r w:rsidRPr="00B928C7">
              <w:rPr>
                <w:rFonts w:ascii="Arial" w:hAnsi="Arial" w:cs="Arial"/>
                <w:sz w:val="20"/>
                <w:szCs w:val="20"/>
                <w:lang w:val="en-US"/>
              </w:rPr>
              <w:t xml:space="preserve">colleges directly involved in the Hub and across the wider national community of practice. </w:t>
            </w:r>
          </w:p>
          <w:p w14:paraId="6EF7C2CA" w14:textId="77777777" w:rsidR="007D53FF" w:rsidRPr="00B928C7" w:rsidRDefault="007D53FF" w:rsidP="008C2B82">
            <w:pPr>
              <w:pStyle w:val="ListParagraph"/>
              <w:numPr>
                <w:ilvl w:val="0"/>
                <w:numId w:val="1"/>
              </w:numPr>
              <w:spacing w:after="0" w:line="240" w:lineRule="auto"/>
              <w:ind w:left="247"/>
              <w:contextualSpacing/>
              <w:rPr>
                <w:rFonts w:ascii="Arial" w:hAnsi="Arial" w:cs="Arial"/>
                <w:sz w:val="20"/>
                <w:szCs w:val="20"/>
                <w:lang w:val="en-US"/>
              </w:rPr>
            </w:pPr>
            <w:r w:rsidRPr="00B928C7">
              <w:rPr>
                <w:rFonts w:ascii="Arial" w:hAnsi="Arial" w:cs="Arial"/>
                <w:sz w:val="20"/>
                <w:szCs w:val="20"/>
                <w:lang w:val="en-US"/>
              </w:rPr>
              <w:t xml:space="preserve">Direct and manage the recruitment, development, and retention of Enterprise Advisers to support the delivery of the Careers Hub Strategic Plan and Grant Funding Agreement and ensure on-going, relevant, and timely support is provided. </w:t>
            </w:r>
          </w:p>
          <w:p w14:paraId="31F8B446" w14:textId="52D4AAE7" w:rsidR="007D53FF" w:rsidRPr="00B928C7" w:rsidRDefault="007D53FF" w:rsidP="008C2B82">
            <w:pPr>
              <w:pStyle w:val="ListParagraph"/>
              <w:numPr>
                <w:ilvl w:val="0"/>
                <w:numId w:val="1"/>
              </w:numPr>
              <w:spacing w:after="0" w:line="240" w:lineRule="auto"/>
              <w:ind w:left="247"/>
              <w:contextualSpacing/>
              <w:rPr>
                <w:rFonts w:ascii="Arial" w:hAnsi="Arial" w:cs="Arial"/>
                <w:sz w:val="20"/>
                <w:szCs w:val="20"/>
                <w:lang w:val="en-US"/>
              </w:rPr>
            </w:pPr>
            <w:r w:rsidRPr="00B928C7">
              <w:rPr>
                <w:rFonts w:ascii="Arial" w:hAnsi="Arial" w:cs="Arial"/>
                <w:sz w:val="20"/>
                <w:szCs w:val="20"/>
                <w:lang w:val="en-US"/>
              </w:rPr>
              <w:t xml:space="preserve">Coordinate and work closely with careers providers and grant recipients to ensure that delivery is targeted </w:t>
            </w:r>
            <w:r w:rsidR="009628AC" w:rsidRPr="00B928C7">
              <w:rPr>
                <w:rFonts w:ascii="Arial" w:hAnsi="Arial" w:cs="Arial"/>
                <w:sz w:val="20"/>
                <w:szCs w:val="20"/>
                <w:lang w:val="en-US"/>
              </w:rPr>
              <w:t>at supporting</w:t>
            </w:r>
            <w:r w:rsidRPr="00B928C7">
              <w:rPr>
                <w:rFonts w:ascii="Arial" w:hAnsi="Arial" w:cs="Arial"/>
                <w:sz w:val="20"/>
                <w:szCs w:val="20"/>
                <w:lang w:val="en-US"/>
              </w:rPr>
              <w:t xml:space="preserve"> those schools and colleges that are most in need and will have the most impact for</w:t>
            </w:r>
            <w:r>
              <w:rPr>
                <w:rFonts w:ascii="Arial" w:hAnsi="Arial" w:cs="Arial"/>
                <w:sz w:val="20"/>
                <w:szCs w:val="20"/>
                <w:lang w:val="en-US"/>
              </w:rPr>
              <w:t xml:space="preserve"> </w:t>
            </w:r>
            <w:r w:rsidRPr="00B928C7">
              <w:rPr>
                <w:rFonts w:ascii="Arial" w:hAnsi="Arial" w:cs="Arial"/>
                <w:sz w:val="20"/>
                <w:szCs w:val="20"/>
                <w:lang w:val="en-US"/>
              </w:rPr>
              <w:t xml:space="preserve">young people. </w:t>
            </w:r>
          </w:p>
          <w:p w14:paraId="2D28A2B2" w14:textId="77777777" w:rsidR="007D53FF" w:rsidRPr="00B928C7" w:rsidRDefault="007D53FF" w:rsidP="008C2B82">
            <w:pPr>
              <w:pStyle w:val="ListParagraph"/>
              <w:numPr>
                <w:ilvl w:val="0"/>
                <w:numId w:val="1"/>
              </w:numPr>
              <w:spacing w:after="0" w:line="240" w:lineRule="auto"/>
              <w:ind w:left="247"/>
              <w:contextualSpacing/>
              <w:rPr>
                <w:rFonts w:ascii="Arial" w:hAnsi="Arial" w:cs="Arial"/>
                <w:sz w:val="20"/>
                <w:szCs w:val="20"/>
                <w:lang w:val="en-US"/>
              </w:rPr>
            </w:pPr>
            <w:r w:rsidRPr="00B928C7">
              <w:rPr>
                <w:rFonts w:ascii="Arial" w:hAnsi="Arial" w:cs="Arial"/>
                <w:sz w:val="20"/>
                <w:szCs w:val="20"/>
                <w:lang w:val="en-US"/>
              </w:rPr>
              <w:t xml:space="preserve">Develop strong partnership working with The Careers and Enterprise Company to enhance impact and remove barriers to system change. </w:t>
            </w:r>
          </w:p>
          <w:p w14:paraId="0AF64229" w14:textId="77777777" w:rsidR="007D53FF" w:rsidRPr="00B928C7" w:rsidRDefault="007D53FF" w:rsidP="008C2B82">
            <w:pPr>
              <w:pStyle w:val="ListParagraph"/>
              <w:numPr>
                <w:ilvl w:val="0"/>
                <w:numId w:val="1"/>
              </w:numPr>
              <w:spacing w:after="0" w:line="240" w:lineRule="auto"/>
              <w:ind w:left="247"/>
              <w:contextualSpacing/>
              <w:rPr>
                <w:rFonts w:ascii="Arial" w:hAnsi="Arial" w:cs="Arial"/>
                <w:sz w:val="20"/>
                <w:szCs w:val="20"/>
                <w:lang w:val="en-US"/>
              </w:rPr>
            </w:pPr>
            <w:r w:rsidRPr="00B928C7">
              <w:rPr>
                <w:rFonts w:ascii="Arial" w:hAnsi="Arial" w:cs="Arial"/>
                <w:sz w:val="20"/>
                <w:szCs w:val="20"/>
                <w:lang w:val="en-US"/>
              </w:rPr>
              <w:t xml:space="preserve">Ensure that processes are in place and managed to support research and evaluation projects that evidence the impact of the Career Hub.  </w:t>
            </w:r>
          </w:p>
          <w:p w14:paraId="2454DAEA" w14:textId="77777777" w:rsidR="007D53FF" w:rsidRPr="00B928C7" w:rsidRDefault="007D53FF" w:rsidP="008C2B82">
            <w:pPr>
              <w:pStyle w:val="ListParagraph"/>
              <w:numPr>
                <w:ilvl w:val="0"/>
                <w:numId w:val="1"/>
              </w:numPr>
              <w:spacing w:after="0" w:line="240" w:lineRule="auto"/>
              <w:ind w:left="247"/>
              <w:rPr>
                <w:rFonts w:ascii="Arial" w:hAnsi="Arial" w:cs="Arial"/>
                <w:sz w:val="20"/>
                <w:szCs w:val="20"/>
              </w:rPr>
            </w:pPr>
            <w:r w:rsidRPr="00B928C7">
              <w:rPr>
                <w:rFonts w:ascii="Arial" w:hAnsi="Arial" w:cs="Arial"/>
                <w:sz w:val="20"/>
                <w:szCs w:val="20"/>
                <w:lang w:val="en-US"/>
              </w:rPr>
              <w:t>Ensure that individual school and college action plans are aligned with the Careers Hub Strategic Plan and local economic growth and skills priorities.</w:t>
            </w:r>
            <w:r w:rsidRPr="00B928C7">
              <w:rPr>
                <w:rFonts w:ascii="Arial" w:hAnsi="Arial" w:cs="Arial"/>
                <w:sz w:val="20"/>
                <w:szCs w:val="20"/>
              </w:rPr>
              <w:t xml:space="preserve"> </w:t>
            </w:r>
          </w:p>
          <w:p w14:paraId="665F0970" w14:textId="77777777" w:rsidR="007D53FF" w:rsidRPr="00B928C7" w:rsidRDefault="007D53FF" w:rsidP="008C2B82">
            <w:pPr>
              <w:numPr>
                <w:ilvl w:val="0"/>
                <w:numId w:val="1"/>
              </w:numPr>
              <w:autoSpaceDE w:val="0"/>
              <w:autoSpaceDN w:val="0"/>
              <w:adjustRightInd w:val="0"/>
              <w:spacing w:after="0" w:line="240" w:lineRule="auto"/>
              <w:ind w:left="247"/>
              <w:rPr>
                <w:rFonts w:ascii="Arial" w:hAnsi="Arial" w:cs="Arial"/>
                <w:sz w:val="20"/>
                <w:szCs w:val="20"/>
              </w:rPr>
            </w:pPr>
            <w:r w:rsidRPr="00B928C7">
              <w:rPr>
                <w:rFonts w:ascii="Arial" w:hAnsi="Arial" w:cs="Arial"/>
                <w:sz w:val="20"/>
                <w:szCs w:val="20"/>
              </w:rPr>
              <w:t xml:space="preserve">Take an active role in </w:t>
            </w:r>
            <w:r>
              <w:rPr>
                <w:rFonts w:ascii="Arial" w:hAnsi="Arial" w:cs="Arial"/>
                <w:sz w:val="20"/>
                <w:szCs w:val="20"/>
              </w:rPr>
              <w:t xml:space="preserve">delivering </w:t>
            </w:r>
            <w:r w:rsidRPr="00B928C7">
              <w:rPr>
                <w:rFonts w:ascii="Arial" w:hAnsi="Arial" w:cs="Arial"/>
                <w:sz w:val="20"/>
                <w:szCs w:val="20"/>
              </w:rPr>
              <w:t xml:space="preserve">inclusive practice </w:t>
            </w:r>
            <w:r>
              <w:rPr>
                <w:rFonts w:ascii="Arial" w:hAnsi="Arial" w:cs="Arial"/>
                <w:sz w:val="20"/>
                <w:szCs w:val="20"/>
              </w:rPr>
              <w:t xml:space="preserve">across </w:t>
            </w:r>
            <w:r w:rsidRPr="00B928C7">
              <w:rPr>
                <w:rFonts w:ascii="Arial" w:hAnsi="Arial" w:cs="Arial"/>
                <w:sz w:val="20"/>
                <w:szCs w:val="20"/>
              </w:rPr>
              <w:t>the service</w:t>
            </w:r>
            <w:r>
              <w:rPr>
                <w:rFonts w:ascii="Arial" w:hAnsi="Arial" w:cs="Arial"/>
                <w:sz w:val="20"/>
                <w:szCs w:val="20"/>
              </w:rPr>
              <w:t>,</w:t>
            </w:r>
            <w:r w:rsidRPr="00B928C7">
              <w:rPr>
                <w:rFonts w:ascii="Arial" w:hAnsi="Arial" w:cs="Arial"/>
                <w:sz w:val="20"/>
                <w:szCs w:val="20"/>
              </w:rPr>
              <w:t xml:space="preserve"> ensuring equality of opportunity is championed </w:t>
            </w:r>
            <w:r>
              <w:rPr>
                <w:rFonts w:ascii="Arial" w:hAnsi="Arial" w:cs="Arial"/>
                <w:sz w:val="20"/>
                <w:szCs w:val="20"/>
              </w:rPr>
              <w:t>within</w:t>
            </w:r>
            <w:r w:rsidRPr="00B928C7">
              <w:rPr>
                <w:rFonts w:ascii="Arial" w:hAnsi="Arial" w:cs="Arial"/>
                <w:sz w:val="20"/>
                <w:szCs w:val="20"/>
              </w:rPr>
              <w:t xml:space="preserve"> the school, college and employer networks. </w:t>
            </w:r>
          </w:p>
          <w:p w14:paraId="66FA03FF" w14:textId="77777777" w:rsidR="007D53FF" w:rsidRPr="00B928C7" w:rsidRDefault="007D53FF" w:rsidP="008C2B82">
            <w:pPr>
              <w:numPr>
                <w:ilvl w:val="0"/>
                <w:numId w:val="1"/>
              </w:numPr>
              <w:autoSpaceDE w:val="0"/>
              <w:autoSpaceDN w:val="0"/>
              <w:adjustRightInd w:val="0"/>
              <w:spacing w:after="0" w:line="240" w:lineRule="auto"/>
              <w:ind w:left="247"/>
              <w:rPr>
                <w:rFonts w:ascii="Arial" w:hAnsi="Arial" w:cs="Arial"/>
                <w:sz w:val="20"/>
                <w:szCs w:val="20"/>
              </w:rPr>
            </w:pPr>
            <w:r w:rsidRPr="00B928C7">
              <w:rPr>
                <w:rFonts w:ascii="Arial" w:hAnsi="Arial" w:cs="Arial"/>
                <w:sz w:val="20"/>
                <w:szCs w:val="20"/>
              </w:rPr>
              <w:t>Ensure clear pathways and standardised approaches are undertaken and to contribute to the development of policies and procedures into business as usual</w:t>
            </w:r>
          </w:p>
          <w:p w14:paraId="20784693" w14:textId="77777777" w:rsidR="007D53FF" w:rsidRPr="00B928C7" w:rsidRDefault="007D53FF" w:rsidP="008C2B82">
            <w:pPr>
              <w:numPr>
                <w:ilvl w:val="0"/>
                <w:numId w:val="1"/>
              </w:numPr>
              <w:autoSpaceDE w:val="0"/>
              <w:autoSpaceDN w:val="0"/>
              <w:adjustRightInd w:val="0"/>
              <w:spacing w:after="0" w:line="240" w:lineRule="auto"/>
              <w:ind w:left="247"/>
              <w:rPr>
                <w:rFonts w:ascii="Arial" w:hAnsi="Arial" w:cs="Arial"/>
                <w:sz w:val="20"/>
                <w:szCs w:val="20"/>
              </w:rPr>
            </w:pPr>
            <w:r w:rsidRPr="00B928C7">
              <w:rPr>
                <w:rFonts w:ascii="Arial" w:hAnsi="Arial" w:cs="Arial"/>
                <w:sz w:val="20"/>
                <w:szCs w:val="20"/>
              </w:rPr>
              <w:t xml:space="preserve">Identify and develop potential within the team and our volunteers, taking the lead role in the professional development of practitioners through mentoring, coaching, and advice.  </w:t>
            </w:r>
          </w:p>
          <w:p w14:paraId="41382F52" w14:textId="77777777" w:rsidR="007D53FF" w:rsidRPr="00B928C7" w:rsidRDefault="007D53FF" w:rsidP="008C2B82">
            <w:pPr>
              <w:numPr>
                <w:ilvl w:val="0"/>
                <w:numId w:val="1"/>
              </w:numPr>
              <w:autoSpaceDE w:val="0"/>
              <w:autoSpaceDN w:val="0"/>
              <w:adjustRightInd w:val="0"/>
              <w:spacing w:after="0" w:line="240" w:lineRule="auto"/>
              <w:ind w:left="247"/>
              <w:rPr>
                <w:rFonts w:ascii="Arial" w:hAnsi="Arial" w:cs="Arial"/>
                <w:sz w:val="20"/>
                <w:szCs w:val="20"/>
              </w:rPr>
            </w:pPr>
            <w:r w:rsidRPr="00B928C7">
              <w:rPr>
                <w:rFonts w:ascii="Arial" w:hAnsi="Arial" w:cs="Arial"/>
                <w:sz w:val="20"/>
                <w:szCs w:val="20"/>
              </w:rPr>
              <w:t xml:space="preserve">Create a culture of continuous professional development, keeping up to date with government guidance and legislation and evidence-based practice </w:t>
            </w:r>
          </w:p>
          <w:p w14:paraId="5FE9953C" w14:textId="36F5CEE9" w:rsidR="008A6326" w:rsidRPr="008C2B82" w:rsidRDefault="007D53FF" w:rsidP="000A6A79">
            <w:pPr>
              <w:pStyle w:val="ListParagraph"/>
              <w:numPr>
                <w:ilvl w:val="0"/>
                <w:numId w:val="1"/>
              </w:numPr>
              <w:spacing w:after="0" w:line="240" w:lineRule="auto"/>
              <w:ind w:left="247"/>
              <w:contextualSpacing/>
              <w:rPr>
                <w:rFonts w:ascii="Arial" w:hAnsi="Arial" w:cs="Arial"/>
                <w:sz w:val="20"/>
                <w:szCs w:val="20"/>
                <w:lang w:val="en-US"/>
              </w:rPr>
            </w:pPr>
            <w:r w:rsidRPr="00B928C7">
              <w:rPr>
                <w:rFonts w:ascii="Arial" w:hAnsi="Arial" w:cs="Arial"/>
                <w:sz w:val="20"/>
                <w:szCs w:val="20"/>
                <w:lang w:val="en-US"/>
              </w:rPr>
              <w:t>Work closely with Careers Leaders, Enterprise Advisers and Enterprise Coordinators to ensure a consistent and regular process for collating and reviewing performance data, including Gatsby Benchmarks, Future Skills Questionnaire, Employer Standards, and the Careers Impact System.</w:t>
            </w:r>
            <w:r w:rsidR="008A6326" w:rsidRPr="008C2B82">
              <w:rPr>
                <w:rFonts w:ascii="Arial" w:hAnsi="Arial" w:cs="Arial"/>
                <w:sz w:val="24"/>
                <w:szCs w:val="24"/>
              </w:rPr>
              <w:br/>
            </w:r>
          </w:p>
        </w:tc>
        <w:tc>
          <w:tcPr>
            <w:tcW w:w="8410" w:type="dxa"/>
          </w:tcPr>
          <w:p w14:paraId="1F0EF6B1" w14:textId="77777777" w:rsidR="008A6326" w:rsidRPr="002E10F1" w:rsidRDefault="008A6326" w:rsidP="003F74BC">
            <w:pPr>
              <w:spacing w:after="0" w:line="240" w:lineRule="auto"/>
              <w:ind w:left="720"/>
              <w:rPr>
                <w:rFonts w:ascii="Arial" w:hAnsi="Arial" w:cs="Arial"/>
                <w:sz w:val="24"/>
                <w:szCs w:val="24"/>
              </w:rPr>
            </w:pPr>
          </w:p>
          <w:p w14:paraId="1C1A9A40" w14:textId="77777777" w:rsidR="008A6326" w:rsidRPr="002E10F1" w:rsidRDefault="008A6326" w:rsidP="008A6326">
            <w:pPr>
              <w:numPr>
                <w:ilvl w:val="0"/>
                <w:numId w:val="1"/>
              </w:numPr>
              <w:spacing w:after="120" w:line="240" w:lineRule="auto"/>
              <w:rPr>
                <w:rFonts w:ascii="Arial" w:hAnsi="Arial" w:cs="Arial"/>
                <w:sz w:val="28"/>
                <w:szCs w:val="24"/>
              </w:rPr>
            </w:pPr>
          </w:p>
        </w:tc>
      </w:tr>
    </w:tbl>
    <w:p w14:paraId="60504983" w14:textId="77777777" w:rsidR="008A6326" w:rsidRPr="002E10F1" w:rsidRDefault="008A6326" w:rsidP="008A6326">
      <w:pPr>
        <w:spacing w:line="240" w:lineRule="auto"/>
        <w:rPr>
          <w:rFonts w:ascii="Arial" w:hAnsi="Arial" w:cs="Arial"/>
          <w:b/>
          <w:sz w:val="24"/>
          <w:szCs w:val="24"/>
        </w:rPr>
        <w:sectPr w:rsidR="008A6326" w:rsidRPr="002E10F1" w:rsidSect="00A81C0D">
          <w:type w:val="continuous"/>
          <w:pgSz w:w="16838" w:h="11906" w:orient="landscape"/>
          <w:pgMar w:top="720" w:right="720" w:bottom="720" w:left="720" w:header="680" w:footer="709" w:gutter="0"/>
          <w:cols w:num="2" w:space="708"/>
          <w:docGrid w:linePitch="360"/>
        </w:sectPr>
      </w:pPr>
    </w:p>
    <w:p w14:paraId="50AB5584" w14:textId="77777777" w:rsidR="00441CC6" w:rsidRDefault="008A6326" w:rsidP="00441CC6">
      <w:pPr>
        <w:rPr>
          <w:rFonts w:ascii="Arial" w:hAnsi="Arial" w:cs="Arial"/>
          <w:b/>
          <w:sz w:val="24"/>
          <w:szCs w:val="24"/>
        </w:rPr>
      </w:pPr>
      <w:r w:rsidRPr="002E10F1">
        <w:rPr>
          <w:rFonts w:ascii="Arial" w:hAnsi="Arial" w:cs="Arial"/>
          <w:b/>
          <w:sz w:val="24"/>
          <w:szCs w:val="24"/>
        </w:rPr>
        <w:lastRenderedPageBreak/>
        <w:t>Monitoring and ongoing development of outcomes</w:t>
      </w:r>
    </w:p>
    <w:p w14:paraId="24370C57" w14:textId="14C068D3" w:rsidR="008A6326" w:rsidRPr="007475ED" w:rsidRDefault="008A6326" w:rsidP="00441CC6">
      <w:pPr>
        <w:spacing w:after="0"/>
        <w:rPr>
          <w:rFonts w:ascii="Arial" w:hAnsi="Arial" w:cs="Arial"/>
          <w:b/>
        </w:rPr>
      </w:pPr>
      <w:r w:rsidRPr="007475ED">
        <w:rPr>
          <w:rFonts w:ascii="Arial" w:hAnsi="Arial" w:cs="Arial"/>
        </w:rPr>
        <w:t>As part of the annual appraisal, outcome based targets will be developed in conjunction with the post holder and will supplement this job profile.  The job profile will be subject to regular review</w:t>
      </w:r>
      <w:r w:rsidR="00441CC6" w:rsidRPr="007475ED">
        <w:rPr>
          <w:rFonts w:ascii="Arial" w:hAnsi="Arial" w:cs="Arial"/>
        </w:rPr>
        <w:t>,</w:t>
      </w:r>
      <w:r w:rsidRPr="007475ED">
        <w:rPr>
          <w:rFonts w:ascii="Arial" w:hAnsi="Arial" w:cs="Arial"/>
        </w:rPr>
        <w:t xml:space="preserve"> and the council reserves its right to amend or add to the accountabilities listed.</w:t>
      </w:r>
    </w:p>
    <w:tbl>
      <w:tblPr>
        <w:tblW w:w="15273" w:type="dxa"/>
        <w:tblLook w:val="04A0" w:firstRow="1" w:lastRow="0" w:firstColumn="1" w:lastColumn="0" w:noHBand="0" w:noVBand="1"/>
      </w:tblPr>
      <w:tblGrid>
        <w:gridCol w:w="7938"/>
        <w:gridCol w:w="7335"/>
      </w:tblGrid>
      <w:tr w:rsidR="008A6326" w:rsidRPr="002E10F1" w14:paraId="026DC4F1" w14:textId="77777777" w:rsidTr="000937C3">
        <w:trPr>
          <w:trHeight w:val="7050"/>
        </w:trPr>
        <w:tc>
          <w:tcPr>
            <w:tcW w:w="7938" w:type="dxa"/>
          </w:tcPr>
          <w:p w14:paraId="6EE13C26" w14:textId="57FC9A65" w:rsidR="008A6326" w:rsidRPr="002E10F1" w:rsidRDefault="008A6326" w:rsidP="003F74BC">
            <w:pPr>
              <w:spacing w:after="120" w:line="240" w:lineRule="auto"/>
              <w:rPr>
                <w:rFonts w:ascii="Arial" w:hAnsi="Arial" w:cs="Arial"/>
                <w:b/>
                <w:sz w:val="24"/>
                <w:szCs w:val="24"/>
              </w:rPr>
            </w:pPr>
            <w:r w:rsidRPr="002E10F1">
              <w:rPr>
                <w:rFonts w:ascii="Arial" w:hAnsi="Arial" w:cs="Arial"/>
                <w:b/>
                <w:sz w:val="24"/>
                <w:szCs w:val="24"/>
              </w:rPr>
              <w:t xml:space="preserve">The ideal candidate will have... </w:t>
            </w:r>
          </w:p>
          <w:p w14:paraId="51CD66C7" w14:textId="77777777" w:rsidR="008A6326" w:rsidRPr="002E10F1" w:rsidRDefault="008A6326" w:rsidP="003F74BC">
            <w:pPr>
              <w:spacing w:after="120" w:line="240" w:lineRule="auto"/>
              <w:rPr>
                <w:rFonts w:ascii="Arial" w:hAnsi="Arial" w:cs="Arial"/>
                <w:b/>
                <w:sz w:val="24"/>
                <w:szCs w:val="24"/>
              </w:rPr>
            </w:pPr>
            <w:r w:rsidRPr="002E10F1">
              <w:rPr>
                <w:rFonts w:ascii="Arial" w:hAnsi="Arial" w:cs="Arial"/>
                <w:b/>
                <w:sz w:val="24"/>
                <w:szCs w:val="24"/>
              </w:rPr>
              <w:t>Experience</w:t>
            </w:r>
          </w:p>
          <w:p w14:paraId="0E50BAAD" w14:textId="77777777" w:rsidR="00694533" w:rsidRPr="000937C3" w:rsidRDefault="00287CDC" w:rsidP="00F43C4E">
            <w:pPr>
              <w:pStyle w:val="paragraph"/>
              <w:numPr>
                <w:ilvl w:val="0"/>
                <w:numId w:val="10"/>
              </w:numPr>
              <w:spacing w:before="0" w:beforeAutospacing="0" w:after="0" w:afterAutospacing="0"/>
              <w:textAlignment w:val="baseline"/>
              <w:rPr>
                <w:rStyle w:val="eop"/>
                <w:rFonts w:ascii="Arial" w:hAnsi="Arial" w:cs="Arial"/>
                <w:sz w:val="21"/>
                <w:szCs w:val="21"/>
              </w:rPr>
            </w:pPr>
            <w:r w:rsidRPr="000937C3">
              <w:rPr>
                <w:rStyle w:val="normaltextrun"/>
                <w:rFonts w:ascii="Arial" w:hAnsi="Arial" w:cs="Arial"/>
                <w:sz w:val="21"/>
                <w:szCs w:val="21"/>
              </w:rPr>
              <w:t>Demonstrable experience of managing people and driving performance to achieve ambitious targets.</w:t>
            </w:r>
            <w:r w:rsidRPr="000937C3">
              <w:rPr>
                <w:rStyle w:val="eop"/>
                <w:rFonts w:ascii="Arial" w:hAnsi="Arial" w:cs="Arial"/>
                <w:sz w:val="21"/>
                <w:szCs w:val="21"/>
              </w:rPr>
              <w:t> </w:t>
            </w:r>
          </w:p>
          <w:p w14:paraId="6DC5943F" w14:textId="77777777" w:rsidR="00694533" w:rsidRPr="000937C3" w:rsidRDefault="00287CDC" w:rsidP="00F43C4E">
            <w:pPr>
              <w:pStyle w:val="paragraph"/>
              <w:numPr>
                <w:ilvl w:val="0"/>
                <w:numId w:val="10"/>
              </w:numPr>
              <w:spacing w:before="0" w:beforeAutospacing="0" w:after="0" w:afterAutospacing="0"/>
              <w:textAlignment w:val="baseline"/>
              <w:rPr>
                <w:rStyle w:val="eop"/>
                <w:rFonts w:ascii="Arial" w:hAnsi="Arial" w:cs="Arial"/>
                <w:sz w:val="21"/>
                <w:szCs w:val="21"/>
              </w:rPr>
            </w:pPr>
            <w:r w:rsidRPr="000937C3">
              <w:rPr>
                <w:rStyle w:val="normaltextrun"/>
                <w:rFonts w:ascii="Arial" w:hAnsi="Arial" w:cs="Arial"/>
                <w:sz w:val="21"/>
                <w:szCs w:val="21"/>
              </w:rPr>
              <w:t>Experience of performance management, objective setting, aligned to organisation goals and proactively addressing under performance and coaching for improvement.</w:t>
            </w:r>
            <w:r w:rsidRPr="000937C3">
              <w:rPr>
                <w:rStyle w:val="eop"/>
                <w:rFonts w:ascii="Arial" w:hAnsi="Arial" w:cs="Arial"/>
                <w:sz w:val="21"/>
                <w:szCs w:val="21"/>
              </w:rPr>
              <w:t> </w:t>
            </w:r>
          </w:p>
          <w:p w14:paraId="59252282" w14:textId="77777777" w:rsidR="00694533" w:rsidRPr="000937C3" w:rsidRDefault="00287CDC" w:rsidP="00F43C4E">
            <w:pPr>
              <w:pStyle w:val="paragraph"/>
              <w:numPr>
                <w:ilvl w:val="0"/>
                <w:numId w:val="10"/>
              </w:numPr>
              <w:spacing w:before="0" w:beforeAutospacing="0" w:after="0" w:afterAutospacing="0"/>
              <w:textAlignment w:val="baseline"/>
              <w:rPr>
                <w:rStyle w:val="eop"/>
                <w:rFonts w:ascii="Arial" w:hAnsi="Arial" w:cs="Arial"/>
                <w:sz w:val="21"/>
                <w:szCs w:val="21"/>
              </w:rPr>
            </w:pPr>
            <w:r w:rsidRPr="000937C3">
              <w:rPr>
                <w:rStyle w:val="normaltextrun"/>
                <w:rFonts w:ascii="Arial" w:hAnsi="Arial" w:cs="Arial"/>
                <w:sz w:val="21"/>
                <w:szCs w:val="21"/>
              </w:rPr>
              <w:t>Demonstrable experience of engaging and building relationships with stakeholders from education, the careers sector and business.</w:t>
            </w:r>
            <w:r w:rsidRPr="000937C3">
              <w:rPr>
                <w:rStyle w:val="eop"/>
                <w:rFonts w:ascii="Arial" w:hAnsi="Arial" w:cs="Arial"/>
                <w:sz w:val="21"/>
                <w:szCs w:val="21"/>
              </w:rPr>
              <w:t> </w:t>
            </w:r>
          </w:p>
          <w:p w14:paraId="73D73E6E" w14:textId="77777777" w:rsidR="00694533" w:rsidRPr="000937C3" w:rsidRDefault="00287CDC" w:rsidP="00F43C4E">
            <w:pPr>
              <w:pStyle w:val="paragraph"/>
              <w:numPr>
                <w:ilvl w:val="0"/>
                <w:numId w:val="10"/>
              </w:numPr>
              <w:spacing w:before="0" w:beforeAutospacing="0" w:after="0" w:afterAutospacing="0"/>
              <w:textAlignment w:val="baseline"/>
              <w:rPr>
                <w:rStyle w:val="eop"/>
                <w:rFonts w:ascii="Arial" w:hAnsi="Arial" w:cs="Arial"/>
                <w:sz w:val="21"/>
                <w:szCs w:val="21"/>
              </w:rPr>
            </w:pPr>
            <w:r w:rsidRPr="000937C3">
              <w:rPr>
                <w:rStyle w:val="normaltextrun"/>
                <w:rFonts w:ascii="Arial" w:hAnsi="Arial" w:cs="Arial"/>
                <w:sz w:val="21"/>
                <w:szCs w:val="21"/>
              </w:rPr>
              <w:t>A track record for working collaboratively with a variety of stakeholders to achieve a common goal or purpose.</w:t>
            </w:r>
            <w:r w:rsidRPr="000937C3">
              <w:rPr>
                <w:rStyle w:val="eop"/>
                <w:rFonts w:ascii="Arial" w:hAnsi="Arial" w:cs="Arial"/>
                <w:sz w:val="21"/>
                <w:szCs w:val="21"/>
              </w:rPr>
              <w:t> </w:t>
            </w:r>
          </w:p>
          <w:p w14:paraId="46FFED2E" w14:textId="77777777" w:rsidR="00694533" w:rsidRPr="000937C3" w:rsidRDefault="00E07C3C" w:rsidP="00F43C4E">
            <w:pPr>
              <w:pStyle w:val="paragraph"/>
              <w:numPr>
                <w:ilvl w:val="0"/>
                <w:numId w:val="10"/>
              </w:numPr>
              <w:spacing w:before="0" w:beforeAutospacing="0" w:after="0" w:afterAutospacing="0"/>
              <w:textAlignment w:val="baseline"/>
              <w:rPr>
                <w:rStyle w:val="eop"/>
                <w:rFonts w:ascii="Arial" w:hAnsi="Arial" w:cs="Arial"/>
                <w:sz w:val="21"/>
                <w:szCs w:val="21"/>
              </w:rPr>
            </w:pPr>
            <w:r w:rsidRPr="000937C3">
              <w:rPr>
                <w:rStyle w:val="normaltextrun"/>
                <w:rFonts w:ascii="Arial" w:hAnsi="Arial" w:cs="Arial"/>
                <w:sz w:val="21"/>
                <w:szCs w:val="21"/>
              </w:rPr>
              <w:t>A track record of delivering programmes or projects with multiple stakeholders on time and to budget.</w:t>
            </w:r>
            <w:r w:rsidRPr="000937C3">
              <w:rPr>
                <w:rStyle w:val="eop"/>
                <w:rFonts w:ascii="Arial" w:hAnsi="Arial" w:cs="Arial"/>
                <w:sz w:val="21"/>
                <w:szCs w:val="21"/>
              </w:rPr>
              <w:t> </w:t>
            </w:r>
          </w:p>
          <w:p w14:paraId="19C8C88C" w14:textId="77777777" w:rsidR="00FC4C1B" w:rsidRPr="000937C3" w:rsidRDefault="00E07C3C" w:rsidP="007475ED">
            <w:pPr>
              <w:pStyle w:val="paragraph"/>
              <w:numPr>
                <w:ilvl w:val="0"/>
                <w:numId w:val="10"/>
              </w:numPr>
              <w:spacing w:before="0" w:beforeAutospacing="0" w:after="0" w:afterAutospacing="0"/>
              <w:textAlignment w:val="baseline"/>
              <w:rPr>
                <w:rStyle w:val="eop"/>
                <w:rFonts w:ascii="Arial" w:hAnsi="Arial" w:cs="Arial"/>
                <w:sz w:val="21"/>
                <w:szCs w:val="21"/>
              </w:rPr>
            </w:pPr>
            <w:r w:rsidRPr="000937C3">
              <w:rPr>
                <w:rStyle w:val="normaltextrun"/>
                <w:rFonts w:ascii="Arial" w:hAnsi="Arial" w:cs="Arial"/>
                <w:sz w:val="21"/>
                <w:szCs w:val="21"/>
              </w:rPr>
              <w:t>Experience of working with volunteers and of volunteer management. </w:t>
            </w:r>
            <w:r w:rsidRPr="000937C3">
              <w:rPr>
                <w:rStyle w:val="eop"/>
                <w:rFonts w:ascii="Arial" w:hAnsi="Arial" w:cs="Arial"/>
                <w:sz w:val="21"/>
                <w:szCs w:val="21"/>
              </w:rPr>
              <w:t> </w:t>
            </w:r>
          </w:p>
          <w:p w14:paraId="13AD9296" w14:textId="77777777" w:rsidR="00F43C4E" w:rsidRPr="000937C3" w:rsidRDefault="00F43C4E" w:rsidP="00F43C4E">
            <w:pPr>
              <w:pStyle w:val="Default"/>
              <w:numPr>
                <w:ilvl w:val="0"/>
                <w:numId w:val="10"/>
              </w:numPr>
              <w:rPr>
                <w:color w:val="auto"/>
                <w:sz w:val="21"/>
                <w:szCs w:val="21"/>
              </w:rPr>
            </w:pPr>
            <w:r w:rsidRPr="000937C3">
              <w:rPr>
                <w:color w:val="auto"/>
                <w:sz w:val="21"/>
                <w:szCs w:val="21"/>
              </w:rPr>
              <w:t xml:space="preserve">Undertaking audit, to quality assure practice and implementing action plans to raise practice standards across teams. </w:t>
            </w:r>
          </w:p>
          <w:p w14:paraId="2A4F31C9" w14:textId="77777777" w:rsidR="0035540A" w:rsidRDefault="00F43C4E" w:rsidP="0035540A">
            <w:pPr>
              <w:pStyle w:val="Default"/>
              <w:numPr>
                <w:ilvl w:val="0"/>
                <w:numId w:val="10"/>
              </w:numPr>
              <w:rPr>
                <w:color w:val="auto"/>
                <w:sz w:val="21"/>
                <w:szCs w:val="21"/>
              </w:rPr>
            </w:pPr>
            <w:r w:rsidRPr="000937C3">
              <w:rPr>
                <w:color w:val="auto"/>
                <w:sz w:val="21"/>
                <w:szCs w:val="21"/>
              </w:rPr>
              <w:t xml:space="preserve">Providing feedback and working on the development of new processes/systems </w:t>
            </w:r>
          </w:p>
          <w:p w14:paraId="74D6C87A" w14:textId="3D860839" w:rsidR="0035540A" w:rsidRPr="0035540A" w:rsidRDefault="0035540A" w:rsidP="0035540A">
            <w:pPr>
              <w:pStyle w:val="Default"/>
              <w:numPr>
                <w:ilvl w:val="0"/>
                <w:numId w:val="10"/>
              </w:numPr>
              <w:rPr>
                <w:color w:val="auto"/>
                <w:sz w:val="21"/>
                <w:szCs w:val="21"/>
              </w:rPr>
            </w:pPr>
            <w:r w:rsidRPr="0035540A">
              <w:rPr>
                <w:rStyle w:val="normaltextrun"/>
                <w:sz w:val="21"/>
                <w:szCs w:val="21"/>
              </w:rPr>
              <w:t>Experience of working with schools and college leaders and understands the constraints and barriers to service delivery in schools. </w:t>
            </w:r>
            <w:r w:rsidRPr="0035540A">
              <w:rPr>
                <w:rStyle w:val="eop"/>
                <w:sz w:val="21"/>
                <w:szCs w:val="21"/>
              </w:rPr>
              <w:t> </w:t>
            </w:r>
          </w:p>
          <w:p w14:paraId="21D6E0AA" w14:textId="77777777" w:rsidR="008A6326" w:rsidRPr="002E10F1" w:rsidRDefault="008A6326" w:rsidP="003F74BC">
            <w:pPr>
              <w:spacing w:after="0" w:line="240" w:lineRule="auto"/>
              <w:rPr>
                <w:rFonts w:ascii="Arial" w:hAnsi="Arial" w:cs="Arial"/>
                <w:sz w:val="24"/>
                <w:szCs w:val="24"/>
              </w:rPr>
            </w:pPr>
          </w:p>
          <w:p w14:paraId="4B759E8B" w14:textId="77777777" w:rsidR="008A6326" w:rsidRPr="002E10F1" w:rsidRDefault="008A6326" w:rsidP="003F74BC">
            <w:pPr>
              <w:spacing w:after="120" w:line="240" w:lineRule="auto"/>
              <w:rPr>
                <w:rFonts w:ascii="Arial" w:hAnsi="Arial" w:cs="Arial"/>
                <w:sz w:val="24"/>
                <w:szCs w:val="24"/>
              </w:rPr>
            </w:pPr>
            <w:r w:rsidRPr="002E10F1">
              <w:rPr>
                <w:rFonts w:ascii="Arial" w:hAnsi="Arial" w:cs="Arial"/>
                <w:b/>
                <w:sz w:val="24"/>
                <w:szCs w:val="24"/>
              </w:rPr>
              <w:t>Knowledge, Skills and Understanding</w:t>
            </w:r>
          </w:p>
          <w:p w14:paraId="4698D29B" w14:textId="477D550B" w:rsidR="000937C3" w:rsidRPr="000937C3" w:rsidRDefault="000937C3" w:rsidP="000937C3">
            <w:pPr>
              <w:pStyle w:val="paragraph"/>
              <w:numPr>
                <w:ilvl w:val="0"/>
                <w:numId w:val="11"/>
              </w:numPr>
              <w:spacing w:before="0" w:beforeAutospacing="0" w:after="0" w:afterAutospacing="0"/>
              <w:ind w:left="360"/>
              <w:textAlignment w:val="baseline"/>
              <w:rPr>
                <w:rFonts w:ascii="Arial" w:hAnsi="Arial" w:cs="Arial"/>
                <w:sz w:val="21"/>
                <w:szCs w:val="21"/>
              </w:rPr>
            </w:pPr>
            <w:r w:rsidRPr="000937C3">
              <w:rPr>
                <w:rStyle w:val="normaltextrun"/>
                <w:rFonts w:ascii="Arial" w:hAnsi="Arial" w:cs="Arial"/>
                <w:sz w:val="21"/>
                <w:szCs w:val="21"/>
              </w:rPr>
              <w:t>Demonstrates an understanding of local skills and economic priorities and the issues facing young people in accessing employment.</w:t>
            </w:r>
            <w:r w:rsidRPr="000937C3">
              <w:rPr>
                <w:rStyle w:val="eop"/>
                <w:rFonts w:ascii="Arial" w:hAnsi="Arial" w:cs="Arial"/>
                <w:sz w:val="21"/>
                <w:szCs w:val="21"/>
              </w:rPr>
              <w:t> </w:t>
            </w:r>
          </w:p>
          <w:p w14:paraId="3FBCBA08" w14:textId="4D32FEF8" w:rsidR="000937C3" w:rsidRPr="000937C3" w:rsidRDefault="000937C3" w:rsidP="000937C3">
            <w:pPr>
              <w:pStyle w:val="paragraph"/>
              <w:numPr>
                <w:ilvl w:val="0"/>
                <w:numId w:val="11"/>
              </w:numPr>
              <w:spacing w:before="0" w:beforeAutospacing="0" w:after="0" w:afterAutospacing="0"/>
              <w:ind w:left="360"/>
              <w:textAlignment w:val="baseline"/>
              <w:rPr>
                <w:rFonts w:ascii="Arial" w:hAnsi="Arial" w:cs="Arial"/>
                <w:sz w:val="21"/>
                <w:szCs w:val="21"/>
              </w:rPr>
            </w:pPr>
            <w:r w:rsidRPr="000937C3">
              <w:rPr>
                <w:rStyle w:val="normaltextrun"/>
                <w:rFonts w:ascii="Arial" w:hAnsi="Arial" w:cs="Arial"/>
                <w:sz w:val="21"/>
                <w:szCs w:val="21"/>
              </w:rPr>
              <w:t>Shows a strong understanding of the careers landscape and wider economic, political and social drivers of business for engaging with and supporting schools, colleges and young people. </w:t>
            </w:r>
            <w:r w:rsidRPr="000937C3">
              <w:rPr>
                <w:rStyle w:val="eop"/>
                <w:rFonts w:ascii="Arial" w:hAnsi="Arial" w:cs="Arial"/>
                <w:sz w:val="21"/>
                <w:szCs w:val="21"/>
              </w:rPr>
              <w:t> </w:t>
            </w:r>
          </w:p>
          <w:p w14:paraId="2A106822" w14:textId="4B3A327E" w:rsidR="000937C3" w:rsidRPr="000937C3" w:rsidRDefault="000937C3" w:rsidP="000937C3">
            <w:pPr>
              <w:pStyle w:val="paragraph"/>
              <w:numPr>
                <w:ilvl w:val="0"/>
                <w:numId w:val="11"/>
              </w:numPr>
              <w:spacing w:before="0" w:beforeAutospacing="0" w:after="0" w:afterAutospacing="0"/>
              <w:ind w:left="360"/>
              <w:textAlignment w:val="baseline"/>
              <w:rPr>
                <w:rFonts w:ascii="Arial" w:hAnsi="Arial" w:cs="Arial"/>
                <w:sz w:val="21"/>
                <w:szCs w:val="21"/>
              </w:rPr>
            </w:pPr>
            <w:r w:rsidRPr="000937C3">
              <w:rPr>
                <w:rStyle w:val="normaltextrun"/>
                <w:rFonts w:ascii="Arial" w:hAnsi="Arial" w:cs="Arial"/>
                <w:sz w:val="21"/>
                <w:szCs w:val="21"/>
              </w:rPr>
              <w:t>Evidence of effective process design, development and implementation including quality assurance and standardisation of operating procedures and practices. </w:t>
            </w:r>
            <w:r w:rsidRPr="000937C3">
              <w:rPr>
                <w:rStyle w:val="eop"/>
                <w:rFonts w:ascii="Arial" w:hAnsi="Arial" w:cs="Arial"/>
                <w:sz w:val="21"/>
                <w:szCs w:val="21"/>
              </w:rPr>
              <w:t> </w:t>
            </w:r>
          </w:p>
          <w:p w14:paraId="52779A45" w14:textId="77777777" w:rsidR="000937C3" w:rsidRPr="000937C3" w:rsidRDefault="000937C3" w:rsidP="000937C3">
            <w:pPr>
              <w:pStyle w:val="paragraph"/>
              <w:numPr>
                <w:ilvl w:val="0"/>
                <w:numId w:val="11"/>
              </w:numPr>
              <w:spacing w:before="0" w:beforeAutospacing="0" w:after="0" w:afterAutospacing="0"/>
              <w:ind w:left="360"/>
              <w:textAlignment w:val="baseline"/>
              <w:rPr>
                <w:rFonts w:ascii="Arial" w:hAnsi="Arial" w:cs="Arial"/>
                <w:sz w:val="21"/>
                <w:szCs w:val="21"/>
              </w:rPr>
            </w:pPr>
            <w:r w:rsidRPr="000937C3">
              <w:rPr>
                <w:rStyle w:val="normaltextrun"/>
                <w:rFonts w:ascii="Arial" w:hAnsi="Arial" w:cs="Arial"/>
                <w:sz w:val="21"/>
                <w:szCs w:val="21"/>
              </w:rPr>
              <w:t>A demonstrable understanding of post-16 landscape including National Apprenticeship Service, Uni-Connect, National Careers Service and T Levels. </w:t>
            </w:r>
            <w:r w:rsidRPr="000937C3">
              <w:rPr>
                <w:rStyle w:val="eop"/>
                <w:rFonts w:ascii="Arial" w:hAnsi="Arial" w:cs="Arial"/>
                <w:sz w:val="21"/>
                <w:szCs w:val="21"/>
              </w:rPr>
              <w:t> </w:t>
            </w:r>
          </w:p>
          <w:p w14:paraId="7ADB7DF9" w14:textId="044C4B1C" w:rsidR="00A70E32" w:rsidRPr="002E10F1" w:rsidRDefault="00A70E32" w:rsidP="000937C3">
            <w:pPr>
              <w:pStyle w:val="NoSpacing"/>
              <w:rPr>
                <w:rFonts w:ascii="Arial" w:hAnsi="Arial" w:cs="Arial"/>
                <w:sz w:val="24"/>
                <w:szCs w:val="24"/>
              </w:rPr>
            </w:pPr>
          </w:p>
        </w:tc>
        <w:tc>
          <w:tcPr>
            <w:tcW w:w="7335" w:type="dxa"/>
          </w:tcPr>
          <w:p w14:paraId="517CB444" w14:textId="77777777" w:rsidR="008A6326" w:rsidRPr="002E10F1" w:rsidRDefault="008A6326" w:rsidP="003F74BC">
            <w:pPr>
              <w:spacing w:after="120" w:line="240" w:lineRule="auto"/>
              <w:rPr>
                <w:rFonts w:ascii="Arial" w:hAnsi="Arial" w:cs="Arial"/>
                <w:b/>
                <w:color w:val="548DD4"/>
                <w:sz w:val="24"/>
                <w:szCs w:val="24"/>
              </w:rPr>
            </w:pPr>
          </w:p>
          <w:p w14:paraId="381C6374" w14:textId="77777777" w:rsidR="008A6326" w:rsidRPr="002E10F1" w:rsidRDefault="008A6326" w:rsidP="003F74BC">
            <w:pPr>
              <w:spacing w:after="120" w:line="240" w:lineRule="auto"/>
              <w:rPr>
                <w:rFonts w:ascii="Arial" w:hAnsi="Arial" w:cs="Arial"/>
                <w:b/>
                <w:color w:val="548DD4"/>
                <w:sz w:val="24"/>
                <w:szCs w:val="24"/>
              </w:rPr>
            </w:pPr>
            <w:r w:rsidRPr="002E10F1">
              <w:rPr>
                <w:rFonts w:ascii="Arial" w:hAnsi="Arial" w:cs="Arial"/>
                <w:b/>
                <w:sz w:val="24"/>
                <w:szCs w:val="24"/>
              </w:rPr>
              <w:t>Behavioural attributes</w:t>
            </w:r>
          </w:p>
          <w:p w14:paraId="308C3C8D" w14:textId="77777777" w:rsidR="00E77052" w:rsidRPr="00A21893" w:rsidRDefault="00E77052" w:rsidP="00E77052">
            <w:pPr>
              <w:numPr>
                <w:ilvl w:val="0"/>
                <w:numId w:val="13"/>
              </w:numPr>
              <w:autoSpaceDE w:val="0"/>
              <w:autoSpaceDN w:val="0"/>
              <w:adjustRightInd w:val="0"/>
              <w:spacing w:after="0" w:line="240" w:lineRule="auto"/>
              <w:rPr>
                <w:rFonts w:ascii="Arial" w:hAnsi="Arial" w:cs="Arial"/>
                <w:sz w:val="21"/>
                <w:szCs w:val="21"/>
              </w:rPr>
            </w:pPr>
            <w:r w:rsidRPr="00A21893">
              <w:rPr>
                <w:rFonts w:ascii="Arial" w:hAnsi="Arial" w:cs="Arial"/>
                <w:sz w:val="21"/>
                <w:szCs w:val="21"/>
              </w:rPr>
              <w:t>Demonstrates Gloucestershire Leader/Employee Behaviours.</w:t>
            </w:r>
          </w:p>
          <w:p w14:paraId="0EFBAEA4" w14:textId="77777777" w:rsidR="00E77052" w:rsidRPr="00A21893" w:rsidRDefault="00E77052" w:rsidP="00E77052">
            <w:pPr>
              <w:pStyle w:val="Default"/>
              <w:numPr>
                <w:ilvl w:val="0"/>
                <w:numId w:val="13"/>
              </w:numPr>
              <w:rPr>
                <w:color w:val="auto"/>
                <w:sz w:val="21"/>
                <w:szCs w:val="21"/>
              </w:rPr>
            </w:pPr>
            <w:r w:rsidRPr="00A21893">
              <w:rPr>
                <w:color w:val="auto"/>
                <w:sz w:val="21"/>
                <w:szCs w:val="21"/>
              </w:rPr>
              <w:t xml:space="preserve">Provides inspirational and credible leadership, prompting the questions to help shape / re-invent the future </w:t>
            </w:r>
          </w:p>
          <w:p w14:paraId="64790C3A" w14:textId="77777777" w:rsidR="00E77052" w:rsidRPr="00A21893" w:rsidRDefault="00E77052" w:rsidP="00E77052">
            <w:pPr>
              <w:pStyle w:val="Default"/>
              <w:numPr>
                <w:ilvl w:val="0"/>
                <w:numId w:val="13"/>
              </w:numPr>
              <w:rPr>
                <w:color w:val="auto"/>
                <w:sz w:val="21"/>
                <w:szCs w:val="21"/>
              </w:rPr>
            </w:pPr>
            <w:r w:rsidRPr="00A21893">
              <w:rPr>
                <w:color w:val="auto"/>
                <w:sz w:val="21"/>
                <w:szCs w:val="21"/>
              </w:rPr>
              <w:t xml:space="preserve">Inspire staff and value their efforts and resilience </w:t>
            </w:r>
          </w:p>
          <w:p w14:paraId="5C6A8787" w14:textId="02B81BDC" w:rsidR="00E77052" w:rsidRPr="00A21893" w:rsidRDefault="00E77052" w:rsidP="00E77052">
            <w:pPr>
              <w:pStyle w:val="Default"/>
              <w:numPr>
                <w:ilvl w:val="0"/>
                <w:numId w:val="13"/>
              </w:numPr>
              <w:rPr>
                <w:color w:val="auto"/>
                <w:sz w:val="21"/>
                <w:szCs w:val="21"/>
              </w:rPr>
            </w:pPr>
            <w:r w:rsidRPr="00A21893">
              <w:rPr>
                <w:color w:val="auto"/>
                <w:sz w:val="21"/>
                <w:szCs w:val="21"/>
              </w:rPr>
              <w:t xml:space="preserve">Set boundaries, </w:t>
            </w:r>
            <w:r w:rsidR="00D166A1" w:rsidRPr="00A21893">
              <w:rPr>
                <w:color w:val="auto"/>
                <w:sz w:val="21"/>
                <w:szCs w:val="21"/>
              </w:rPr>
              <w:t>non-negotiables</w:t>
            </w:r>
            <w:r w:rsidRPr="00A21893">
              <w:rPr>
                <w:color w:val="auto"/>
                <w:sz w:val="21"/>
                <w:szCs w:val="21"/>
              </w:rPr>
              <w:t xml:space="preserve">, and hold each other, staff and partners to account whilst encouraging autonomy and conscientious risk taking </w:t>
            </w:r>
          </w:p>
          <w:p w14:paraId="7DDE2366" w14:textId="77777777" w:rsidR="00E77052" w:rsidRPr="00A21893" w:rsidRDefault="00E77052" w:rsidP="00E77052">
            <w:pPr>
              <w:pStyle w:val="Default"/>
              <w:numPr>
                <w:ilvl w:val="0"/>
                <w:numId w:val="13"/>
              </w:numPr>
              <w:rPr>
                <w:color w:val="auto"/>
                <w:sz w:val="21"/>
                <w:szCs w:val="21"/>
              </w:rPr>
            </w:pPr>
            <w:r w:rsidRPr="00A21893">
              <w:rPr>
                <w:color w:val="auto"/>
                <w:sz w:val="21"/>
                <w:szCs w:val="21"/>
              </w:rPr>
              <w:t xml:space="preserve">Accountability for running the business effectively balancing performance and cost </w:t>
            </w:r>
          </w:p>
          <w:p w14:paraId="4E010CB2" w14:textId="77777777" w:rsidR="00E77052" w:rsidRPr="00A21893" w:rsidRDefault="00E77052" w:rsidP="00E77052">
            <w:pPr>
              <w:pStyle w:val="Default"/>
              <w:numPr>
                <w:ilvl w:val="0"/>
                <w:numId w:val="13"/>
              </w:numPr>
              <w:rPr>
                <w:color w:val="auto"/>
                <w:sz w:val="21"/>
                <w:szCs w:val="21"/>
              </w:rPr>
            </w:pPr>
            <w:r w:rsidRPr="00A21893">
              <w:rPr>
                <w:color w:val="auto"/>
                <w:sz w:val="21"/>
                <w:szCs w:val="21"/>
              </w:rPr>
              <w:t xml:space="preserve">Removes barriers to effective partnership working, achieving corporate objectives by building on performance and team strengths, through strong relationships both inside and outside the organisation. </w:t>
            </w:r>
          </w:p>
          <w:p w14:paraId="1950E042" w14:textId="77777777" w:rsidR="00E77052" w:rsidRPr="00A21893" w:rsidRDefault="00E77052" w:rsidP="00E77052">
            <w:pPr>
              <w:pStyle w:val="Default"/>
              <w:numPr>
                <w:ilvl w:val="0"/>
                <w:numId w:val="13"/>
              </w:numPr>
              <w:rPr>
                <w:color w:val="auto"/>
                <w:sz w:val="21"/>
                <w:szCs w:val="21"/>
              </w:rPr>
            </w:pPr>
            <w:r w:rsidRPr="00A21893">
              <w:rPr>
                <w:color w:val="auto"/>
                <w:sz w:val="21"/>
                <w:szCs w:val="21"/>
              </w:rPr>
              <w:t xml:space="preserve">Actively asks for and considers other people’s views and opinions </w:t>
            </w:r>
          </w:p>
          <w:p w14:paraId="4EB8046A" w14:textId="77777777" w:rsidR="00E77052" w:rsidRPr="00A21893" w:rsidRDefault="00E77052" w:rsidP="00E77052">
            <w:pPr>
              <w:pStyle w:val="Default"/>
              <w:numPr>
                <w:ilvl w:val="0"/>
                <w:numId w:val="13"/>
              </w:numPr>
              <w:rPr>
                <w:color w:val="auto"/>
                <w:sz w:val="21"/>
                <w:szCs w:val="21"/>
              </w:rPr>
            </w:pPr>
            <w:r w:rsidRPr="00A21893">
              <w:rPr>
                <w:color w:val="auto"/>
                <w:sz w:val="21"/>
                <w:szCs w:val="21"/>
              </w:rPr>
              <w:t xml:space="preserve">Is available and approachable and takes time to consult and communicate </w:t>
            </w:r>
          </w:p>
          <w:p w14:paraId="00895B9D" w14:textId="5F180A09" w:rsidR="00E77052" w:rsidRDefault="00E77052" w:rsidP="00E77052">
            <w:pPr>
              <w:pStyle w:val="Default"/>
              <w:numPr>
                <w:ilvl w:val="0"/>
                <w:numId w:val="13"/>
              </w:numPr>
              <w:rPr>
                <w:sz w:val="21"/>
                <w:szCs w:val="21"/>
              </w:rPr>
            </w:pPr>
            <w:r w:rsidRPr="00A21893">
              <w:rPr>
                <w:color w:val="auto"/>
                <w:sz w:val="21"/>
                <w:szCs w:val="21"/>
              </w:rPr>
              <w:t>Able to communicate verbally and develop written material</w:t>
            </w:r>
          </w:p>
          <w:p w14:paraId="40F6F6E9" w14:textId="3ED806CA" w:rsidR="00026A90" w:rsidRPr="00026A90" w:rsidRDefault="00026A90" w:rsidP="00026A90">
            <w:pPr>
              <w:pStyle w:val="Default"/>
              <w:numPr>
                <w:ilvl w:val="0"/>
                <w:numId w:val="13"/>
              </w:numPr>
              <w:rPr>
                <w:sz w:val="21"/>
                <w:szCs w:val="21"/>
              </w:rPr>
            </w:pPr>
            <w:r w:rsidRPr="00026A90">
              <w:rPr>
                <w:sz w:val="21"/>
                <w:szCs w:val="21"/>
              </w:rPr>
              <w:t xml:space="preserve">Acknowledges, respects and responds to individual differences and diversity requirements, recognising discriminatory practices and inequality and can appropriately challenge others </w:t>
            </w:r>
          </w:p>
          <w:p w14:paraId="5D6B17B1" w14:textId="77777777" w:rsidR="00026A90" w:rsidRPr="00026A90" w:rsidRDefault="00026A90" w:rsidP="00026A90">
            <w:pPr>
              <w:pStyle w:val="Default"/>
              <w:numPr>
                <w:ilvl w:val="0"/>
                <w:numId w:val="13"/>
              </w:numPr>
              <w:rPr>
                <w:sz w:val="21"/>
                <w:szCs w:val="21"/>
              </w:rPr>
            </w:pPr>
            <w:r w:rsidRPr="00026A90">
              <w:rPr>
                <w:sz w:val="21"/>
                <w:szCs w:val="21"/>
              </w:rPr>
              <w:t xml:space="preserve">Works well under pressure </w:t>
            </w:r>
          </w:p>
          <w:p w14:paraId="7078D357" w14:textId="76469013" w:rsidR="00026A90" w:rsidRPr="00026A90" w:rsidRDefault="00026A90" w:rsidP="00026A90">
            <w:pPr>
              <w:pStyle w:val="Default"/>
              <w:numPr>
                <w:ilvl w:val="0"/>
                <w:numId w:val="13"/>
              </w:numPr>
              <w:rPr>
                <w:sz w:val="21"/>
                <w:szCs w:val="21"/>
              </w:rPr>
            </w:pPr>
            <w:r w:rsidRPr="00026A90">
              <w:rPr>
                <w:sz w:val="21"/>
                <w:szCs w:val="21"/>
              </w:rPr>
              <w:t xml:space="preserve">Identifies and takes up opportunities for </w:t>
            </w:r>
            <w:r w:rsidR="00D166A1" w:rsidRPr="00026A90">
              <w:rPr>
                <w:sz w:val="21"/>
                <w:szCs w:val="21"/>
              </w:rPr>
              <w:t>self-development</w:t>
            </w:r>
            <w:r w:rsidRPr="00026A90">
              <w:rPr>
                <w:sz w:val="21"/>
                <w:szCs w:val="21"/>
              </w:rPr>
              <w:t xml:space="preserve"> </w:t>
            </w:r>
          </w:p>
          <w:p w14:paraId="66509BFA" w14:textId="77777777" w:rsidR="00026A90" w:rsidRPr="00026A90" w:rsidRDefault="00026A90" w:rsidP="00026A90">
            <w:pPr>
              <w:pStyle w:val="Default"/>
              <w:numPr>
                <w:ilvl w:val="0"/>
                <w:numId w:val="13"/>
              </w:numPr>
              <w:rPr>
                <w:sz w:val="21"/>
                <w:szCs w:val="21"/>
              </w:rPr>
            </w:pPr>
            <w:r w:rsidRPr="00026A90">
              <w:rPr>
                <w:sz w:val="21"/>
                <w:szCs w:val="21"/>
              </w:rPr>
              <w:t xml:space="preserve">Acts with integrity, honesty and impartiality </w:t>
            </w:r>
          </w:p>
          <w:p w14:paraId="3D7CAAE6" w14:textId="77777777" w:rsidR="00026A90" w:rsidRPr="00026A90" w:rsidRDefault="00026A90" w:rsidP="00026A90">
            <w:pPr>
              <w:pStyle w:val="Default"/>
              <w:numPr>
                <w:ilvl w:val="0"/>
                <w:numId w:val="13"/>
              </w:numPr>
              <w:rPr>
                <w:sz w:val="21"/>
                <w:szCs w:val="21"/>
              </w:rPr>
            </w:pPr>
            <w:r w:rsidRPr="00026A90">
              <w:rPr>
                <w:sz w:val="21"/>
                <w:szCs w:val="21"/>
              </w:rPr>
              <w:t xml:space="preserve">Contributes to the development of the service </w:t>
            </w:r>
          </w:p>
          <w:p w14:paraId="72B514AA" w14:textId="77777777" w:rsidR="00026A90" w:rsidRPr="00026A90" w:rsidRDefault="00026A90" w:rsidP="00026A90">
            <w:pPr>
              <w:pStyle w:val="Default"/>
              <w:numPr>
                <w:ilvl w:val="0"/>
                <w:numId w:val="13"/>
              </w:numPr>
              <w:rPr>
                <w:sz w:val="21"/>
                <w:szCs w:val="21"/>
              </w:rPr>
            </w:pPr>
            <w:r w:rsidRPr="00026A90">
              <w:rPr>
                <w:sz w:val="21"/>
                <w:szCs w:val="21"/>
              </w:rPr>
              <w:t xml:space="preserve">Ability to operate in a climate of change and to embrace news ways of thinking and working; sustaining and developing own imagination, creativity and curiosity in practice, exploring options to solve dilemmas and problems. Involving people who use services in reflections and creativity wherever possible. </w:t>
            </w:r>
          </w:p>
          <w:p w14:paraId="27E6B92B" w14:textId="77777777" w:rsidR="00026A90" w:rsidRPr="00026A90" w:rsidRDefault="00026A90" w:rsidP="00026A90">
            <w:pPr>
              <w:pStyle w:val="Default"/>
              <w:numPr>
                <w:ilvl w:val="0"/>
                <w:numId w:val="13"/>
              </w:numPr>
              <w:rPr>
                <w:sz w:val="21"/>
                <w:szCs w:val="21"/>
              </w:rPr>
            </w:pPr>
            <w:r w:rsidRPr="00026A90">
              <w:rPr>
                <w:sz w:val="21"/>
                <w:szCs w:val="21"/>
              </w:rPr>
              <w:t xml:space="preserve">Highly organised with a solution focused, logical and innovative approach to challenges. </w:t>
            </w:r>
          </w:p>
          <w:p w14:paraId="10A75ABE" w14:textId="77777777" w:rsidR="00C23093" w:rsidRDefault="00C23093" w:rsidP="00C23093">
            <w:pPr>
              <w:spacing w:after="120" w:line="240" w:lineRule="auto"/>
              <w:rPr>
                <w:rFonts w:ascii="Arial" w:hAnsi="Arial" w:cs="Arial"/>
                <w:b/>
                <w:sz w:val="24"/>
                <w:szCs w:val="24"/>
              </w:rPr>
            </w:pPr>
          </w:p>
          <w:p w14:paraId="7E1839C9" w14:textId="143A2777" w:rsidR="008A6326" w:rsidRPr="002E10F1" w:rsidRDefault="008A6326" w:rsidP="00E6771D">
            <w:pPr>
              <w:spacing w:after="120" w:line="240" w:lineRule="auto"/>
              <w:rPr>
                <w:rFonts w:ascii="Arial" w:hAnsi="Arial" w:cs="Arial"/>
                <w:sz w:val="24"/>
                <w:szCs w:val="24"/>
              </w:rPr>
            </w:pPr>
            <w:r w:rsidRPr="002E10F1">
              <w:rPr>
                <w:rFonts w:ascii="Arial" w:hAnsi="Arial" w:cs="Arial"/>
                <w:b/>
                <w:sz w:val="24"/>
                <w:szCs w:val="24"/>
              </w:rPr>
              <w:t>Education &amp; Qualifications</w:t>
            </w:r>
            <w:r w:rsidR="00C23093">
              <w:rPr>
                <w:rFonts w:ascii="Arial" w:hAnsi="Arial" w:cs="Arial"/>
                <w:b/>
                <w:sz w:val="24"/>
                <w:szCs w:val="24"/>
              </w:rPr>
              <w:t xml:space="preserve"> </w:t>
            </w:r>
            <w:r w:rsidR="00875F50" w:rsidRPr="00C23093">
              <w:rPr>
                <w:rFonts w:ascii="Arial" w:hAnsi="Arial" w:cs="Arial"/>
                <w:sz w:val="21"/>
                <w:szCs w:val="21"/>
              </w:rPr>
              <w:t>A broad range of experience and qualifications will be considered for this post</w:t>
            </w:r>
          </w:p>
        </w:tc>
      </w:tr>
    </w:tbl>
    <w:p w14:paraId="4828FAD6" w14:textId="77777777" w:rsidR="00182615" w:rsidRDefault="00182615" w:rsidP="00A70E32"/>
    <w:sectPr w:rsidR="00182615" w:rsidSect="00C2309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599A3" w14:textId="77777777" w:rsidR="001A10EA" w:rsidRDefault="001A10EA" w:rsidP="008A6326">
      <w:pPr>
        <w:spacing w:after="0" w:line="240" w:lineRule="auto"/>
      </w:pPr>
      <w:r>
        <w:separator/>
      </w:r>
    </w:p>
  </w:endnote>
  <w:endnote w:type="continuationSeparator" w:id="0">
    <w:p w14:paraId="2147AB32" w14:textId="77777777" w:rsidR="001A10EA" w:rsidRDefault="001A10EA" w:rsidP="008A6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F6743" w14:textId="77777777" w:rsidR="001A10EA" w:rsidRDefault="001A10EA" w:rsidP="008A6326">
      <w:pPr>
        <w:spacing w:after="0" w:line="240" w:lineRule="auto"/>
      </w:pPr>
      <w:r>
        <w:separator/>
      </w:r>
    </w:p>
  </w:footnote>
  <w:footnote w:type="continuationSeparator" w:id="0">
    <w:p w14:paraId="312623C8" w14:textId="77777777" w:rsidR="001A10EA" w:rsidRDefault="001A10EA" w:rsidP="008A6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CB8"/>
    <w:multiLevelType w:val="hybridMultilevel"/>
    <w:tmpl w:val="C0A63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BD16CD"/>
    <w:multiLevelType w:val="hybridMultilevel"/>
    <w:tmpl w:val="CDFA7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D74E4"/>
    <w:multiLevelType w:val="hybridMultilevel"/>
    <w:tmpl w:val="94B68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6A56EF"/>
    <w:multiLevelType w:val="hybridMultilevel"/>
    <w:tmpl w:val="22EAD18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8447BD4"/>
    <w:multiLevelType w:val="hybridMultilevel"/>
    <w:tmpl w:val="9C6A2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3040AF"/>
    <w:multiLevelType w:val="hybridMultilevel"/>
    <w:tmpl w:val="94D6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62009E"/>
    <w:multiLevelType w:val="hybridMultilevel"/>
    <w:tmpl w:val="C5BE9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455119"/>
    <w:multiLevelType w:val="hybridMultilevel"/>
    <w:tmpl w:val="D730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4683B"/>
    <w:multiLevelType w:val="hybridMultilevel"/>
    <w:tmpl w:val="E8602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BD6B15"/>
    <w:multiLevelType w:val="hybridMultilevel"/>
    <w:tmpl w:val="B5B095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6D757FB6"/>
    <w:multiLevelType w:val="hybridMultilevel"/>
    <w:tmpl w:val="E446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CC52EC"/>
    <w:multiLevelType w:val="hybridMultilevel"/>
    <w:tmpl w:val="E324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E0335"/>
    <w:multiLevelType w:val="multilevel"/>
    <w:tmpl w:val="7374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042794">
    <w:abstractNumId w:val="10"/>
  </w:num>
  <w:num w:numId="2" w16cid:durableId="317660937">
    <w:abstractNumId w:val="3"/>
  </w:num>
  <w:num w:numId="3" w16cid:durableId="1912032929">
    <w:abstractNumId w:val="4"/>
  </w:num>
  <w:num w:numId="4" w16cid:durableId="1209878508">
    <w:abstractNumId w:val="12"/>
  </w:num>
  <w:num w:numId="5" w16cid:durableId="730271761">
    <w:abstractNumId w:val="6"/>
  </w:num>
  <w:num w:numId="6" w16cid:durableId="1099450128">
    <w:abstractNumId w:val="9"/>
  </w:num>
  <w:num w:numId="7" w16cid:durableId="2039157271">
    <w:abstractNumId w:val="5"/>
  </w:num>
  <w:num w:numId="8" w16cid:durableId="64886116">
    <w:abstractNumId w:val="11"/>
  </w:num>
  <w:num w:numId="9" w16cid:durableId="1924802478">
    <w:abstractNumId w:val="0"/>
  </w:num>
  <w:num w:numId="10" w16cid:durableId="1622419947">
    <w:abstractNumId w:val="8"/>
  </w:num>
  <w:num w:numId="11" w16cid:durableId="1025907431">
    <w:abstractNumId w:val="7"/>
  </w:num>
  <w:num w:numId="12" w16cid:durableId="228267859">
    <w:abstractNumId w:val="1"/>
  </w:num>
  <w:num w:numId="13" w16cid:durableId="867640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26"/>
    <w:rsid w:val="00007940"/>
    <w:rsid w:val="00026A90"/>
    <w:rsid w:val="0008260E"/>
    <w:rsid w:val="000937C3"/>
    <w:rsid w:val="000A6A79"/>
    <w:rsid w:val="000C2EA5"/>
    <w:rsid w:val="001050CE"/>
    <w:rsid w:val="00126859"/>
    <w:rsid w:val="001672BE"/>
    <w:rsid w:val="001744C7"/>
    <w:rsid w:val="00182615"/>
    <w:rsid w:val="001856F5"/>
    <w:rsid w:val="001A10EA"/>
    <w:rsid w:val="001D2EBD"/>
    <w:rsid w:val="0026293D"/>
    <w:rsid w:val="00263516"/>
    <w:rsid w:val="00287CDC"/>
    <w:rsid w:val="00290387"/>
    <w:rsid w:val="002C15CF"/>
    <w:rsid w:val="003367DC"/>
    <w:rsid w:val="0035540A"/>
    <w:rsid w:val="003621FA"/>
    <w:rsid w:val="003A632E"/>
    <w:rsid w:val="003C1B8A"/>
    <w:rsid w:val="003D58A3"/>
    <w:rsid w:val="003F385A"/>
    <w:rsid w:val="00441CC6"/>
    <w:rsid w:val="00465370"/>
    <w:rsid w:val="004772EA"/>
    <w:rsid w:val="005679C2"/>
    <w:rsid w:val="005945D0"/>
    <w:rsid w:val="005B744B"/>
    <w:rsid w:val="005E03A8"/>
    <w:rsid w:val="005F5BCF"/>
    <w:rsid w:val="00681B1C"/>
    <w:rsid w:val="00681FC8"/>
    <w:rsid w:val="00694533"/>
    <w:rsid w:val="00694A2A"/>
    <w:rsid w:val="00734E74"/>
    <w:rsid w:val="007433C5"/>
    <w:rsid w:val="007475ED"/>
    <w:rsid w:val="007B3477"/>
    <w:rsid w:val="007C7042"/>
    <w:rsid w:val="007D53FF"/>
    <w:rsid w:val="00814F06"/>
    <w:rsid w:val="00842A9D"/>
    <w:rsid w:val="00875F50"/>
    <w:rsid w:val="00884197"/>
    <w:rsid w:val="008A6326"/>
    <w:rsid w:val="008C2B82"/>
    <w:rsid w:val="008E55D3"/>
    <w:rsid w:val="009056BA"/>
    <w:rsid w:val="00933067"/>
    <w:rsid w:val="009628AC"/>
    <w:rsid w:val="009A7AC1"/>
    <w:rsid w:val="009B7C98"/>
    <w:rsid w:val="009D12F9"/>
    <w:rsid w:val="00A70E32"/>
    <w:rsid w:val="00A81C0D"/>
    <w:rsid w:val="00AA04EE"/>
    <w:rsid w:val="00AC615F"/>
    <w:rsid w:val="00B04193"/>
    <w:rsid w:val="00BA62FC"/>
    <w:rsid w:val="00C02045"/>
    <w:rsid w:val="00C23093"/>
    <w:rsid w:val="00CF6E6E"/>
    <w:rsid w:val="00D07B6F"/>
    <w:rsid w:val="00D12321"/>
    <w:rsid w:val="00D164DC"/>
    <w:rsid w:val="00D166A1"/>
    <w:rsid w:val="00D2001C"/>
    <w:rsid w:val="00E07C3C"/>
    <w:rsid w:val="00E36E27"/>
    <w:rsid w:val="00E6771D"/>
    <w:rsid w:val="00E77052"/>
    <w:rsid w:val="00EE1019"/>
    <w:rsid w:val="00EE5A54"/>
    <w:rsid w:val="00EE5F3E"/>
    <w:rsid w:val="00F43C4E"/>
    <w:rsid w:val="00FB67B1"/>
    <w:rsid w:val="00FC4C1B"/>
    <w:rsid w:val="00FD2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CEA7"/>
  <w15:docId w15:val="{BD3A40E7-E721-4F8C-8BAA-12504022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326"/>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6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326"/>
    <w:rPr>
      <w:rFonts w:eastAsiaTheme="minorEastAsia"/>
      <w:lang w:eastAsia="en-GB"/>
    </w:rPr>
  </w:style>
  <w:style w:type="paragraph" w:styleId="Header">
    <w:name w:val="header"/>
    <w:basedOn w:val="Normal"/>
    <w:link w:val="HeaderChar"/>
    <w:uiPriority w:val="99"/>
    <w:unhideWhenUsed/>
    <w:rsid w:val="008A6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326"/>
    <w:rPr>
      <w:rFonts w:eastAsiaTheme="minorEastAsia"/>
      <w:lang w:eastAsia="en-GB"/>
    </w:rPr>
  </w:style>
  <w:style w:type="paragraph" w:styleId="NoSpacing">
    <w:name w:val="No Spacing"/>
    <w:link w:val="NoSpacingChar"/>
    <w:uiPriority w:val="1"/>
    <w:qFormat/>
    <w:rsid w:val="007B3477"/>
    <w:pPr>
      <w:spacing w:after="0" w:line="240" w:lineRule="auto"/>
    </w:pPr>
    <w:rPr>
      <w:rFonts w:ascii="Calibri" w:eastAsia="Calibri" w:hAnsi="Calibri" w:cs="Times New Roman"/>
    </w:rPr>
  </w:style>
  <w:style w:type="character" w:customStyle="1" w:styleId="NoSpacingChar">
    <w:name w:val="No Spacing Char"/>
    <w:link w:val="NoSpacing"/>
    <w:uiPriority w:val="1"/>
    <w:rsid w:val="007B3477"/>
    <w:rPr>
      <w:rFonts w:ascii="Calibri" w:eastAsia="Calibri" w:hAnsi="Calibri" w:cs="Times New Roman"/>
    </w:rPr>
  </w:style>
  <w:style w:type="paragraph" w:styleId="ListParagraph">
    <w:name w:val="List Paragraph"/>
    <w:aliases w:val="List Paragraph12,Normal numbered,OBC Bullet,List Paragraph2,No Spacing11,List Paragrap,Colorful List - Accent 12,Bullet Styl,Bullet,L,Dot pt,No Spacing1,List Paragraph Char Char Char,Indicator Text,Numbered Para 1,Bullet 1"/>
    <w:basedOn w:val="Normal"/>
    <w:link w:val="ListParagraphChar"/>
    <w:uiPriority w:val="34"/>
    <w:qFormat/>
    <w:rsid w:val="007433C5"/>
    <w:pPr>
      <w:ind w:left="720"/>
    </w:pPr>
    <w:rPr>
      <w:rFonts w:ascii="Calibri" w:eastAsia="Calibri" w:hAnsi="Calibri" w:cs="Times New Roman"/>
      <w:lang w:eastAsia="en-US"/>
    </w:rPr>
  </w:style>
  <w:style w:type="character" w:styleId="Hyperlink">
    <w:name w:val="Hyperlink"/>
    <w:uiPriority w:val="99"/>
    <w:unhideWhenUsed/>
    <w:rsid w:val="007433C5"/>
    <w:rPr>
      <w:color w:val="0000FF"/>
      <w:u w:val="single"/>
    </w:rPr>
  </w:style>
  <w:style w:type="paragraph" w:customStyle="1" w:styleId="Default">
    <w:name w:val="Default"/>
    <w:rsid w:val="007D53F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aliases w:val="List Paragraph12 Char,Normal numbered Char,OBC Bullet Char,List Paragraph2 Char,No Spacing11 Char,List Paragrap Char,Colorful List - Accent 12 Char,Bullet Styl Char,Bullet Char,L Char,Dot pt Char,No Spacing1 Char,Indicator Text Char"/>
    <w:link w:val="ListParagraph"/>
    <w:uiPriority w:val="34"/>
    <w:qFormat/>
    <w:rsid w:val="007D53FF"/>
    <w:rPr>
      <w:rFonts w:ascii="Calibri" w:eastAsia="Calibri" w:hAnsi="Calibri" w:cs="Times New Roman"/>
    </w:rPr>
  </w:style>
  <w:style w:type="character" w:customStyle="1" w:styleId="normaltextrun">
    <w:name w:val="normaltextrun"/>
    <w:basedOn w:val="DefaultParagraphFont"/>
    <w:rsid w:val="00287CDC"/>
  </w:style>
  <w:style w:type="character" w:customStyle="1" w:styleId="eop">
    <w:name w:val="eop"/>
    <w:basedOn w:val="DefaultParagraphFont"/>
    <w:rsid w:val="00287CDC"/>
  </w:style>
  <w:style w:type="paragraph" w:customStyle="1" w:styleId="paragraph">
    <w:name w:val="paragraph"/>
    <w:basedOn w:val="Normal"/>
    <w:rsid w:val="00287C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8ebce72-c5d0-4dc7-a871-0fed970862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68562A1001AC429CBEECA66EFDC845" ma:contentTypeVersion="16" ma:contentTypeDescription="Create a new document." ma:contentTypeScope="" ma:versionID="1f51b63548dceec9abac9d8ca810505f">
  <xsd:schema xmlns:xsd="http://www.w3.org/2001/XMLSchema" xmlns:xs="http://www.w3.org/2001/XMLSchema" xmlns:p="http://schemas.microsoft.com/office/2006/metadata/properties" xmlns:ns3="d8ebce72-c5d0-4dc7-a871-0fed97086299" xmlns:ns4="632bdcb9-5cda-4879-9f7f-9bba75969754" targetNamespace="http://schemas.microsoft.com/office/2006/metadata/properties" ma:root="true" ma:fieldsID="74d5659f02f74e20936950d4e0a3ea90" ns3:_="" ns4:_="">
    <xsd:import namespace="d8ebce72-c5d0-4dc7-a871-0fed97086299"/>
    <xsd:import namespace="632bdcb9-5cda-4879-9f7f-9bba7596975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bce72-c5d0-4dc7-a871-0fed97086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2bdcb9-5cda-4879-9f7f-9bba75969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4EB84-00B3-45F2-9FA1-603FC6E3B1C2}">
  <ds:schemaRefs>
    <ds:schemaRef ds:uri="http://schemas.microsoft.com/office/2006/metadata/properties"/>
    <ds:schemaRef ds:uri="http://schemas.microsoft.com/office/infopath/2007/PartnerControls"/>
    <ds:schemaRef ds:uri="d8ebce72-c5d0-4dc7-a871-0fed97086299"/>
  </ds:schemaRefs>
</ds:datastoreItem>
</file>

<file path=customXml/itemProps2.xml><?xml version="1.0" encoding="utf-8"?>
<ds:datastoreItem xmlns:ds="http://schemas.openxmlformats.org/officeDocument/2006/customXml" ds:itemID="{0B21B8D0-7CCE-4461-B11F-6E503637F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bce72-c5d0-4dc7-a871-0fed97086299"/>
    <ds:schemaRef ds:uri="632bdcb9-5cda-4879-9f7f-9bba75969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5DFB8-0EB1-48AE-B4EC-E124D7509D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HOLDER, Sherrill</dc:creator>
  <cp:lastModifiedBy>LUKINS, Vicky</cp:lastModifiedBy>
  <cp:revision>34</cp:revision>
  <dcterms:created xsi:type="dcterms:W3CDTF">2026-05-22T11:11:00Z</dcterms:created>
  <dcterms:modified xsi:type="dcterms:W3CDTF">2026-06-23T08:20:00Z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2023-07-28T13:15:52Z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a7eaead8-24d4-47bf-9670-98a6585b2b93</vt:lpwstr>
  </property>
  <property fmtid="{D5CDD505-2E9C-101B-9397-08002B2CF9AE}" pid="8" name="MSIP_Label_7d404578-2d81-4a23-86f9-58870b7211f0_ContentBits">
    <vt:lpwstr>0</vt:lpwstr>
  </property>
  <property fmtid="{D5CDD505-2E9C-101B-9397-08002B2CF9AE}" pid="9" name="ContentTypeId">
    <vt:lpwstr>0x0101006E68562A1001AC429CBEECA66EFDC845</vt:lpwstr>
  </property>
</Properties>
</file>