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0BA6" w14:textId="55A1E865" w:rsidR="00A82968" w:rsidRPr="00ED2EFF" w:rsidRDefault="002A7AC6" w:rsidP="00111060">
      <w:pPr>
        <w:jc w:val="center"/>
        <w:rPr>
          <w:rFonts w:ascii="Mangal Pro" w:hAnsi="Mangal Pro" w:cs="Mangal Pro"/>
          <w:b/>
          <w:bCs/>
          <w:sz w:val="28"/>
          <w:szCs w:val="28"/>
        </w:rPr>
      </w:pPr>
      <w:r w:rsidRPr="00A82968">
        <w:rPr>
          <w:rFonts w:ascii="Mangal Pro" w:hAnsi="Mangal Pro" w:cs="Mangal Pro"/>
          <w:b/>
          <w:bCs/>
          <w:sz w:val="28"/>
          <w:szCs w:val="28"/>
        </w:rPr>
        <w:t xml:space="preserve">Promoting Good Health </w:t>
      </w:r>
      <w:r w:rsidR="00665270" w:rsidRPr="00A82968">
        <w:rPr>
          <w:rFonts w:ascii="Mangal Pro" w:hAnsi="Mangal Pro" w:cs="Mangal Pro"/>
          <w:b/>
          <w:bCs/>
          <w:sz w:val="28"/>
          <w:szCs w:val="28"/>
        </w:rPr>
        <w:t>and Well</w:t>
      </w:r>
      <w:r w:rsidR="00013981" w:rsidRPr="00A82968">
        <w:rPr>
          <w:rFonts w:ascii="Mangal Pro" w:hAnsi="Mangal Pro" w:cs="Mangal Pro"/>
          <w:b/>
          <w:bCs/>
          <w:sz w:val="28"/>
          <w:szCs w:val="28"/>
        </w:rPr>
        <w:t>-</w:t>
      </w:r>
      <w:r w:rsidR="00665270" w:rsidRPr="00A82968">
        <w:rPr>
          <w:rFonts w:ascii="Mangal Pro" w:hAnsi="Mangal Pro" w:cs="Mangal Pro"/>
          <w:b/>
          <w:bCs/>
          <w:sz w:val="28"/>
          <w:szCs w:val="28"/>
        </w:rPr>
        <w:t>Being in Early Years</w:t>
      </w:r>
    </w:p>
    <w:p w14:paraId="1FF4A2EA" w14:textId="26F3956F" w:rsidR="008D0043" w:rsidRPr="00111060" w:rsidRDefault="00665270" w:rsidP="00111060">
      <w:pPr>
        <w:jc w:val="both"/>
        <w:rPr>
          <w:rFonts w:ascii="Mangal Pro" w:hAnsi="Mangal Pro" w:cs="Mangal Pro"/>
          <w:color w:val="FF0000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>As practitioners we want the children in our care to develop good health and well</w:t>
      </w:r>
      <w:r w:rsidR="00AB5460" w:rsidRPr="00111060">
        <w:rPr>
          <w:rFonts w:ascii="Mangal Pro" w:hAnsi="Mangal Pro" w:cs="Mangal Pro"/>
          <w:sz w:val="20"/>
          <w:szCs w:val="20"/>
        </w:rPr>
        <w:t>-</w:t>
      </w:r>
      <w:r w:rsidRPr="00111060">
        <w:rPr>
          <w:rFonts w:ascii="Mangal Pro" w:hAnsi="Mangal Pro" w:cs="Mangal Pro"/>
          <w:sz w:val="20"/>
          <w:szCs w:val="20"/>
        </w:rPr>
        <w:t xml:space="preserve">being as part of their development. To encourage this we have to explain how they can achieve this. Good health care practice should happen naturally each day. </w:t>
      </w:r>
    </w:p>
    <w:p w14:paraId="071ABFAE" w14:textId="17B1B421" w:rsidR="008D0043" w:rsidRPr="003D178C" w:rsidRDefault="008D0043" w:rsidP="003B60E1">
      <w:pPr>
        <w:spacing w:after="0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D178C">
        <w:rPr>
          <w:rFonts w:ascii="Mangal Pro" w:hAnsi="Mangal Pro" w:cs="Mangal Pro"/>
          <w:b/>
          <w:bCs/>
          <w:sz w:val="24"/>
          <w:szCs w:val="24"/>
        </w:rPr>
        <w:t xml:space="preserve">Exercise </w:t>
      </w:r>
    </w:p>
    <w:p w14:paraId="5BE7CBD0" w14:textId="17582125" w:rsidR="00665270" w:rsidRPr="00111060" w:rsidRDefault="00F63560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919E14" wp14:editId="4013551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85975" cy="1392555"/>
            <wp:effectExtent l="0" t="0" r="9525" b="0"/>
            <wp:wrapTight wrapText="bothSides">
              <wp:wrapPolygon edited="0">
                <wp:start x="0" y="0"/>
                <wp:lineTo x="0" y="21275"/>
                <wp:lineTo x="21501" y="21275"/>
                <wp:lineTo x="21501" y="0"/>
                <wp:lineTo x="0" y="0"/>
              </wp:wrapPolygon>
            </wp:wrapTight>
            <wp:docPr id="1599337568" name="Picture 2" descr="Free Kids Exercising in School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Kids Exercising in School Stock 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270" w:rsidRPr="00111060">
        <w:rPr>
          <w:rFonts w:ascii="Mangal Pro" w:hAnsi="Mangal Pro" w:cs="Mangal Pro"/>
          <w:sz w:val="20"/>
          <w:szCs w:val="20"/>
        </w:rPr>
        <w:t xml:space="preserve">Physical activity is vital in children’s all-round development, enabling them to pursue happy, healthy and active lives. </w:t>
      </w:r>
    </w:p>
    <w:p w14:paraId="7A36129D" w14:textId="229AC468" w:rsidR="00756612" w:rsidRPr="00111060" w:rsidRDefault="00BE00F5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>Young children need opportunities both indoors and outdoors</w:t>
      </w:r>
      <w:r w:rsidR="009F0118" w:rsidRPr="00111060">
        <w:rPr>
          <w:rFonts w:ascii="Mangal Pro" w:hAnsi="Mangal Pro" w:cs="Mangal Pro"/>
          <w:sz w:val="20"/>
          <w:szCs w:val="20"/>
        </w:rPr>
        <w:t xml:space="preserve"> starting with babies exploring their environment through sensory play. </w:t>
      </w:r>
    </w:p>
    <w:p w14:paraId="04F92AD6" w14:textId="6FC98930" w:rsidR="00A0726A" w:rsidRPr="00111060" w:rsidRDefault="00AF2824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>Gross motor skills</w:t>
      </w:r>
      <w:r w:rsidR="00013981" w:rsidRPr="00111060">
        <w:rPr>
          <w:rFonts w:ascii="Mangal Pro" w:hAnsi="Mangal Pro" w:cs="Mangal Pro"/>
          <w:sz w:val="20"/>
          <w:szCs w:val="20"/>
        </w:rPr>
        <w:t xml:space="preserve"> provide the foundation for developing healthy bodies and social and emotional well-being.</w:t>
      </w:r>
    </w:p>
    <w:p w14:paraId="3164E079" w14:textId="5588CDC9" w:rsidR="00C310F5" w:rsidRPr="00111060" w:rsidRDefault="00C310F5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75BA2">
        <w:rPr>
          <w:rFonts w:ascii="Mangal Pro" w:hAnsi="Mangal Pro" w:cs="Mangal Pro"/>
          <w:b/>
          <w:bCs/>
          <w:sz w:val="20"/>
          <w:szCs w:val="20"/>
        </w:rPr>
        <w:t>Ideas for babies</w:t>
      </w:r>
      <w:r w:rsidR="00AB4346">
        <w:rPr>
          <w:rFonts w:ascii="Mangal Pro" w:hAnsi="Mangal Pro" w:cs="Mangal Pro"/>
          <w:sz w:val="20"/>
          <w:szCs w:val="20"/>
        </w:rPr>
        <w:t xml:space="preserve"> - </w:t>
      </w:r>
      <w:r w:rsidRPr="00111060">
        <w:rPr>
          <w:rFonts w:ascii="Mangal Pro" w:hAnsi="Mangal Pro" w:cs="Mangal Pro"/>
          <w:sz w:val="20"/>
          <w:szCs w:val="20"/>
        </w:rPr>
        <w:t xml:space="preserve">Tummy time to strength their core and arms. </w:t>
      </w:r>
    </w:p>
    <w:p w14:paraId="2F7F7949" w14:textId="5C670879" w:rsidR="00C310F5" w:rsidRPr="00111060" w:rsidRDefault="00C310F5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75BA2">
        <w:rPr>
          <w:rFonts w:ascii="Mangal Pro" w:hAnsi="Mangal Pro" w:cs="Mangal Pro"/>
          <w:b/>
          <w:bCs/>
          <w:sz w:val="20"/>
          <w:szCs w:val="20"/>
        </w:rPr>
        <w:t>Ideas for toddlers</w:t>
      </w:r>
      <w:r w:rsidR="00AB4346" w:rsidRPr="00175BA2">
        <w:rPr>
          <w:rFonts w:ascii="Mangal Pro" w:hAnsi="Mangal Pro" w:cs="Mangal Pro"/>
          <w:sz w:val="20"/>
          <w:szCs w:val="20"/>
        </w:rPr>
        <w:t xml:space="preserve"> - </w:t>
      </w:r>
      <w:r w:rsidR="00EE2D04" w:rsidRPr="00175BA2">
        <w:rPr>
          <w:rFonts w:ascii="Mangal Pro" w:hAnsi="Mangal Pro" w:cs="Mangal Pro"/>
          <w:sz w:val="20"/>
          <w:szCs w:val="20"/>
        </w:rPr>
        <w:t>Opportunities to trial and error with a variety of activities, e.g</w:t>
      </w:r>
      <w:r w:rsidR="00B04012" w:rsidRPr="00175BA2">
        <w:rPr>
          <w:rFonts w:ascii="Mangal Pro" w:hAnsi="Mangal Pro" w:cs="Mangal Pro"/>
          <w:sz w:val="20"/>
          <w:szCs w:val="20"/>
        </w:rPr>
        <w:t>.</w:t>
      </w:r>
      <w:r w:rsidR="00EE2D04" w:rsidRPr="00175BA2">
        <w:rPr>
          <w:rFonts w:ascii="Mangal Pro" w:hAnsi="Mangal Pro" w:cs="Mangal Pro"/>
          <w:sz w:val="20"/>
          <w:szCs w:val="20"/>
        </w:rPr>
        <w:t xml:space="preserve"> climbing,</w:t>
      </w:r>
      <w:r w:rsidR="00EE2D04" w:rsidRPr="00111060">
        <w:rPr>
          <w:rFonts w:ascii="Mangal Pro" w:hAnsi="Mangal Pro" w:cs="Mangal Pro"/>
          <w:sz w:val="20"/>
          <w:szCs w:val="20"/>
        </w:rPr>
        <w:t xml:space="preserve"> balancing, </w:t>
      </w:r>
      <w:r w:rsidR="00E9446E" w:rsidRPr="00111060">
        <w:rPr>
          <w:rFonts w:ascii="Mangal Pro" w:hAnsi="Mangal Pro" w:cs="Mangal Pro"/>
          <w:sz w:val="20"/>
          <w:szCs w:val="20"/>
        </w:rPr>
        <w:t xml:space="preserve">running, hopping and fun games to be physical. </w:t>
      </w:r>
    </w:p>
    <w:p w14:paraId="7B7746CD" w14:textId="12499CB8" w:rsidR="00215B0F" w:rsidRPr="00111060" w:rsidRDefault="00E9446E" w:rsidP="001A0893">
      <w:pPr>
        <w:jc w:val="both"/>
        <w:rPr>
          <w:rFonts w:ascii="Mangal Pro" w:hAnsi="Mangal Pro" w:cs="Mangal Pro"/>
          <w:sz w:val="20"/>
          <w:szCs w:val="20"/>
        </w:rPr>
      </w:pPr>
      <w:r w:rsidRPr="00175BA2">
        <w:rPr>
          <w:rFonts w:ascii="Mangal Pro" w:hAnsi="Mangal Pro" w:cs="Mangal Pro"/>
          <w:b/>
          <w:bCs/>
          <w:sz w:val="20"/>
          <w:szCs w:val="20"/>
        </w:rPr>
        <w:t>Ideas for preschool</w:t>
      </w:r>
      <w:r w:rsidR="00AB4346">
        <w:rPr>
          <w:rFonts w:ascii="Mangal Pro" w:hAnsi="Mangal Pro" w:cs="Mangal Pro"/>
          <w:sz w:val="20"/>
          <w:szCs w:val="20"/>
        </w:rPr>
        <w:t xml:space="preserve"> - </w:t>
      </w:r>
      <w:r w:rsidRPr="00111060">
        <w:rPr>
          <w:rFonts w:ascii="Mangal Pro" w:hAnsi="Mangal Pro" w:cs="Mangal Pro"/>
          <w:sz w:val="20"/>
          <w:szCs w:val="20"/>
        </w:rPr>
        <w:t xml:space="preserve">Games </w:t>
      </w:r>
      <w:r w:rsidR="00491C96" w:rsidRPr="00111060">
        <w:rPr>
          <w:rFonts w:ascii="Mangal Pro" w:hAnsi="Mangal Pro" w:cs="Mangal Pro"/>
          <w:sz w:val="20"/>
          <w:szCs w:val="20"/>
        </w:rPr>
        <w:t>that encourage them to run around, use big movements, and small</w:t>
      </w:r>
      <w:r w:rsidR="00215B0F" w:rsidRPr="00111060">
        <w:rPr>
          <w:rFonts w:ascii="Mangal Pro" w:hAnsi="Mangal Pro" w:cs="Mangal Pro"/>
          <w:sz w:val="20"/>
          <w:szCs w:val="20"/>
        </w:rPr>
        <w:t xml:space="preserve"> to complete fine motor activities. Preschoolers to learn about risk while being physical</w:t>
      </w:r>
      <w:r w:rsidR="00AB4346">
        <w:rPr>
          <w:rFonts w:ascii="Mangal Pro" w:hAnsi="Mangal Pro" w:cs="Mangal Pro"/>
          <w:sz w:val="20"/>
          <w:szCs w:val="20"/>
        </w:rPr>
        <w:t xml:space="preserve">, </w:t>
      </w:r>
      <w:r w:rsidR="00215B0F" w:rsidRPr="00111060">
        <w:rPr>
          <w:rFonts w:ascii="Mangal Pro" w:hAnsi="Mangal Pro" w:cs="Mangal Pro"/>
          <w:sz w:val="20"/>
          <w:szCs w:val="20"/>
        </w:rPr>
        <w:t xml:space="preserve">especially outside when climbing and </w:t>
      </w:r>
      <w:r w:rsidR="001D4337" w:rsidRPr="00111060">
        <w:rPr>
          <w:rFonts w:ascii="Mangal Pro" w:hAnsi="Mangal Pro" w:cs="Mangal Pro"/>
          <w:sz w:val="20"/>
          <w:szCs w:val="20"/>
        </w:rPr>
        <w:t xml:space="preserve">building. </w:t>
      </w:r>
    </w:p>
    <w:p w14:paraId="00A0BE3F" w14:textId="17048802" w:rsidR="008D0043" w:rsidRPr="003D178C" w:rsidRDefault="00DA5C32" w:rsidP="003B60E1">
      <w:pPr>
        <w:spacing w:after="0"/>
        <w:jc w:val="both"/>
        <w:rPr>
          <w:rFonts w:ascii="Mangal Pro" w:hAnsi="Mangal Pro" w:cs="Mangal Pro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1AEF82" wp14:editId="23E26788">
            <wp:simplePos x="0" y="0"/>
            <wp:positionH relativeFrom="margin">
              <wp:align>left</wp:align>
            </wp:positionH>
            <wp:positionV relativeFrom="paragraph">
              <wp:posOffset>7424</wp:posOffset>
            </wp:positionV>
            <wp:extent cx="2227580" cy="1483995"/>
            <wp:effectExtent l="0" t="0" r="1270" b="1905"/>
            <wp:wrapTight wrapText="bothSides">
              <wp:wrapPolygon edited="0">
                <wp:start x="0" y="0"/>
                <wp:lineTo x="0" y="21350"/>
                <wp:lineTo x="21428" y="21350"/>
                <wp:lineTo x="21428" y="0"/>
                <wp:lineTo x="0" y="0"/>
              </wp:wrapPolygon>
            </wp:wrapTight>
            <wp:docPr id="1244492015" name="Picture 3" descr="Free Photo Of Kid Wearing Knitted Sweater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hoto Of Kid Wearing Knitted Sweater Stock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043" w:rsidRPr="003D178C">
        <w:rPr>
          <w:rFonts w:ascii="Mangal Pro" w:hAnsi="Mangal Pro" w:cs="Mangal Pro"/>
          <w:b/>
          <w:bCs/>
          <w:sz w:val="24"/>
          <w:szCs w:val="24"/>
        </w:rPr>
        <w:t xml:space="preserve">Quiet time </w:t>
      </w:r>
    </w:p>
    <w:p w14:paraId="64F689F7" w14:textId="78CDC3AB" w:rsidR="008D0043" w:rsidRPr="00111060" w:rsidRDefault="008D0043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 xml:space="preserve">All children need time to </w:t>
      </w:r>
      <w:r w:rsidR="008C0F53" w:rsidRPr="00111060">
        <w:rPr>
          <w:rFonts w:ascii="Mangal Pro" w:hAnsi="Mangal Pro" w:cs="Mangal Pro"/>
          <w:sz w:val="20"/>
          <w:szCs w:val="20"/>
        </w:rPr>
        <w:t xml:space="preserve">take time out to rest and relax. </w:t>
      </w:r>
    </w:p>
    <w:p w14:paraId="012DDBB1" w14:textId="0B92C2FF" w:rsidR="004A1B8A" w:rsidRPr="00111060" w:rsidRDefault="00AB5460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F2185">
        <w:rPr>
          <w:rFonts w:ascii="Mangal Pro" w:hAnsi="Mangal Pro" w:cs="Mangal Pro"/>
          <w:b/>
          <w:bCs/>
          <w:sz w:val="20"/>
          <w:szCs w:val="20"/>
        </w:rPr>
        <w:t xml:space="preserve">Ideas </w:t>
      </w:r>
      <w:r w:rsidR="00AB4346" w:rsidRPr="00FF2185">
        <w:rPr>
          <w:rFonts w:ascii="Mangal Pro" w:hAnsi="Mangal Pro" w:cs="Mangal Pro"/>
          <w:b/>
          <w:bCs/>
          <w:sz w:val="20"/>
          <w:szCs w:val="20"/>
        </w:rPr>
        <w:t>f</w:t>
      </w:r>
      <w:r w:rsidRPr="00FF2185">
        <w:rPr>
          <w:rFonts w:ascii="Mangal Pro" w:hAnsi="Mangal Pro" w:cs="Mangal Pro"/>
          <w:b/>
          <w:bCs/>
          <w:sz w:val="20"/>
          <w:szCs w:val="20"/>
        </w:rPr>
        <w:t>or babies</w:t>
      </w:r>
      <w:r w:rsidRPr="00111060">
        <w:rPr>
          <w:rFonts w:ascii="Mangal Pro" w:hAnsi="Mangal Pro" w:cs="Mangal Pro"/>
          <w:sz w:val="20"/>
          <w:szCs w:val="20"/>
        </w:rPr>
        <w:t xml:space="preserve"> </w:t>
      </w:r>
      <w:r w:rsidR="00AB4346">
        <w:rPr>
          <w:rFonts w:ascii="Mangal Pro" w:hAnsi="Mangal Pro" w:cs="Mangal Pro"/>
          <w:sz w:val="20"/>
          <w:szCs w:val="20"/>
        </w:rPr>
        <w:t>-</w:t>
      </w:r>
      <w:r w:rsidR="00564CB2">
        <w:rPr>
          <w:rFonts w:ascii="Mangal Pro" w:hAnsi="Mangal Pro" w:cs="Mangal Pro"/>
          <w:sz w:val="20"/>
          <w:szCs w:val="20"/>
        </w:rPr>
        <w:t xml:space="preserve"> </w:t>
      </w:r>
      <w:r w:rsidR="001D4337" w:rsidRPr="00111060">
        <w:rPr>
          <w:rFonts w:ascii="Mangal Pro" w:hAnsi="Mangal Pro" w:cs="Mangal Pro"/>
          <w:sz w:val="20"/>
          <w:szCs w:val="20"/>
        </w:rPr>
        <w:t>The use of soft music to encourage the mind and body to rest.</w:t>
      </w:r>
    </w:p>
    <w:p w14:paraId="0EE7DD70" w14:textId="161C115A" w:rsidR="001D4337" w:rsidRPr="00111060" w:rsidRDefault="008A70F5" w:rsidP="00175BA2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F2185">
        <w:rPr>
          <w:rFonts w:ascii="Mangal Pro" w:hAnsi="Mangal Pro" w:cs="Mangal Pro"/>
          <w:b/>
          <w:bCs/>
          <w:sz w:val="20"/>
          <w:szCs w:val="20"/>
        </w:rPr>
        <w:t xml:space="preserve">Ideas for </w:t>
      </w:r>
      <w:r w:rsidR="00F928C4" w:rsidRPr="00FF2185">
        <w:rPr>
          <w:rFonts w:ascii="Mangal Pro" w:hAnsi="Mangal Pro" w:cs="Mangal Pro"/>
          <w:b/>
          <w:bCs/>
          <w:sz w:val="20"/>
          <w:szCs w:val="20"/>
        </w:rPr>
        <w:t>toddlers</w:t>
      </w:r>
      <w:r w:rsidR="00F928C4" w:rsidRPr="00111060">
        <w:rPr>
          <w:rFonts w:ascii="Mangal Pro" w:hAnsi="Mangal Pro" w:cs="Mangal Pro"/>
          <w:sz w:val="20"/>
          <w:szCs w:val="20"/>
        </w:rPr>
        <w:t xml:space="preserve"> </w:t>
      </w:r>
      <w:r w:rsidR="00F47581">
        <w:rPr>
          <w:rFonts w:ascii="Mangal Pro" w:hAnsi="Mangal Pro" w:cs="Mangal Pro"/>
          <w:sz w:val="20"/>
          <w:szCs w:val="20"/>
        </w:rPr>
        <w:t xml:space="preserve">- </w:t>
      </w:r>
      <w:r w:rsidR="00C155C1" w:rsidRPr="00111060">
        <w:rPr>
          <w:rFonts w:ascii="Mangal Pro" w:hAnsi="Mangal Pro" w:cs="Mangal Pro"/>
          <w:sz w:val="20"/>
          <w:szCs w:val="20"/>
        </w:rPr>
        <w:t xml:space="preserve">Comfy cushions, mats and familiar toys. </w:t>
      </w:r>
    </w:p>
    <w:p w14:paraId="73FF0BD5" w14:textId="0CCE145D" w:rsidR="008D0043" w:rsidRPr="00111060" w:rsidRDefault="00F928C4" w:rsidP="001A0893">
      <w:pPr>
        <w:jc w:val="both"/>
        <w:rPr>
          <w:rFonts w:ascii="Mangal Pro" w:hAnsi="Mangal Pro" w:cs="Mangal Pro"/>
          <w:sz w:val="20"/>
          <w:szCs w:val="20"/>
        </w:rPr>
      </w:pPr>
      <w:r w:rsidRPr="00FF2185">
        <w:rPr>
          <w:rFonts w:ascii="Mangal Pro" w:hAnsi="Mangal Pro" w:cs="Mangal Pro"/>
          <w:b/>
          <w:bCs/>
          <w:sz w:val="20"/>
          <w:szCs w:val="20"/>
        </w:rPr>
        <w:t>Ideas for preschool</w:t>
      </w:r>
      <w:r w:rsidRPr="00111060">
        <w:rPr>
          <w:rFonts w:ascii="Mangal Pro" w:hAnsi="Mangal Pro" w:cs="Mangal Pro"/>
          <w:sz w:val="20"/>
          <w:szCs w:val="20"/>
        </w:rPr>
        <w:t xml:space="preserve"> </w:t>
      </w:r>
      <w:r w:rsidR="00F47581">
        <w:rPr>
          <w:rFonts w:ascii="Mangal Pro" w:hAnsi="Mangal Pro" w:cs="Mangal Pro"/>
          <w:sz w:val="20"/>
          <w:szCs w:val="20"/>
        </w:rPr>
        <w:t xml:space="preserve">- </w:t>
      </w:r>
      <w:r w:rsidR="00063AC1" w:rsidRPr="00111060">
        <w:rPr>
          <w:rFonts w:ascii="Mangal Pro" w:hAnsi="Mangal Pro" w:cs="Mangal Pro"/>
          <w:sz w:val="20"/>
          <w:szCs w:val="20"/>
        </w:rPr>
        <w:t xml:space="preserve">Time to look at a book, listen to stories on a devise, or listen to music while resting. </w:t>
      </w:r>
    </w:p>
    <w:p w14:paraId="35DE3723" w14:textId="77777777" w:rsidR="008D0043" w:rsidRPr="003D178C" w:rsidRDefault="008D0043" w:rsidP="003B60E1">
      <w:pPr>
        <w:spacing w:after="0"/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D178C">
        <w:rPr>
          <w:rFonts w:ascii="Mangal Pro" w:hAnsi="Mangal Pro" w:cs="Mangal Pro"/>
          <w:b/>
          <w:bCs/>
          <w:sz w:val="24"/>
          <w:szCs w:val="24"/>
        </w:rPr>
        <w:t>Emotional well being</w:t>
      </w:r>
    </w:p>
    <w:p w14:paraId="6D1AB99C" w14:textId="7E6DB62B" w:rsidR="00F928C4" w:rsidRPr="00111060" w:rsidRDefault="003B6996" w:rsidP="00141D49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>Each child, no matter what age needs to feel secure, loved, accepted and</w:t>
      </w:r>
      <w:r w:rsidR="00985529">
        <w:rPr>
          <w:rFonts w:ascii="Mangal Pro" w:hAnsi="Mangal Pro" w:cs="Mangal Pro"/>
          <w:sz w:val="20"/>
          <w:szCs w:val="20"/>
        </w:rPr>
        <w:t xml:space="preserve"> a sense of</w:t>
      </w:r>
      <w:r w:rsidRPr="00111060">
        <w:rPr>
          <w:rFonts w:ascii="Mangal Pro" w:hAnsi="Mangal Pro" w:cs="Mangal Pro"/>
          <w:sz w:val="20"/>
          <w:szCs w:val="20"/>
        </w:rPr>
        <w:t xml:space="preserve"> </w:t>
      </w:r>
      <w:r w:rsidR="003357A5" w:rsidRPr="00111060">
        <w:rPr>
          <w:rFonts w:ascii="Mangal Pro" w:hAnsi="Mangal Pro" w:cs="Mangal Pro"/>
          <w:sz w:val="20"/>
          <w:szCs w:val="20"/>
        </w:rPr>
        <w:t>belong</w:t>
      </w:r>
      <w:r w:rsidR="00985529">
        <w:rPr>
          <w:rFonts w:ascii="Mangal Pro" w:hAnsi="Mangal Pro" w:cs="Mangal Pro"/>
          <w:sz w:val="20"/>
          <w:szCs w:val="20"/>
        </w:rPr>
        <w:t>ing</w:t>
      </w:r>
      <w:r w:rsidR="003357A5" w:rsidRPr="00111060">
        <w:rPr>
          <w:rFonts w:ascii="Mangal Pro" w:hAnsi="Mangal Pro" w:cs="Mangal Pro"/>
          <w:sz w:val="20"/>
          <w:szCs w:val="20"/>
        </w:rPr>
        <w:t xml:space="preserve">. </w:t>
      </w:r>
    </w:p>
    <w:p w14:paraId="63894015" w14:textId="24327423" w:rsidR="003D178C" w:rsidRDefault="00F12AC9" w:rsidP="00F12AC9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F12AC9">
        <w:rPr>
          <w:rFonts w:ascii="Mangal Pro" w:hAnsi="Mangal Pro" w:cs="Mangal Pro"/>
          <w:b/>
          <w:bCs/>
          <w:sz w:val="20"/>
          <w:szCs w:val="20"/>
        </w:rPr>
        <w:t>Ideas to support</w:t>
      </w:r>
      <w:r>
        <w:rPr>
          <w:rFonts w:ascii="Mangal Pro" w:hAnsi="Mangal Pro" w:cs="Mangal Pro"/>
          <w:sz w:val="20"/>
          <w:szCs w:val="20"/>
        </w:rPr>
        <w:t xml:space="preserve"> - </w:t>
      </w:r>
      <w:r w:rsidR="003357A5" w:rsidRPr="00111060">
        <w:rPr>
          <w:rFonts w:ascii="Mangal Pro" w:hAnsi="Mangal Pro" w:cs="Mangal Pro"/>
          <w:sz w:val="20"/>
          <w:szCs w:val="20"/>
        </w:rPr>
        <w:t>Share information with parents/carers about attachment</w:t>
      </w:r>
      <w:r>
        <w:rPr>
          <w:rFonts w:ascii="Mangal Pro" w:hAnsi="Mangal Pro" w:cs="Mangal Pro"/>
          <w:sz w:val="20"/>
          <w:szCs w:val="20"/>
        </w:rPr>
        <w:t>,</w:t>
      </w:r>
      <w:r w:rsidR="003357A5" w:rsidRPr="00111060">
        <w:rPr>
          <w:rFonts w:ascii="Mangal Pro" w:hAnsi="Mangal Pro" w:cs="Mangal Pro"/>
          <w:sz w:val="20"/>
          <w:szCs w:val="20"/>
        </w:rPr>
        <w:t xml:space="preserve"> and the importance of this. Be aware of</w:t>
      </w:r>
      <w:r w:rsidR="005523CD">
        <w:rPr>
          <w:rFonts w:ascii="Mangal Pro" w:hAnsi="Mangal Pro" w:cs="Mangal Pro"/>
          <w:sz w:val="20"/>
          <w:szCs w:val="20"/>
        </w:rPr>
        <w:t xml:space="preserve"> how to </w:t>
      </w:r>
      <w:r w:rsidR="003357A5" w:rsidRPr="00111060">
        <w:rPr>
          <w:rFonts w:ascii="Mangal Pro" w:hAnsi="Mangal Pro" w:cs="Mangal Pro"/>
          <w:sz w:val="20"/>
          <w:szCs w:val="20"/>
        </w:rPr>
        <w:t xml:space="preserve"> </w:t>
      </w:r>
      <w:hyperlink r:id="rId9" w:history="1">
        <w:r w:rsidR="00185437">
          <w:rPr>
            <w:rStyle w:val="Hyperlink"/>
            <w:rFonts w:ascii="Mangal Pro" w:hAnsi="Mangal Pro" w:cs="Mangal Pro"/>
            <w:sz w:val="20"/>
            <w:szCs w:val="20"/>
          </w:rPr>
          <w:t>Adverse Childhood Experiences (ACEs)</w:t>
        </w:r>
      </w:hyperlink>
      <w:r w:rsidR="005523CD">
        <w:rPr>
          <w:rFonts w:ascii="Mangal Pro" w:hAnsi="Mangal Pro" w:cs="Mangal Pro"/>
          <w:sz w:val="20"/>
          <w:szCs w:val="20"/>
        </w:rPr>
        <w:t xml:space="preserve"> </w:t>
      </w:r>
      <w:r w:rsidR="00D53B95" w:rsidRPr="00111060">
        <w:rPr>
          <w:rFonts w:ascii="Mangal Pro" w:hAnsi="Mangal Pro" w:cs="Mangal Pro"/>
          <w:sz w:val="20"/>
          <w:szCs w:val="20"/>
        </w:rPr>
        <w:t>so you can recognise</w:t>
      </w:r>
      <w:r w:rsidR="00E24E87">
        <w:rPr>
          <w:rFonts w:ascii="Mangal Pro" w:hAnsi="Mangal Pro" w:cs="Mangal Pro"/>
          <w:sz w:val="20"/>
          <w:szCs w:val="20"/>
        </w:rPr>
        <w:t>.</w:t>
      </w:r>
    </w:p>
    <w:p w14:paraId="229F588C" w14:textId="77777777" w:rsidR="00E22414" w:rsidRPr="003D178C" w:rsidRDefault="00E22414" w:rsidP="00F63560">
      <w:pPr>
        <w:jc w:val="both"/>
        <w:rPr>
          <w:rFonts w:ascii="Mangal Pro" w:hAnsi="Mangal Pro" w:cs="Mangal Pro"/>
          <w:sz w:val="20"/>
          <w:szCs w:val="20"/>
        </w:rPr>
      </w:pPr>
    </w:p>
    <w:p w14:paraId="067BCB62" w14:textId="523F7FBA" w:rsidR="00665270" w:rsidRPr="00111060" w:rsidRDefault="00665270" w:rsidP="003B60E1">
      <w:pPr>
        <w:spacing w:after="0"/>
        <w:jc w:val="both"/>
        <w:rPr>
          <w:rFonts w:ascii="Mangal Pro" w:hAnsi="Mangal Pro" w:cs="Mangal Pro"/>
          <w:b/>
          <w:bCs/>
          <w:sz w:val="20"/>
          <w:szCs w:val="20"/>
        </w:rPr>
      </w:pPr>
      <w:r w:rsidRPr="00AB4346">
        <w:rPr>
          <w:rFonts w:ascii="Mangal Pro" w:hAnsi="Mangal Pro" w:cs="Mangal Pro"/>
          <w:b/>
          <w:bCs/>
          <w:sz w:val="24"/>
          <w:szCs w:val="24"/>
        </w:rPr>
        <w:lastRenderedPageBreak/>
        <w:t>Food and snacks</w:t>
      </w:r>
    </w:p>
    <w:p w14:paraId="15AE592D" w14:textId="18369D93" w:rsidR="00147CC7" w:rsidRPr="00111060" w:rsidRDefault="00147CC7" w:rsidP="00111060">
      <w:pPr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 xml:space="preserve">All providers must offer </w:t>
      </w:r>
      <w:r w:rsidR="0081295B" w:rsidRPr="00111060">
        <w:rPr>
          <w:rFonts w:ascii="Mangal Pro" w:hAnsi="Mangal Pro" w:cs="Mangal Pro"/>
          <w:sz w:val="20"/>
          <w:szCs w:val="20"/>
        </w:rPr>
        <w:t>meals</w:t>
      </w:r>
      <w:r w:rsidR="008B7DE7" w:rsidRPr="00111060">
        <w:rPr>
          <w:rFonts w:ascii="Mangal Pro" w:hAnsi="Mangal Pro" w:cs="Mangal Pro"/>
          <w:sz w:val="20"/>
          <w:szCs w:val="20"/>
        </w:rPr>
        <w:t xml:space="preserve">, snacks and drinks that are healthy, balanced and nutritious. </w:t>
      </w:r>
      <w:r w:rsidR="004E0ADB" w:rsidRPr="00111060">
        <w:rPr>
          <w:rFonts w:ascii="Mangal Pro" w:hAnsi="Mangal Pro" w:cs="Mangal Pro"/>
          <w:sz w:val="20"/>
          <w:szCs w:val="20"/>
        </w:rPr>
        <w:t xml:space="preserve">Before a child is admitted to the setting the provider must obtain information about any special dietary requirements, preferences, and food allergies. </w:t>
      </w:r>
      <w:r w:rsidR="00741895" w:rsidRPr="00111060">
        <w:rPr>
          <w:rFonts w:ascii="Mangal Pro" w:hAnsi="Mangal Pro" w:cs="Mangal Pro"/>
          <w:sz w:val="20"/>
          <w:szCs w:val="20"/>
        </w:rPr>
        <w:t xml:space="preserve">Fresh drinking water must always be available and accessible to children. </w:t>
      </w:r>
    </w:p>
    <w:p w14:paraId="7BDC2C73" w14:textId="6D0DF259" w:rsidR="00D05E4A" w:rsidRPr="00AB4346" w:rsidRDefault="00175BA2" w:rsidP="003B60E1">
      <w:pPr>
        <w:spacing w:after="0"/>
        <w:jc w:val="both"/>
        <w:rPr>
          <w:rFonts w:ascii="Mangal Pro" w:hAnsi="Mangal Pro" w:cs="Mangal Pro"/>
          <w:b/>
          <w:bCs/>
          <w:sz w:val="24"/>
          <w:szCs w:val="24"/>
        </w:rPr>
      </w:pPr>
      <w:r>
        <w:rPr>
          <w:rFonts w:ascii="Mangal Pro" w:hAnsi="Mangal Pro" w:cs="Mangal Pro"/>
          <w:b/>
          <w:bCs/>
          <w:sz w:val="24"/>
          <w:szCs w:val="24"/>
        </w:rPr>
        <w:t>Dietary requirements and a</w:t>
      </w:r>
      <w:r w:rsidR="00D05E4A" w:rsidRPr="00AB4346">
        <w:rPr>
          <w:rFonts w:ascii="Mangal Pro" w:hAnsi="Mangal Pro" w:cs="Mangal Pro"/>
          <w:b/>
          <w:bCs/>
          <w:sz w:val="24"/>
          <w:szCs w:val="24"/>
        </w:rPr>
        <w:t>llergies</w:t>
      </w:r>
    </w:p>
    <w:p w14:paraId="285B839A" w14:textId="05BC0CB0" w:rsidR="00D05E4A" w:rsidRPr="00111060" w:rsidRDefault="00D05E4A" w:rsidP="00111060">
      <w:pPr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 xml:space="preserve">Providers must record and act on information from parents and carers about a child’s </w:t>
      </w:r>
      <w:r w:rsidR="003A76F8" w:rsidRPr="00111060">
        <w:rPr>
          <w:rFonts w:ascii="Mangal Pro" w:hAnsi="Mangal Pro" w:cs="Mangal Pro"/>
          <w:sz w:val="20"/>
          <w:szCs w:val="20"/>
        </w:rPr>
        <w:t xml:space="preserve">dietary needs. </w:t>
      </w:r>
    </w:p>
    <w:p w14:paraId="77A906C6" w14:textId="081F260D" w:rsidR="00AC312C" w:rsidRPr="00AB4346" w:rsidRDefault="00C42D3F" w:rsidP="003B60E1">
      <w:pPr>
        <w:spacing w:after="0"/>
        <w:jc w:val="both"/>
        <w:rPr>
          <w:rFonts w:ascii="Mangal Pro" w:hAnsi="Mangal Pro" w:cs="Mangal Pro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CF37AB" wp14:editId="3C2F8075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406525" cy="937260"/>
            <wp:effectExtent l="0" t="0" r="3175" b="0"/>
            <wp:wrapTight wrapText="bothSides">
              <wp:wrapPolygon edited="0">
                <wp:start x="0" y="0"/>
                <wp:lineTo x="0" y="21073"/>
                <wp:lineTo x="21356" y="21073"/>
                <wp:lineTo x="21356" y="0"/>
                <wp:lineTo x="0" y="0"/>
              </wp:wrapPolygon>
            </wp:wrapTight>
            <wp:docPr id="1927950032" name="Picture 1" descr="Free Close-up Photo of Boy brushing his Teeth 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lose-up Photo of Boy brushing his Teeth  Stock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23" cy="94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2C" w:rsidRPr="00AB4346">
        <w:rPr>
          <w:rFonts w:ascii="Mangal Pro" w:hAnsi="Mangal Pro" w:cs="Mangal Pro"/>
          <w:b/>
          <w:bCs/>
          <w:sz w:val="24"/>
          <w:szCs w:val="24"/>
        </w:rPr>
        <w:t xml:space="preserve">Teeth </w:t>
      </w:r>
    </w:p>
    <w:p w14:paraId="064A7806" w14:textId="77777777" w:rsidR="00C4744B" w:rsidRDefault="00063AC1" w:rsidP="00C4744B">
      <w:pPr>
        <w:spacing w:after="0"/>
        <w:jc w:val="both"/>
        <w:rPr>
          <w:rFonts w:ascii="Mangal Pro" w:hAnsi="Mangal Pro" w:cs="Mangal Pro"/>
          <w:sz w:val="20"/>
          <w:szCs w:val="20"/>
        </w:rPr>
      </w:pPr>
      <w:r w:rsidRPr="00111060">
        <w:rPr>
          <w:rFonts w:ascii="Mangal Pro" w:hAnsi="Mangal Pro" w:cs="Mangal Pro"/>
          <w:sz w:val="20"/>
          <w:szCs w:val="20"/>
        </w:rPr>
        <w:t xml:space="preserve">The government have pushed good oral health in young children in recent years to avoid problems with tooth decay in later life. </w:t>
      </w:r>
    </w:p>
    <w:p w14:paraId="040F27BE" w14:textId="32C68E36" w:rsidR="002A7AC6" w:rsidRPr="00D53C51" w:rsidRDefault="00000000" w:rsidP="00111060">
      <w:pPr>
        <w:jc w:val="both"/>
        <w:rPr>
          <w:rFonts w:ascii="Mangal Pro" w:hAnsi="Mangal Pro" w:cs="Mangal Pro"/>
          <w:sz w:val="20"/>
          <w:szCs w:val="20"/>
        </w:rPr>
      </w:pPr>
      <w:hyperlink r:id="rId11" w:history="1">
        <w:r w:rsidR="00C4744B">
          <w:rPr>
            <w:rStyle w:val="Hyperlink"/>
            <w:rFonts w:ascii="Mangal Pro" w:hAnsi="Mangal Pro" w:cs="Mangal Pro"/>
            <w:sz w:val="20"/>
            <w:szCs w:val="20"/>
          </w:rPr>
          <w:t>A practical guide to children's teeth</w:t>
        </w:r>
      </w:hyperlink>
    </w:p>
    <w:p w14:paraId="729D44F5" w14:textId="36CC9E77" w:rsidR="002A7AC6" w:rsidRPr="00111060" w:rsidRDefault="002A7AC6" w:rsidP="00111060">
      <w:pPr>
        <w:jc w:val="both"/>
        <w:rPr>
          <w:rFonts w:ascii="Mangal Pro" w:hAnsi="Mangal Pro" w:cs="Mangal Pro"/>
          <w:color w:val="FF0000"/>
          <w:sz w:val="20"/>
          <w:szCs w:val="20"/>
        </w:rPr>
      </w:pPr>
    </w:p>
    <w:p w14:paraId="1E1E0BD0" w14:textId="77777777" w:rsidR="002A7AC6" w:rsidRPr="00111060" w:rsidRDefault="002A7AC6" w:rsidP="00111060">
      <w:pPr>
        <w:jc w:val="both"/>
        <w:rPr>
          <w:rFonts w:ascii="Mangal Pro" w:hAnsi="Mangal Pro" w:cs="Mangal Pro"/>
          <w:color w:val="FF0000"/>
          <w:sz w:val="20"/>
          <w:szCs w:val="20"/>
        </w:rPr>
      </w:pPr>
    </w:p>
    <w:p w14:paraId="293C901A" w14:textId="77777777" w:rsidR="002A7AC6" w:rsidRPr="002A7AC6" w:rsidRDefault="002A7AC6" w:rsidP="00111060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2A7AC6" w:rsidRPr="002A7AC6" w:rsidSect="00A96762">
      <w:pgSz w:w="11906" w:h="16838"/>
      <w:pgMar w:top="1440" w:right="1440" w:bottom="1440" w:left="144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C6"/>
    <w:rsid w:val="00013981"/>
    <w:rsid w:val="00063AC1"/>
    <w:rsid w:val="000709E9"/>
    <w:rsid w:val="00111060"/>
    <w:rsid w:val="00141D49"/>
    <w:rsid w:val="00147CC7"/>
    <w:rsid w:val="00175BA2"/>
    <w:rsid w:val="00185437"/>
    <w:rsid w:val="001A0893"/>
    <w:rsid w:val="001D4337"/>
    <w:rsid w:val="00215B0F"/>
    <w:rsid w:val="002A7AC6"/>
    <w:rsid w:val="003357A5"/>
    <w:rsid w:val="003735CC"/>
    <w:rsid w:val="003A76F8"/>
    <w:rsid w:val="003B09BF"/>
    <w:rsid w:val="003B60E1"/>
    <w:rsid w:val="003B6996"/>
    <w:rsid w:val="003D178C"/>
    <w:rsid w:val="003F053E"/>
    <w:rsid w:val="00491C96"/>
    <w:rsid w:val="004A1B8A"/>
    <w:rsid w:val="004D6886"/>
    <w:rsid w:val="004E0ADB"/>
    <w:rsid w:val="005523CD"/>
    <w:rsid w:val="00564CB2"/>
    <w:rsid w:val="00590984"/>
    <w:rsid w:val="00643D52"/>
    <w:rsid w:val="00665270"/>
    <w:rsid w:val="00741895"/>
    <w:rsid w:val="00756612"/>
    <w:rsid w:val="00776A2A"/>
    <w:rsid w:val="0081295B"/>
    <w:rsid w:val="008A70F5"/>
    <w:rsid w:val="008B7DE7"/>
    <w:rsid w:val="008C0F53"/>
    <w:rsid w:val="008D0043"/>
    <w:rsid w:val="00985529"/>
    <w:rsid w:val="009F0118"/>
    <w:rsid w:val="00A0726A"/>
    <w:rsid w:val="00A82968"/>
    <w:rsid w:val="00A96762"/>
    <w:rsid w:val="00AB4346"/>
    <w:rsid w:val="00AB5460"/>
    <w:rsid w:val="00AC312C"/>
    <w:rsid w:val="00AF2824"/>
    <w:rsid w:val="00B04012"/>
    <w:rsid w:val="00BE00F5"/>
    <w:rsid w:val="00C03C9E"/>
    <w:rsid w:val="00C155C1"/>
    <w:rsid w:val="00C310F5"/>
    <w:rsid w:val="00C42D3F"/>
    <w:rsid w:val="00C4744B"/>
    <w:rsid w:val="00C924E7"/>
    <w:rsid w:val="00D05E4A"/>
    <w:rsid w:val="00D53B95"/>
    <w:rsid w:val="00D53C51"/>
    <w:rsid w:val="00DA5C32"/>
    <w:rsid w:val="00E22414"/>
    <w:rsid w:val="00E24E87"/>
    <w:rsid w:val="00E759B8"/>
    <w:rsid w:val="00E9446E"/>
    <w:rsid w:val="00EB4D91"/>
    <w:rsid w:val="00ED2EFF"/>
    <w:rsid w:val="00EE2D04"/>
    <w:rsid w:val="00EE6C4E"/>
    <w:rsid w:val="00F12AC9"/>
    <w:rsid w:val="00F47581"/>
    <w:rsid w:val="00F63560"/>
    <w:rsid w:val="00F8029C"/>
    <w:rsid w:val="00F928C4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2E6B"/>
  <w15:chartTrackingRefBased/>
  <w15:docId w15:val="{7A06D708-E040-4440-80E4-0528DEE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A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1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D3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cloud.adobe.com/spodintegration/index.html?locale=en-u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s://www.gloucestershire.gov.uk/inform/health-and-wellbeing/adverse-childhood-experiences-a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382C8-933B-412F-8A30-86B9CD25F834}">
  <ds:schemaRefs>
    <ds:schemaRef ds:uri="http://schemas.microsoft.com/office/2006/metadata/properties"/>
    <ds:schemaRef ds:uri="http://schemas.microsoft.com/office/infopath/2007/PartnerControls"/>
    <ds:schemaRef ds:uri="c90c2d67-7679-46c9-b24b-24bd8dbf062a"/>
  </ds:schemaRefs>
</ds:datastoreItem>
</file>

<file path=customXml/itemProps2.xml><?xml version="1.0" encoding="utf-8"?>
<ds:datastoreItem xmlns:ds="http://schemas.openxmlformats.org/officeDocument/2006/customXml" ds:itemID="{97A339F0-DC8E-438A-AFBD-776151F42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07486-6DB7-4AE5-9129-3C3D20654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Sue</dc:creator>
  <cp:keywords/>
  <dc:description/>
  <cp:lastModifiedBy>SMITH, Charlotte</cp:lastModifiedBy>
  <cp:revision>66</cp:revision>
  <dcterms:created xsi:type="dcterms:W3CDTF">2024-08-07T09:42:00Z</dcterms:created>
  <dcterms:modified xsi:type="dcterms:W3CDTF">2024-09-18T12:26:00Z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