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F2" w:rsidRPr="000F7B6B" w:rsidRDefault="000F7B6B" w:rsidP="000F7B6B">
      <w:pPr>
        <w:jc w:val="center"/>
        <w:rPr>
          <w:rFonts w:ascii="Calibri" w:hAnsi="Calibri"/>
          <w:b/>
          <w:sz w:val="32"/>
          <w:szCs w:val="32"/>
        </w:rPr>
      </w:pPr>
      <w:r w:rsidRPr="000F7B6B">
        <w:rPr>
          <w:rFonts w:ascii="Calibri" w:hAnsi="Calibri"/>
          <w:b/>
          <w:sz w:val="32"/>
          <w:szCs w:val="32"/>
        </w:rPr>
        <w:t>Eligibility and Disqualification</w:t>
      </w:r>
    </w:p>
    <w:p w:rsidR="000F7B6B" w:rsidRPr="005F53A7" w:rsidRDefault="000F7B6B" w:rsidP="000F7B6B">
      <w:pPr>
        <w:jc w:val="center"/>
        <w:rPr>
          <w:rFonts w:ascii="Calibri" w:hAnsi="Calibri"/>
          <w:b/>
          <w:sz w:val="20"/>
          <w:szCs w:val="20"/>
        </w:rPr>
      </w:pPr>
    </w:p>
    <w:p w:rsidR="000F7B6B" w:rsidRPr="00D809A3" w:rsidRDefault="000F7B6B" w:rsidP="000F7B6B">
      <w:pPr>
        <w:rPr>
          <w:rFonts w:ascii="Calibri" w:hAnsi="Calibri"/>
        </w:rPr>
      </w:pPr>
      <w:r w:rsidRPr="00D809A3">
        <w:rPr>
          <w:rFonts w:ascii="Calibri" w:hAnsi="Calibri"/>
        </w:rPr>
        <w:t>A governor must be aged 18 or over at the time of his or her election or appointment and cannot be a registered pupil at the school.</w:t>
      </w:r>
      <w:r w:rsidR="00E11934">
        <w:rPr>
          <w:rFonts w:ascii="Calibri" w:hAnsi="Calibri"/>
        </w:rPr>
        <w:t xml:space="preserve"> A person cannot hold more than </w:t>
      </w:r>
      <w:bookmarkStart w:id="0" w:name="_GoBack"/>
      <w:bookmarkEnd w:id="0"/>
      <w:r w:rsidRPr="00D809A3">
        <w:rPr>
          <w:rFonts w:ascii="Calibri" w:hAnsi="Calibri"/>
        </w:rPr>
        <w:t>one governorship at the same school.</w:t>
      </w:r>
    </w:p>
    <w:p w:rsidR="000F7B6B" w:rsidRPr="005F53A7" w:rsidRDefault="000F7B6B" w:rsidP="000F7B6B">
      <w:pPr>
        <w:rPr>
          <w:rFonts w:ascii="Calibri" w:hAnsi="Calibri"/>
          <w:sz w:val="20"/>
          <w:szCs w:val="20"/>
        </w:rPr>
      </w:pPr>
    </w:p>
    <w:p w:rsidR="000F7B6B" w:rsidRPr="00D809A3" w:rsidRDefault="000F7B6B" w:rsidP="000F7B6B">
      <w:pPr>
        <w:pStyle w:val="Default"/>
        <w:rPr>
          <w:rFonts w:ascii="Calibri" w:hAnsi="Calibri"/>
        </w:rPr>
      </w:pPr>
      <w:r w:rsidRPr="00D809A3">
        <w:rPr>
          <w:rFonts w:ascii="Calibri" w:hAnsi="Calibri"/>
        </w:rPr>
        <w:t xml:space="preserve">A person is disqualified from holding or from continuing to hold office as a governor or associate member if he or she: </w:t>
      </w:r>
    </w:p>
    <w:p w:rsidR="000F7B6B" w:rsidRPr="005F53A7" w:rsidRDefault="000F7B6B" w:rsidP="000F7B6B">
      <w:pPr>
        <w:pStyle w:val="Default"/>
        <w:rPr>
          <w:rFonts w:ascii="Calibri" w:hAnsi="Calibri"/>
          <w:sz w:val="20"/>
          <w:szCs w:val="20"/>
        </w:rPr>
      </w:pPr>
    </w:p>
    <w:p w:rsidR="000F7B6B" w:rsidRPr="00D809A3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fails to attend the governing body meetings – without the consent of the governing body – for a continuous period of six months, beginning with the date of the first meeting missed (not applicable to ex officio governors); </w:t>
      </w:r>
    </w:p>
    <w:p w:rsidR="000F7B6B" w:rsidRPr="00D809A3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is </w:t>
      </w:r>
      <w:r>
        <w:rPr>
          <w:rFonts w:ascii="Calibri" w:hAnsi="Calibri"/>
        </w:rPr>
        <w:t xml:space="preserve">the </w:t>
      </w:r>
      <w:r w:rsidRPr="00D809A3">
        <w:rPr>
          <w:rFonts w:ascii="Calibri" w:hAnsi="Calibri"/>
        </w:rPr>
        <w:t xml:space="preserve">subject </w:t>
      </w:r>
      <w:r>
        <w:rPr>
          <w:rFonts w:ascii="Calibri" w:hAnsi="Calibri"/>
        </w:rPr>
        <w:t>of</w:t>
      </w:r>
      <w:r w:rsidRPr="00D809A3">
        <w:rPr>
          <w:rFonts w:ascii="Calibri" w:hAnsi="Calibri"/>
        </w:rPr>
        <w:t xml:space="preserve"> a bankruptcy restriction</w:t>
      </w:r>
      <w:r>
        <w:rPr>
          <w:rFonts w:ascii="Calibri" w:hAnsi="Calibri"/>
        </w:rPr>
        <w:t>s</w:t>
      </w:r>
      <w:r w:rsidRPr="00D809A3">
        <w:rPr>
          <w:rFonts w:ascii="Calibri" w:hAnsi="Calibri"/>
        </w:rPr>
        <w:t xml:space="preserve"> order, an interim </w:t>
      </w:r>
      <w:r w:rsidR="005F53A7">
        <w:rPr>
          <w:rFonts w:ascii="Calibri" w:hAnsi="Calibri"/>
        </w:rPr>
        <w:t xml:space="preserve">bankruptcy restrictions </w:t>
      </w:r>
      <w:r w:rsidRPr="00D809A3">
        <w:rPr>
          <w:rFonts w:ascii="Calibri" w:hAnsi="Calibri"/>
        </w:rPr>
        <w:t xml:space="preserve">order, a debt relief </w:t>
      </w:r>
      <w:r>
        <w:rPr>
          <w:rFonts w:ascii="Calibri" w:hAnsi="Calibri"/>
        </w:rPr>
        <w:t>restrictions order,</w:t>
      </w:r>
      <w:r w:rsidRPr="00D809A3">
        <w:rPr>
          <w:rFonts w:ascii="Calibri" w:hAnsi="Calibri"/>
        </w:rPr>
        <w:t xml:space="preserve"> or an interim debt relief </w:t>
      </w:r>
      <w:r>
        <w:rPr>
          <w:rFonts w:ascii="Calibri" w:hAnsi="Calibri"/>
        </w:rPr>
        <w:t xml:space="preserve">restrictions </w:t>
      </w:r>
      <w:r w:rsidRPr="00D809A3">
        <w:rPr>
          <w:rFonts w:ascii="Calibri" w:hAnsi="Calibri"/>
        </w:rPr>
        <w:t xml:space="preserve">order; </w:t>
      </w:r>
    </w:p>
    <w:p w:rsidR="000F7B6B" w:rsidRPr="00D809A3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has had his or her estate sequestrated and the sequestration has not been discharged, annulled or reduced; </w:t>
      </w:r>
    </w:p>
    <w:p w:rsidR="000F7B6B" w:rsidRPr="00D809A3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is subject to: </w:t>
      </w:r>
    </w:p>
    <w:p w:rsidR="000F7B6B" w:rsidRPr="00D809A3" w:rsidRDefault="000F7B6B" w:rsidP="00E11934">
      <w:pPr>
        <w:pStyle w:val="Default"/>
        <w:numPr>
          <w:ilvl w:val="0"/>
          <w:numId w:val="5"/>
        </w:numPr>
        <w:ind w:left="993" w:hanging="142"/>
        <w:rPr>
          <w:rFonts w:ascii="Calibri" w:hAnsi="Calibri"/>
        </w:rPr>
      </w:pPr>
      <w:r w:rsidRPr="00D809A3">
        <w:rPr>
          <w:rFonts w:ascii="Calibri" w:hAnsi="Calibri"/>
        </w:rPr>
        <w:t>a disqualification order or disqualification undertaking under the Company Dire</w:t>
      </w:r>
      <w:r w:rsidR="005F53A7">
        <w:rPr>
          <w:rFonts w:ascii="Calibri" w:hAnsi="Calibri"/>
        </w:rPr>
        <w:t>ctors Disqualification Act 1986;</w:t>
      </w:r>
    </w:p>
    <w:p w:rsidR="000F7B6B" w:rsidRPr="00D809A3" w:rsidRDefault="000F7B6B" w:rsidP="00E11934">
      <w:pPr>
        <w:pStyle w:val="Default"/>
        <w:numPr>
          <w:ilvl w:val="0"/>
          <w:numId w:val="5"/>
        </w:numPr>
        <w:ind w:left="993" w:hanging="142"/>
        <w:rPr>
          <w:rFonts w:ascii="Calibri" w:hAnsi="Calibri"/>
        </w:rPr>
      </w:pPr>
      <w:r w:rsidRPr="00D809A3">
        <w:rPr>
          <w:rFonts w:ascii="Calibri" w:hAnsi="Calibri"/>
        </w:rPr>
        <w:t xml:space="preserve">a disqualification order under </w:t>
      </w:r>
      <w:r w:rsidR="005F53A7">
        <w:rPr>
          <w:rFonts w:ascii="Calibri" w:hAnsi="Calibri"/>
        </w:rPr>
        <w:t>the Company Directors Disqualification (Northern Ireland) Order 2002;</w:t>
      </w:r>
    </w:p>
    <w:p w:rsidR="000F7B6B" w:rsidRPr="00D809A3" w:rsidRDefault="005F53A7" w:rsidP="00E11934">
      <w:pPr>
        <w:pStyle w:val="Default"/>
        <w:numPr>
          <w:ilvl w:val="0"/>
          <w:numId w:val="5"/>
        </w:numPr>
        <w:ind w:left="993" w:hanging="142"/>
        <w:rPr>
          <w:rFonts w:ascii="Calibri" w:hAnsi="Calibri"/>
        </w:rPr>
      </w:pPr>
      <w:r>
        <w:rPr>
          <w:rFonts w:ascii="Calibri" w:hAnsi="Calibri"/>
        </w:rPr>
        <w:t xml:space="preserve">a </w:t>
      </w:r>
      <w:r w:rsidR="000F7B6B" w:rsidRPr="00D809A3">
        <w:rPr>
          <w:rFonts w:ascii="Calibri" w:hAnsi="Calibri"/>
        </w:rPr>
        <w:t>disqualification undertaking accepted under the Company Directors Disqualificatio</w:t>
      </w:r>
      <w:r w:rsidR="00C8051A">
        <w:rPr>
          <w:rFonts w:ascii="Calibri" w:hAnsi="Calibri"/>
        </w:rPr>
        <w:t>n (Northern Ireland) Order 2002;</w:t>
      </w:r>
    </w:p>
    <w:p w:rsidR="000F7B6B" w:rsidRPr="00D809A3" w:rsidRDefault="005F53A7" w:rsidP="00E11934">
      <w:pPr>
        <w:pStyle w:val="Default"/>
        <w:numPr>
          <w:ilvl w:val="0"/>
          <w:numId w:val="5"/>
        </w:numPr>
        <w:ind w:left="993" w:hanging="142"/>
        <w:rPr>
          <w:rFonts w:ascii="Calibri" w:hAnsi="Calibri"/>
        </w:rPr>
      </w:pPr>
      <w:r>
        <w:rPr>
          <w:rFonts w:ascii="Calibri" w:hAnsi="Calibri"/>
        </w:rPr>
        <w:t xml:space="preserve">an </w:t>
      </w:r>
      <w:r w:rsidR="000F7B6B" w:rsidRPr="00D809A3">
        <w:rPr>
          <w:rFonts w:ascii="Calibri" w:hAnsi="Calibri"/>
        </w:rPr>
        <w:t xml:space="preserve">order made under Section 429(2)(b) of the Insolvency Act 1986 (failure to pay under a County Court administration order); </w:t>
      </w:r>
    </w:p>
    <w:p w:rsidR="000F7B6B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has been removed from the office of trustee for a charity by </w:t>
      </w:r>
      <w:r w:rsidR="005F53A7">
        <w:rPr>
          <w:rFonts w:ascii="Calibri" w:hAnsi="Calibri"/>
        </w:rPr>
        <w:t xml:space="preserve">an order made by the </w:t>
      </w:r>
      <w:r w:rsidRPr="00D809A3">
        <w:rPr>
          <w:rFonts w:ascii="Calibri" w:hAnsi="Calibri"/>
        </w:rPr>
        <w:t xml:space="preserve">Charity </w:t>
      </w:r>
      <w:r>
        <w:rPr>
          <w:rFonts w:ascii="Calibri" w:hAnsi="Calibri"/>
        </w:rPr>
        <w:t xml:space="preserve">Commission or </w:t>
      </w:r>
      <w:r w:rsidRPr="00D809A3">
        <w:rPr>
          <w:rFonts w:ascii="Calibri" w:hAnsi="Calibri"/>
        </w:rPr>
        <w:t xml:space="preserve">Commissioners or High Court on </w:t>
      </w:r>
      <w:r w:rsidR="003A53EF">
        <w:rPr>
          <w:rFonts w:ascii="Calibri" w:hAnsi="Calibri"/>
        </w:rPr>
        <w:t xml:space="preserve">the </w:t>
      </w:r>
      <w:r w:rsidRPr="00D809A3">
        <w:rPr>
          <w:rFonts w:ascii="Calibri" w:hAnsi="Calibri"/>
        </w:rPr>
        <w:t>grounds of any misconduct or mismanagement</w:t>
      </w:r>
      <w:r w:rsidR="005F53A7">
        <w:rPr>
          <w:rFonts w:ascii="Calibri" w:hAnsi="Calibri"/>
        </w:rPr>
        <w:t xml:space="preserve"> in the administration of the charity</w:t>
      </w:r>
      <w:r w:rsidRPr="00D809A3">
        <w:rPr>
          <w:rFonts w:ascii="Calibri" w:hAnsi="Calibri"/>
        </w:rPr>
        <w:t xml:space="preserve">, or under Section </w:t>
      </w:r>
      <w:r>
        <w:rPr>
          <w:rFonts w:ascii="Calibri" w:hAnsi="Calibri"/>
        </w:rPr>
        <w:t>34 of the Charities and Trustee</w:t>
      </w:r>
      <w:r w:rsidRPr="00D809A3">
        <w:rPr>
          <w:rFonts w:ascii="Calibri" w:hAnsi="Calibri"/>
        </w:rPr>
        <w:t xml:space="preserve"> Investment (Scotland) Act 2005 from </w:t>
      </w:r>
      <w:r>
        <w:rPr>
          <w:rFonts w:ascii="Calibri" w:hAnsi="Calibri"/>
        </w:rPr>
        <w:t>being concerned</w:t>
      </w:r>
      <w:r w:rsidRPr="00D809A3">
        <w:rPr>
          <w:rFonts w:ascii="Calibri" w:hAnsi="Calibri"/>
        </w:rPr>
        <w:t xml:space="preserve"> in the man</w:t>
      </w:r>
      <w:r w:rsidR="00462AAC">
        <w:rPr>
          <w:rFonts w:ascii="Calibri" w:hAnsi="Calibri"/>
        </w:rPr>
        <w:t>agement or control of any body;</w:t>
      </w:r>
    </w:p>
    <w:p w:rsidR="00462AAC" w:rsidRPr="00D809A3" w:rsidRDefault="00462AAC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has been removed from office as an elected governor within the last five years;</w:t>
      </w:r>
    </w:p>
    <w:p w:rsidR="000F7B6B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 w:rsidRPr="00D809A3">
        <w:rPr>
          <w:rFonts w:ascii="Calibri" w:hAnsi="Calibri"/>
        </w:rPr>
        <w:t>is included in the list of people considered by the Secretary of State as unsuitable to work with children</w:t>
      </w:r>
      <w:r>
        <w:rPr>
          <w:rFonts w:ascii="Calibri" w:hAnsi="Calibri"/>
        </w:rPr>
        <w:t xml:space="preserve"> or young people</w:t>
      </w:r>
      <w:r w:rsidRPr="00D809A3">
        <w:rPr>
          <w:rFonts w:ascii="Calibri" w:hAnsi="Calibri"/>
        </w:rPr>
        <w:t>;</w:t>
      </w:r>
      <w:r>
        <w:rPr>
          <w:rFonts w:ascii="Calibri" w:hAnsi="Calibri"/>
        </w:rPr>
        <w:t xml:space="preserve"> </w:t>
      </w:r>
    </w:p>
    <w:p w:rsidR="000F7B6B" w:rsidRPr="00D809A3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is barred from any regulated activity relating to children;</w:t>
      </w:r>
    </w:p>
    <w:p w:rsidR="000F7B6B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is subject to a direction of the Secretary of State under section </w:t>
      </w:r>
      <w:r w:rsidR="005F53A7">
        <w:rPr>
          <w:rFonts w:ascii="Calibri" w:hAnsi="Calibri"/>
        </w:rPr>
        <w:t xml:space="preserve">142 of the Education Act 2002 or section </w:t>
      </w:r>
      <w:r>
        <w:rPr>
          <w:rFonts w:ascii="Calibri" w:hAnsi="Calibri"/>
        </w:rPr>
        <w:t>128 of the Education and Skills Act 2008</w:t>
      </w:r>
      <w:r w:rsidR="005F53A7">
        <w:rPr>
          <w:rFonts w:ascii="Calibri" w:hAnsi="Calibri"/>
        </w:rPr>
        <w:t>;</w:t>
      </w:r>
    </w:p>
    <w:p w:rsidR="000F7B6B" w:rsidRPr="00D809A3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is disqualified from working with children or </w:t>
      </w:r>
      <w:r>
        <w:rPr>
          <w:rFonts w:ascii="Calibri" w:hAnsi="Calibri"/>
        </w:rPr>
        <w:t>from registering for child-minding or providing day-care;</w:t>
      </w:r>
    </w:p>
    <w:p w:rsidR="000F7B6B" w:rsidRPr="00D809A3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is disqualified from being an independent school proprietor, teacher or employee by the Secretary of State;</w:t>
      </w:r>
      <w:r w:rsidRPr="00D809A3">
        <w:rPr>
          <w:rFonts w:ascii="Calibri" w:hAnsi="Calibri"/>
        </w:rPr>
        <w:t xml:space="preserve"> </w:t>
      </w:r>
    </w:p>
    <w:p w:rsidR="000F7B6B" w:rsidRPr="00D809A3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has been sentenced to three months or more in prison (without the option of a fine) in the five years before becoming a governor or since becoming a governor;</w:t>
      </w:r>
      <w:r w:rsidRPr="00D809A3">
        <w:rPr>
          <w:rFonts w:ascii="Calibri" w:hAnsi="Calibri"/>
        </w:rPr>
        <w:t xml:space="preserve"> </w:t>
      </w:r>
    </w:p>
    <w:p w:rsidR="000F7B6B" w:rsidRPr="00D809A3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 w:rsidRPr="00D809A3">
        <w:rPr>
          <w:rFonts w:ascii="Calibri" w:hAnsi="Calibri"/>
        </w:rPr>
        <w:t>has re</w:t>
      </w:r>
      <w:r>
        <w:rPr>
          <w:rFonts w:ascii="Calibri" w:hAnsi="Calibri"/>
        </w:rPr>
        <w:t>ceived a prison sentence of two</w:t>
      </w:r>
      <w:r w:rsidRPr="00D809A3">
        <w:rPr>
          <w:rFonts w:ascii="Calibri" w:hAnsi="Calibri"/>
        </w:rPr>
        <w:t xml:space="preserve"> </w:t>
      </w:r>
      <w:r w:rsidR="005F53A7">
        <w:rPr>
          <w:rFonts w:ascii="Calibri" w:hAnsi="Calibri"/>
        </w:rPr>
        <w:t xml:space="preserve">and a half </w:t>
      </w:r>
      <w:r w:rsidRPr="00D809A3">
        <w:rPr>
          <w:rFonts w:ascii="Calibri" w:hAnsi="Calibri"/>
        </w:rPr>
        <w:t xml:space="preserve">years or more in the 20 years before becoming a governor; </w:t>
      </w:r>
    </w:p>
    <w:p w:rsidR="000F7B6B" w:rsidRPr="00D809A3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has at any time received a prison sentence of five years or more; </w:t>
      </w:r>
    </w:p>
    <w:p w:rsidR="000F7B6B" w:rsidRPr="00D809A3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has been </w:t>
      </w:r>
      <w:r w:rsidR="008A7F74">
        <w:rPr>
          <w:rFonts w:ascii="Calibri" w:hAnsi="Calibri"/>
        </w:rPr>
        <w:t xml:space="preserve">convicted and </w:t>
      </w:r>
      <w:r w:rsidRPr="00D809A3">
        <w:rPr>
          <w:rFonts w:ascii="Calibri" w:hAnsi="Calibri"/>
        </w:rPr>
        <w:t xml:space="preserve">fined for causing a nuisance or disturbance on school </w:t>
      </w:r>
      <w:r w:rsidR="005F53A7">
        <w:rPr>
          <w:rFonts w:ascii="Calibri" w:hAnsi="Calibri"/>
        </w:rPr>
        <w:t xml:space="preserve">or educational </w:t>
      </w:r>
      <w:r w:rsidRPr="00D809A3">
        <w:rPr>
          <w:rFonts w:ascii="Calibri" w:hAnsi="Calibri"/>
        </w:rPr>
        <w:t xml:space="preserve">premises during the five years prior to or since appointment or election as a governor; </w:t>
      </w:r>
    </w:p>
    <w:p w:rsidR="005F53A7" w:rsidRPr="00B93382" w:rsidRDefault="000F7B6B" w:rsidP="00E93AE5">
      <w:pPr>
        <w:pStyle w:val="Default"/>
        <w:numPr>
          <w:ilvl w:val="0"/>
          <w:numId w:val="3"/>
        </w:numPr>
        <w:rPr>
          <w:rFonts w:ascii="Calibri" w:hAnsi="Calibri"/>
        </w:rPr>
      </w:pPr>
      <w:r w:rsidRPr="00D809A3">
        <w:rPr>
          <w:rFonts w:ascii="Calibri" w:hAnsi="Calibri"/>
        </w:rPr>
        <w:t xml:space="preserve">refuses </w:t>
      </w:r>
      <w:r>
        <w:rPr>
          <w:rFonts w:ascii="Calibri" w:hAnsi="Calibri"/>
        </w:rPr>
        <w:t xml:space="preserve">a request by the clerk to make an application to the </w:t>
      </w:r>
      <w:r w:rsidR="005F53A7">
        <w:rPr>
          <w:rFonts w:ascii="Calibri" w:hAnsi="Calibri"/>
        </w:rPr>
        <w:t>Disclosure and Barring Service</w:t>
      </w:r>
      <w:r>
        <w:rPr>
          <w:rFonts w:ascii="Calibri" w:hAnsi="Calibri"/>
        </w:rPr>
        <w:t xml:space="preserve"> </w:t>
      </w:r>
      <w:r w:rsidRPr="00D809A3">
        <w:rPr>
          <w:rFonts w:ascii="Calibri" w:hAnsi="Calibri"/>
        </w:rPr>
        <w:t>for a criminal records certificate.</w:t>
      </w:r>
    </w:p>
    <w:sectPr w:rsidR="005F53A7" w:rsidRPr="00B93382" w:rsidSect="009B28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B6B" w:rsidRDefault="000F7B6B" w:rsidP="000F7B6B">
      <w:r>
        <w:separator/>
      </w:r>
    </w:p>
  </w:endnote>
  <w:endnote w:type="continuationSeparator" w:id="0">
    <w:p w:rsidR="000F7B6B" w:rsidRDefault="000F7B6B" w:rsidP="000F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F1" w:rsidRDefault="00F96A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B6B" w:rsidRPr="000F7B6B" w:rsidRDefault="00F96AF1" w:rsidP="000F7B6B">
    <w:pPr>
      <w:pStyle w:val="Footer"/>
      <w:jc w:val="right"/>
      <w:rPr>
        <w:rFonts w:ascii="Calibri" w:hAnsi="Calibri"/>
      </w:rPr>
    </w:pPr>
    <w:r>
      <w:rPr>
        <w:rFonts w:ascii="Calibri" w:hAnsi="Calibri"/>
      </w:rPr>
      <w:t>May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F1" w:rsidRDefault="00F96A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B6B" w:rsidRDefault="000F7B6B" w:rsidP="000F7B6B">
      <w:r>
        <w:separator/>
      </w:r>
    </w:p>
  </w:footnote>
  <w:footnote w:type="continuationSeparator" w:id="0">
    <w:p w:rsidR="000F7B6B" w:rsidRDefault="000F7B6B" w:rsidP="000F7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F1" w:rsidRDefault="00F96A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F1" w:rsidRDefault="00F96A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AF1" w:rsidRDefault="00F96A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99"/>
    <w:multiLevelType w:val="hybridMultilevel"/>
    <w:tmpl w:val="C678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55443"/>
    <w:multiLevelType w:val="hybridMultilevel"/>
    <w:tmpl w:val="89A297F8"/>
    <w:lvl w:ilvl="0" w:tplc="E738153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B65922"/>
    <w:multiLevelType w:val="hybridMultilevel"/>
    <w:tmpl w:val="5C743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4375F"/>
    <w:multiLevelType w:val="hybridMultilevel"/>
    <w:tmpl w:val="81C044B2"/>
    <w:lvl w:ilvl="0" w:tplc="8C0AF1E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60BEC"/>
    <w:multiLevelType w:val="hybridMultilevel"/>
    <w:tmpl w:val="41108F4A"/>
    <w:lvl w:ilvl="0" w:tplc="6F58016E">
      <w:start w:val="1"/>
      <w:numFmt w:val="lowerRoman"/>
      <w:lvlText w:val="%1)"/>
      <w:lvlJc w:val="right"/>
      <w:pPr>
        <w:ind w:left="720" w:hanging="360"/>
      </w:pPr>
      <w:rPr>
        <w:rFonts w:ascii="Calibri" w:eastAsia="Times New Roman" w:hAnsi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B6B"/>
    <w:rsid w:val="000654D7"/>
    <w:rsid w:val="000F7B6B"/>
    <w:rsid w:val="00205E0D"/>
    <w:rsid w:val="00226A87"/>
    <w:rsid w:val="002A76F2"/>
    <w:rsid w:val="003A53EF"/>
    <w:rsid w:val="00462AAC"/>
    <w:rsid w:val="005F53A7"/>
    <w:rsid w:val="006C5021"/>
    <w:rsid w:val="00764976"/>
    <w:rsid w:val="007B4DEA"/>
    <w:rsid w:val="00881E88"/>
    <w:rsid w:val="008A7F74"/>
    <w:rsid w:val="009B2872"/>
    <w:rsid w:val="009E5BBE"/>
    <w:rsid w:val="00C3130B"/>
    <w:rsid w:val="00C8051A"/>
    <w:rsid w:val="00D66A99"/>
    <w:rsid w:val="00DC0B91"/>
    <w:rsid w:val="00E11934"/>
    <w:rsid w:val="00E93AE5"/>
    <w:rsid w:val="00F9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F7B6B"/>
    <w:pPr>
      <w:autoSpaceDE w:val="0"/>
      <w:autoSpaceDN w:val="0"/>
      <w:adjustRightInd w:val="0"/>
    </w:pPr>
    <w:rPr>
      <w:rFonts w:eastAsia="Times New Roman" w:cs="Arial"/>
      <w:color w:val="000000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F7B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7B6B"/>
  </w:style>
  <w:style w:type="paragraph" w:styleId="Footer">
    <w:name w:val="footer"/>
    <w:basedOn w:val="Normal"/>
    <w:link w:val="FooterChar"/>
    <w:uiPriority w:val="99"/>
    <w:unhideWhenUsed/>
    <w:rsid w:val="000F7B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7B6B"/>
  </w:style>
  <w:style w:type="paragraph" w:styleId="BalloonText">
    <w:name w:val="Balloon Text"/>
    <w:basedOn w:val="Normal"/>
    <w:link w:val="BalloonTextChar"/>
    <w:uiPriority w:val="99"/>
    <w:semiHidden/>
    <w:unhideWhenUsed/>
    <w:rsid w:val="00462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wgallagh</dc:creator>
  <cp:lastModifiedBy>LEIGHTON, Jennie</cp:lastModifiedBy>
  <cp:revision>14</cp:revision>
  <cp:lastPrinted>2018-03-27T08:13:00Z</cp:lastPrinted>
  <dcterms:created xsi:type="dcterms:W3CDTF">2014-10-24T09:32:00Z</dcterms:created>
  <dcterms:modified xsi:type="dcterms:W3CDTF">2018-05-23T11:48:00Z</dcterms:modified>
</cp:coreProperties>
</file>