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673A2810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Isang Profile ng </w:t>
            </w:r>
            <w:proofErr w:type="spellStart"/>
            <w:r w:rsidRPr="005D433D">
              <w:rPr>
                <w:sz w:val="40"/>
                <w:szCs w:val="40"/>
              </w:rPr>
              <w:t>Pahina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Trabaho: Assistant Head Virtual School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Ano ang mahalaga sa akin: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Ang aking pamilya at mga kaibigan.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Ang aking alagang aso na si Bear, na siyang pinakamalaking sanggol.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Oras para tumakbo, lumangoy o magbisikleta. Masarap na pagkain! (Bakit kailangan kong tumakbo, lumangoy o magbisikleta)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Sana magtulungan tayo: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Ako ay nagtatrabaho sa edukasyon para sa 30 taon at may hilig para sa pagtataguyod ng mga bata / young adult. Palagi akong magsisikap at sisikapin kong gawin ang lahat ng makakaya ko para mapabuti ang sitwasyon mo sa paaralan / kolehiyo. Makikinig ako, maging tapat at magalang. Makikipagtulungan ako sa iba pang mga matatanda upang mag-alok ng pinakamahusay na pagsasanay na makakatulong sa kanila na makatulong sa iyo. Susuportahan kita upang makamit ang iyong mga ambisyon at maging ambisyoso para sa iyo.</w:t>
            </w:r>
          </w:p>
        </w:tc>
      </w:tr>
    </w:tbl>
    <w:p w14:paraId="73CADF4F" w14:textId="23F41E46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D83D12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83D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