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1DC89FAB" w:rsidR="00C70AE2" w:rsidRPr="00C70AE2" w:rsidRDefault="00C70AE2" w:rsidP="00C70AE2">
      <w:pPr>
        <w:rPr>
          <w:b/>
          <w:bCs/>
          <w:sz w:val="56"/>
          <w:szCs w:val="56"/>
        </w:rPr>
      </w:pPr>
      <w:r w:rsidRPr="00C70AE2">
        <w:rPr>
          <w:b/>
          <w:bCs/>
          <w:sz w:val="56"/>
          <w:szCs w:val="56"/>
        </w:rPr>
        <w:t>ZBIRKA ORODIJ USC</w:t>
      </w:r>
    </w:p>
    <w:p w14:paraId="00E76103" w14:textId="3AE76DFF" w:rsidR="00C70AE2" w:rsidRPr="00C70AE2" w:rsidRDefault="00C70AE2" w:rsidP="00C70AE2">
      <w:r w:rsidRPr="00C70AE2">
        <w:t>Če ste stari 16 let ali manj, lahko greste v redno šolo, kjer boste lahko sodelovali pri številnih predmetih, vključno z angleščino in matematiko. Kvalifikacije, imenovane GCSES, lahko vzamete v 10. in 11. letniku.</w:t>
      </w:r>
    </w:p>
    <w:p w14:paraId="1580F8B0" w14:textId="394174E9" w:rsidR="00C70AE2" w:rsidRDefault="00C70AE2" w:rsidP="00C70AE2">
      <w:r w:rsidRPr="00C70AE2">
        <w:t>Začeli boste tečaj ESOL, ki se začne na ravni, ki ustreza vašim sposobnostim in jezikovnim potrebam.</w:t>
      </w:r>
    </w:p>
    <w:p w14:paraId="2887176C" w14:textId="593C2262" w:rsidR="00C70AE2" w:rsidRPr="00C70AE2" w:rsidRDefault="00C70AE2" w:rsidP="00C70AE2">
      <w:r>
        <w:t xml:space="preserve"> ESOL je kratica za angleščino za govorce drugih jezikov</w:t>
      </w:r>
    </w:p>
    <w:p w14:paraId="0FD147D0" w14:textId="1F2ED707" w:rsidR="00C70AE2" w:rsidRPr="00C70AE2" w:rsidRDefault="00C70AE2" w:rsidP="00C70AE2">
      <w:r w:rsidRPr="00C70AE2">
        <w:t>Torej, kakšne so ravni ESOL?</w:t>
      </w:r>
    </w:p>
    <w:p w14:paraId="6ABCC22A" w14:textId="77777777" w:rsidR="00C70AE2" w:rsidRPr="00C70AE2" w:rsidRDefault="00C70AE2" w:rsidP="00C70AE2">
      <w:r w:rsidRPr="00C70AE2">
        <w:t>• ESOL pred vstopom</w:t>
      </w:r>
    </w:p>
    <w:p w14:paraId="6671A9A9" w14:textId="77777777" w:rsidR="00C70AE2" w:rsidRPr="00C70AE2" w:rsidRDefault="00C70AE2" w:rsidP="00C70AE2">
      <w:r w:rsidRPr="00C70AE2">
        <w:t>• Vstopna raven 1 ESOL</w:t>
      </w:r>
    </w:p>
    <w:p w14:paraId="3186A185" w14:textId="77777777" w:rsidR="00C70AE2" w:rsidRPr="00C70AE2" w:rsidRDefault="00C70AE2" w:rsidP="00C70AE2">
      <w:r w:rsidRPr="00C70AE2">
        <w:t>• ESOL vstopne stopnje 2</w:t>
      </w:r>
    </w:p>
    <w:p w14:paraId="14EF3F17" w14:textId="77777777" w:rsidR="00C70AE2" w:rsidRDefault="00C70AE2" w:rsidP="00C70AE2">
      <w:r w:rsidRPr="00C70AE2">
        <w:t>• Vstopna raven 3 ESOL</w:t>
      </w:r>
    </w:p>
    <w:p w14:paraId="6023BC6F" w14:textId="22B84407" w:rsidR="00C70AE2" w:rsidRPr="00C70AE2" w:rsidRDefault="00C70AE2" w:rsidP="00C70AE2">
      <w:r>
        <w:t>Razvili boste veščine branja, pisanja, govora, poslušanja in matematike.</w:t>
      </w:r>
    </w:p>
    <w:p w14:paraId="01B374F6" w14:textId="5A45FB08" w:rsidR="00C70AE2" w:rsidRPr="00C70AE2" w:rsidRDefault="00C70AE2" w:rsidP="00C70AE2">
      <w:r w:rsidRPr="00C70AE2">
        <w:t>Nato boste napredovali na funkcionalne spretnosti 1. stopnje angleščine ali GCSE angleščine.</w:t>
      </w:r>
    </w:p>
    <w:p w14:paraId="3D9E9644" w14:textId="4FE34AE2" w:rsidR="00C70AE2" w:rsidRDefault="00C70AE2" w:rsidP="00C70AE2">
      <w:r w:rsidRPr="00C70AE2">
        <w:t>Nato boste poleg angleškega jezika ESOL zaključili kvalifikacijo iz matematike.</w:t>
      </w:r>
    </w:p>
    <w:p w14:paraId="64B4E133" w14:textId="77777777" w:rsidR="00C70AE2" w:rsidRDefault="00C70AE2" w:rsidP="00C70AE2"/>
    <w:p w14:paraId="1E3A0A23" w14:textId="5DBD0165" w:rsidR="00C70AE2" w:rsidRDefault="00C70AE2" w:rsidP="00C70AE2">
      <w:pPr>
        <w:rPr>
          <w:b/>
          <w:bCs/>
        </w:rPr>
      </w:pPr>
      <w:r w:rsidRPr="00C70AE2">
        <w:rPr>
          <w:b/>
          <w:bCs/>
        </w:rPr>
        <w:t>Stopnje izobraževanja v Združenem kraljestvu</w:t>
      </w:r>
    </w:p>
    <w:p w14:paraId="791A2308" w14:textId="276A987F" w:rsidR="00C70AE2" w:rsidRPr="00C70AE2" w:rsidRDefault="00C70AE2" w:rsidP="00C70AE2">
      <w:r w:rsidRPr="00C70AE2">
        <w:t>Sistem obveznega izobraževanja ima 6 stopenj - obvezno pomeni, da se morate udeležiti.</w:t>
      </w:r>
    </w:p>
    <w:p w14:paraId="3D19539C" w14:textId="6644C347" w:rsidR="00C70AE2" w:rsidRPr="00C70AE2" w:rsidRDefault="00C70AE2" w:rsidP="00C70AE2">
      <w:pPr>
        <w:rPr>
          <w:u w:val="single"/>
        </w:rPr>
      </w:pPr>
      <w:r w:rsidRPr="00C70AE2">
        <w:rPr>
          <w:u w:val="single"/>
        </w:rPr>
        <w:t>OSNOVNO IZOBRAŽEVANJE</w:t>
      </w:r>
    </w:p>
    <w:p w14:paraId="0FA95F1E" w14:textId="5598E909" w:rsidR="00C70AE2" w:rsidRPr="00C70AE2" w:rsidRDefault="00C70AE2" w:rsidP="00C70AE2">
      <w:pPr>
        <w:pStyle w:val="ListParagraph"/>
        <w:numPr>
          <w:ilvl w:val="0"/>
          <w:numId w:val="1"/>
        </w:numPr>
      </w:pPr>
      <w:r w:rsidRPr="00C70AE2">
        <w:t xml:space="preserve">FAZA USTANOVITVE - 3-5 let </w:t>
      </w:r>
    </w:p>
    <w:p w14:paraId="6FB2B466" w14:textId="25675527" w:rsidR="00C70AE2" w:rsidRPr="00C70AE2" w:rsidRDefault="00C70AE2" w:rsidP="00C70AE2">
      <w:pPr>
        <w:pStyle w:val="ListParagraph"/>
        <w:numPr>
          <w:ilvl w:val="0"/>
          <w:numId w:val="1"/>
        </w:numPr>
      </w:pPr>
      <w:r w:rsidRPr="00C70AE2">
        <w:t xml:space="preserve">KLJUČNA PRVA FAZA - 5-7 let </w:t>
      </w:r>
    </w:p>
    <w:p w14:paraId="35BF973B" w14:textId="08B4746B" w:rsidR="00C70AE2" w:rsidRPr="00C70AE2" w:rsidRDefault="00C70AE2" w:rsidP="00C70AE2">
      <w:pPr>
        <w:pStyle w:val="ListParagraph"/>
        <w:numPr>
          <w:ilvl w:val="0"/>
          <w:numId w:val="1"/>
        </w:numPr>
      </w:pPr>
      <w:r w:rsidRPr="00C70AE2">
        <w:t>KLJUČNA DRUGA FAZA - 7-11 let</w:t>
      </w:r>
    </w:p>
    <w:p w14:paraId="121974C0" w14:textId="4221590B" w:rsidR="00C70AE2" w:rsidRPr="00C70AE2" w:rsidRDefault="00C70AE2" w:rsidP="00C70AE2">
      <w:pPr>
        <w:pStyle w:val="ListParagraph"/>
        <w:numPr>
          <w:ilvl w:val="0"/>
          <w:numId w:val="1"/>
        </w:numPr>
      </w:pPr>
      <w:r w:rsidRPr="00C70AE2">
        <w:t>KLJUČNA TRETJA FAZA - 11-14 let</w:t>
      </w:r>
    </w:p>
    <w:p w14:paraId="75A093B5" w14:textId="317AFA5F" w:rsidR="00C70AE2" w:rsidRPr="00C70AE2" w:rsidRDefault="00C70AE2" w:rsidP="00C70AE2">
      <w:pPr>
        <w:pStyle w:val="ListParagraph"/>
        <w:numPr>
          <w:ilvl w:val="0"/>
          <w:numId w:val="1"/>
        </w:numPr>
      </w:pPr>
      <w:r w:rsidRPr="00C70AE2">
        <w:t>KLJUČNA ČETRTA FAZA - 14-16 let</w:t>
      </w:r>
    </w:p>
    <w:p w14:paraId="5E8017AA" w14:textId="2EF45D12" w:rsidR="00C70AE2" w:rsidRPr="00C70AE2" w:rsidRDefault="00C70AE2" w:rsidP="00C70AE2">
      <w:pPr>
        <w:pStyle w:val="ListParagraph"/>
        <w:numPr>
          <w:ilvl w:val="0"/>
          <w:numId w:val="1"/>
        </w:numPr>
      </w:pPr>
      <w:r w:rsidRPr="00C70AE2">
        <w:t>IZOBRAŽEVANJE POST 16 - 16-19 let</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t>7. stopnja je visokošolsko izobraževanje. To ni obvezno izobraževanje, kar pomeni, da vam ni treba iti. Visokošolsko izobraževanje večino časa pomeni univerzo. Obstaja več poti do univerze in morate imeti A Levels ali diplome, da lahko greste.</w:t>
      </w:r>
    </w:p>
    <w:p w14:paraId="3F496D0D" w14:textId="0D5BA14B" w:rsidR="00C70AE2" w:rsidRDefault="00C70AE2" w:rsidP="00C70AE2">
      <w:pPr>
        <w:rPr>
          <w:sz w:val="28"/>
          <w:szCs w:val="28"/>
        </w:rPr>
      </w:pPr>
      <w:r w:rsidRPr="00C70AE2">
        <w:rPr>
          <w:sz w:val="28"/>
          <w:szCs w:val="28"/>
        </w:rPr>
        <w:lastRenderedPageBreak/>
        <w:t>Te kvalifikacije je mogoče pridobiti v šolah, fakultetah in drugih izobraževalnih ustanovah, kot so Prospects Training Services ali Bridge Training.</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PREVOZ DO VAŠE ŠOLSKE IZOBRAŽEVALNE USTANOVE</w:t>
      </w:r>
    </w:p>
    <w:p w14:paraId="574CC7ED" w14:textId="77777777" w:rsidR="00C70AE2" w:rsidRPr="00C70AE2" w:rsidRDefault="00C70AE2" w:rsidP="00C70AE2">
      <w:r w:rsidRPr="00C70AE2">
        <w:t>Morda boste lahko hodili v šolo ali izobraževalno ponudbo in iz nje.</w:t>
      </w:r>
    </w:p>
    <w:p w14:paraId="379EA591" w14:textId="77777777" w:rsidR="00C70AE2" w:rsidRPr="00C70AE2" w:rsidRDefault="00C70AE2" w:rsidP="00C70AE2">
      <w:r w:rsidRPr="00C70AE2">
        <w:t>Lahko kolesarite v šolo ali izobraževalno ponudbo in iz nje.</w:t>
      </w:r>
    </w:p>
    <w:p w14:paraId="5C4276AD" w14:textId="1E828648" w:rsidR="00C70AE2" w:rsidRPr="00C70AE2" w:rsidRDefault="00C70AE2" w:rsidP="00C70AE2">
      <w:r w:rsidRPr="00C70AE2">
        <w:t>S svojimi negovalci se lahko odpeljete z avtomobilom.</w:t>
      </w:r>
    </w:p>
    <w:p w14:paraId="7CCFC43A" w14:textId="77777777" w:rsidR="00C70AE2" w:rsidRPr="00C70AE2" w:rsidRDefault="00C70AE2" w:rsidP="00C70AE2">
      <w:r w:rsidRPr="00C70AE2">
        <w:t>Morda boste lahko potovali s šolskim avtobusom.</w:t>
      </w:r>
    </w:p>
    <w:p w14:paraId="49A7EF2A" w14:textId="77777777" w:rsidR="00C70AE2" w:rsidRPr="00C70AE2" w:rsidRDefault="00C70AE2" w:rsidP="00C70AE2">
      <w:r w:rsidRPr="00C70AE2">
        <w:t xml:space="preserve">Morda boste lahko potovali z javnim avtobusom. </w:t>
      </w:r>
    </w:p>
    <w:p w14:paraId="4A8EEF1B" w14:textId="77777777" w:rsidR="00C70AE2" w:rsidRPr="00C70AE2" w:rsidRDefault="00C70AE2" w:rsidP="00C70AE2">
      <w:r w:rsidRPr="00C70AE2">
        <w:t>Lahko potujete z vlakom.</w:t>
      </w:r>
    </w:p>
    <w:p w14:paraId="25FD312D" w14:textId="6877B845" w:rsidR="00C70AE2" w:rsidRDefault="00C70AE2" w:rsidP="00C70AE2">
      <w:r w:rsidRPr="00C70AE2">
        <w:t>Lahko potujete s taksijem.</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KLIKNITE SPODNJO POVEZAVO ZA VOZNE REDE ŠOLSKIH AVTOBUSOV V GLOUCESTERSHIRU</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t>SPODBUJANJE IZOBRAŽEVANJA OSKRBOVANIH OTROK – ZAKONSKE SMERNICE</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xml:space="preserve">• zagotoviti, da socialni delavci, imenovani učitelji in šole, negovalci in IRO razumejo svojo vlogo in odgovornosti pri uvajanju, razvoju, pregledovanju in posodabljanju otrokove PEP ter kako pomagajo pri izpolnjevanju potreb, opredeljenih v </w:t>
      </w:r>
      <w:proofErr w:type="gramStart"/>
      <w:r w:rsidRPr="00E177BC">
        <w:t>PEP;</w:t>
      </w:r>
      <w:proofErr w:type="gramEnd"/>
      <w:r w:rsidRPr="00E177BC">
        <w:t xml:space="preserve"> </w:t>
      </w:r>
    </w:p>
    <w:p w14:paraId="7B40C026" w14:textId="77777777" w:rsidR="00E177BC" w:rsidRPr="00E177BC" w:rsidRDefault="00E177BC" w:rsidP="00E177BC">
      <w:r w:rsidRPr="00E177BC">
        <w:t xml:space="preserve">• zagotovijo posodobljene, učinkovite in visokokakovostne izpostavljene osebe, ki se osredotočajo na izobraževalne rezultate, in da imajo vsi otroci, za katere skrbi, ne glede na to, kje so </w:t>
      </w:r>
      <w:proofErr w:type="gramStart"/>
      <w:r w:rsidRPr="00E177BC">
        <w:t>nameščeni;</w:t>
      </w:r>
      <w:proofErr w:type="gramEnd"/>
      <w:r w:rsidRPr="00E177BC">
        <w:t xml:space="preserve"> </w:t>
      </w:r>
    </w:p>
    <w:p w14:paraId="7E186EEE" w14:textId="77777777" w:rsidR="00E177BC" w:rsidRPr="00E177BC" w:rsidRDefault="00E177BC" w:rsidP="00E177BC">
      <w:r w:rsidRPr="00E177BC">
        <w:t xml:space="preserve">• Izogibajte se premikom ali zamudam pri zagotavljanju ustreznega izobraževanja, vključno s posebnim izobraževanjem, in nenačrtovano prekinitev izobraževalnih ureditev s proaktivnim sodelovanjem več agencij. Kadar je za to potrebna pogajanja z drugimi organi, bi bilo treba to zaključiti pravočasno in v največjo korist </w:t>
      </w:r>
      <w:proofErr w:type="spellStart"/>
      <w:r w:rsidRPr="00E177BC">
        <w:t>otroka</w:t>
      </w:r>
      <w:proofErr w:type="spellEnd"/>
      <w:r w:rsidRPr="00E177BC">
        <w:t xml:space="preserve"> </w:t>
      </w:r>
      <w:proofErr w:type="spellStart"/>
      <w:r w:rsidRPr="00E177BC">
        <w:t>kot</w:t>
      </w:r>
      <w:proofErr w:type="spellEnd"/>
      <w:r w:rsidRPr="00E177BC">
        <w:t xml:space="preserve"> </w:t>
      </w:r>
      <w:proofErr w:type="spellStart"/>
      <w:r w:rsidRPr="00E177BC">
        <w:t>najpomembnejšega</w:t>
      </w:r>
      <w:proofErr w:type="spellEnd"/>
      <w:r w:rsidRPr="00E177BC">
        <w:t xml:space="preserve"> </w:t>
      </w:r>
      <w:proofErr w:type="spellStart"/>
      <w:proofErr w:type="gramStart"/>
      <w:r w:rsidRPr="00E177BC">
        <w:t>pomena</w:t>
      </w:r>
      <w:proofErr w:type="spellEnd"/>
      <w:r w:rsidRPr="00E177BC">
        <w:t>;</w:t>
      </w:r>
      <w:proofErr w:type="gramEnd"/>
    </w:p>
    <w:p w14:paraId="0A64ADDB" w14:textId="77777777" w:rsidR="00E177BC" w:rsidRPr="00E177BC" w:rsidRDefault="00E177BC" w:rsidP="00E177BC">
      <w:r w:rsidRPr="00E177BC">
        <w:t xml:space="preserve">• zagotoviti, da bodo izobraževalni dosežki otrok, za katere skrbi oblast, prednostna naloga vseh, ki so odgovorni za </w:t>
      </w:r>
      <w:proofErr w:type="spellStart"/>
      <w:r w:rsidRPr="00E177BC">
        <w:t>spodbujanje</w:t>
      </w:r>
      <w:proofErr w:type="spellEnd"/>
      <w:r w:rsidRPr="00E177BC">
        <w:t xml:space="preserve"> </w:t>
      </w:r>
      <w:proofErr w:type="spellStart"/>
      <w:r w:rsidRPr="00E177BC">
        <w:t>njihove</w:t>
      </w:r>
      <w:proofErr w:type="spellEnd"/>
      <w:r w:rsidRPr="00E177BC">
        <w:t xml:space="preserve"> </w:t>
      </w:r>
      <w:proofErr w:type="spellStart"/>
      <w:proofErr w:type="gramStart"/>
      <w:r w:rsidRPr="00E177BC">
        <w:t>blaginje</w:t>
      </w:r>
      <w:proofErr w:type="spellEnd"/>
      <w:r w:rsidRPr="00E177BC">
        <w:t>;</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ZAGOTAVLJANJE PRAVEGA IZOBRAŽEVALNEGA OKOLJA ZA VAS</w:t>
      </w:r>
    </w:p>
    <w:p w14:paraId="492D36F0" w14:textId="2928261B" w:rsidR="00E177BC" w:rsidRPr="00E177BC" w:rsidRDefault="00E177BC" w:rsidP="00E177BC">
      <w:r w:rsidRPr="00E177BC">
        <w:t xml:space="preserve">Ko je otrok poskrbljen, bo njegov lokalni organ poskrbel za ustrezno namestitev za oskrbo. Pri tem bi moral otroku dodeljeni socialni delavec storiti vse, kar je v njegovi moči, da bi čim bolj zmanjšal motnje v otrokovem izobraževanju, ne glede na otrokovo starost, in to bi moralo vključevati virtualno šolo. Stabilnost in kontinuiteta izobraževanja sta pomembni na vseh stopnjah, še posebej pa na ključni stopnji 4. </w:t>
      </w:r>
    </w:p>
    <w:p w14:paraId="66A173F8" w14:textId="44D7439B" w:rsidR="00E177BC" w:rsidRPr="00E177BC" w:rsidRDefault="00E177BC" w:rsidP="00E177BC">
      <w:r w:rsidRPr="00E177BC">
        <w:t xml:space="preserve">3Če otrokove obstoječe izobraževalne namestitve ni mogoče ohraniti, je treba otrokovo novo šolsko namestitev urediti po posvetovanju z VSH sočasno z oskrbo. Virtualna šola je odgovorna za podporo socialnim delavcem pri zagotavljanju pravočasnega zagotavljanja primerne izobraževalne prakse za oskrbovane otroke. Njihova stališča bi morala imeti ustrezno težo pri odločitvah o selitvah. Prav tako bi se moralo ustrezno posvetovati z virtualno šolo v drugem lokalnem organu, kjer se načrtujejo in izvajajo prakse. </w:t>
      </w:r>
    </w:p>
    <w:p w14:paraId="1ECC0B48" w14:textId="77777777" w:rsidR="00E177BC" w:rsidRDefault="00E177BC" w:rsidP="00E177BC">
      <w:r w:rsidRPr="00E177BC">
        <w:t xml:space="preserve">3.10. V primeru nujne namestitve mora organ, ki skrbi za otroka, v 20 šolskih dneh zagotoviti ustrezno novo izobraževalno namestitev. </w:t>
      </w:r>
    </w:p>
    <w:p w14:paraId="00ED3128" w14:textId="155A41ED" w:rsidR="00E177BC" w:rsidRPr="00E177BC" w:rsidRDefault="00E177BC" w:rsidP="00E177BC">
      <w:r w:rsidRPr="00E177BC">
        <w:lastRenderedPageBreak/>
        <w:t>Pri urejanju šolske prakse mora otrokov socialni delavec (ki sodeluje z virtualno šolo in drugim osebjem lokalnih oblasti, kjer je to primerno) poiskati šolo ali drugo izobraževalno okolje, ki najbolj ustreza otrokovim potrebam. To je lahko v vzdrževani šoli, akademiji ali neodvisni šoli, te šole pa so lahko selektivne, neselektivne, internatske ali dnevne šole. V nekaterih primerih bi bilo lahko tudi primerno, da se otrok namesti v posebno šolo ali drugo ustanovo.</w:t>
      </w:r>
    </w:p>
    <w:p w14:paraId="26838C1F" w14:textId="1EF87A09" w:rsidR="00E177BC" w:rsidRPr="00E177BC" w:rsidRDefault="00E177BC" w:rsidP="00E177BC">
      <w:r w:rsidRPr="00E177BC">
        <w:t xml:space="preserve">Uporabljati bi se morala naslednja načela: </w:t>
      </w:r>
    </w:p>
    <w:p w14:paraId="1FA34AC5" w14:textId="507A3CEF" w:rsidR="00E177BC" w:rsidRPr="00E177BC" w:rsidRDefault="00E177BC" w:rsidP="00E177BC">
      <w:r w:rsidRPr="00E177BC">
        <w:t xml:space="preserve">• Izobraževanje mora pomeniti polni delovni čas. </w:t>
      </w:r>
    </w:p>
    <w:p w14:paraId="56782DD0" w14:textId="4FA67AAC" w:rsidR="00E177BC" w:rsidRPr="00E177BC" w:rsidRDefault="00E177BC" w:rsidP="00E177BC">
      <w:r w:rsidRPr="00E177BC">
        <w:t xml:space="preserve">• šole, ki jih Ofsted ocenjuje kot "dobre" ali "izjemne", bi morale imeti prednost pri iskanju prostora za oskrbovane otroke, ki potrebujejo novo šolo. Razen če obstajajo izjemni razlogi, ki temeljijo na dokazih, oskrbovani otroci nikoli ne bi smeli biti nameščeni v šolo, za katero Ofsted ocenjuje, da je "neustrezna". Ko se obravnavajo šole, za katere se ocenjuje, da jih je treba izboljšati, bi morali imeti VSH in socialni delavci dokaze, da šola zagotavlja visokokakovostno podporo svojim ranljivim učencem in bo otroku, za katerega skrbi, omogočila, da doseže največji napredek, preden ga namesti v to </w:t>
      </w:r>
      <w:proofErr w:type="gramStart"/>
      <w:r w:rsidRPr="00E177BC">
        <w:t>šolo;</w:t>
      </w:r>
      <w:proofErr w:type="gramEnd"/>
      <w:r w:rsidRPr="00E177BC">
        <w:t xml:space="preserve"> </w:t>
      </w:r>
    </w:p>
    <w:p w14:paraId="5B825645" w14:textId="2AB1F6F3" w:rsidR="00E177BC" w:rsidRPr="00E177BC" w:rsidRDefault="00E177BC" w:rsidP="00E177BC">
      <w:r w:rsidRPr="00E177BC">
        <w:t xml:space="preserve">Izbira izobraževalnega okolja mora temeljiti na tem, kaj bi vsak dober starš želel za svojega otroka. Temeljiti mora na dokazih, da lahko okolje zadovolji izobraževalne potrebe otroka in mu pomaga doseči največji </w:t>
      </w:r>
      <w:proofErr w:type="gramStart"/>
      <w:r w:rsidRPr="00E177BC">
        <w:t>napredek;</w:t>
      </w:r>
      <w:proofErr w:type="gramEnd"/>
      <w:r w:rsidRPr="00E177BC">
        <w:t xml:space="preserve"> </w:t>
      </w:r>
    </w:p>
    <w:p w14:paraId="32348529" w14:textId="01ED2FBB" w:rsidR="00E177BC" w:rsidRPr="00E177BC" w:rsidRDefault="00E177BC" w:rsidP="00E177BC">
      <w:r w:rsidRPr="00E177BC">
        <w:t xml:space="preserve">• Upoštevati je treba otrokove želje in občutke ter preveriti primernost izobraževalnega okolja z organizacijo neformalnega obiska z otrokom. Kadar bi otrok, za katerega skrbi, imel koristi od obiskovanja internata, bodisi v državnem ali neodvisnem sektorju, bi morali biti VSH in socialni delavci proaktivni pri obravnavi te </w:t>
      </w:r>
      <w:proofErr w:type="gramStart"/>
      <w:r w:rsidRPr="00E177BC">
        <w:t>možnosti;</w:t>
      </w:r>
      <w:proofErr w:type="gramEnd"/>
      <w:r w:rsidRPr="00E177BC">
        <w:t xml:space="preserve"> </w:t>
      </w:r>
    </w:p>
    <w:p w14:paraId="5954FFAF" w14:textId="1DC15AE4" w:rsidR="00E177BC" w:rsidRPr="00C70AE2" w:rsidRDefault="00E177BC" w:rsidP="00E177BC">
      <w:r w:rsidRPr="00E177BC">
        <w:t>• Virtualna šola mora zagotoviti, da socialni delavci, IRO, sprejemni uradniki za šole, ki jih vzdržujejo lokalne oblasti in oddelki SEND, razumejo in izpolnjujejo te zahteve.</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2C69EB"/>
    <w:rsid w:val="002E6020"/>
    <w:rsid w:val="007803BE"/>
    <w:rsid w:val="009B1152"/>
    <w:rsid w:val="00A153BA"/>
    <w:rsid w:val="00BD7C42"/>
    <w:rsid w:val="00C70AE2"/>
    <w:rsid w:val="00E177BC"/>
    <w:rsid w:val="00E80210"/>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A153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B22C70-4987-413F-8F6D-D981CE8EDE5E}"/>
</file>

<file path=customXml/itemProps2.xml><?xml version="1.0" encoding="utf-8"?>
<ds:datastoreItem xmlns:ds="http://schemas.openxmlformats.org/officeDocument/2006/customXml" ds:itemID="{DEE0A3E8-E94E-406B-BBB2-766A621C50B8}"/>
</file>

<file path=customXml/itemProps3.xml><?xml version="1.0" encoding="utf-8"?>
<ds:datastoreItem xmlns:ds="http://schemas.openxmlformats.org/officeDocument/2006/customXml" ds:itemID="{E5117E8D-19C2-4F9D-9221-B9CCB17A0695}"/>
</file>

<file path=docProps/app.xml><?xml version="1.0" encoding="utf-8"?>
<Properties xmlns="http://schemas.openxmlformats.org/officeDocument/2006/extended-properties" xmlns:vt="http://schemas.openxmlformats.org/officeDocument/2006/docPropsVTypes">
  <Template>Normal</Template>
  <TotalTime>15</TotalTime>
  <Pages>4</Pages>
  <Words>971</Words>
  <Characters>5151</Characters>
  <Application>Microsoft Office Word</Application>
  <DocSecurity>0</DocSecurity>
  <Lines>119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2025-10-17T09:49:00Z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