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9E910" w14:textId="77777777" w:rsidR="00F34615" w:rsidRPr="00F34615" w:rsidRDefault="00F34615" w:rsidP="00F34615">
      <w:pPr>
        <w:rPr>
          <w:rFonts w:ascii="Arial" w:hAnsi="Arial" w:cs="Arial"/>
          <w:sz w:val="28"/>
          <w:szCs w:val="28"/>
        </w:rPr>
      </w:pPr>
      <w:r w:rsidRPr="00F34615">
        <w:rPr>
          <w:rFonts w:ascii="Arial" w:hAnsi="Arial" w:cs="Arial"/>
          <w:sz w:val="28"/>
          <w:szCs w:val="28"/>
        </w:rPr>
        <w:t>Geraint has a learning disability. He can understand most of what is said, but he cannot verbalise fully. He can use signs and make himself understood with his current support team as they know him so well.</w:t>
      </w:r>
    </w:p>
    <w:p w14:paraId="0CA18E57" w14:textId="77777777" w:rsidR="00F34615" w:rsidRPr="00F34615" w:rsidRDefault="00F34615" w:rsidP="00F34615">
      <w:pPr>
        <w:rPr>
          <w:rFonts w:ascii="Arial" w:hAnsi="Arial" w:cs="Arial"/>
          <w:sz w:val="28"/>
          <w:szCs w:val="28"/>
        </w:rPr>
      </w:pPr>
      <w:r w:rsidRPr="00F34615">
        <w:rPr>
          <w:rFonts w:ascii="Arial" w:hAnsi="Arial" w:cs="Arial"/>
          <w:sz w:val="28"/>
          <w:szCs w:val="28"/>
        </w:rPr>
        <w:t xml:space="preserve">Geraint’s had a Care Act Advocate appointed during assessment and support planning processes.  Geraint informed his advocate that another person in the same house was pressurising him, taking his things and selling them. The Provider team leader was aware that this had in fact been happening for some time, and Geraint was upset about it and felt that he couldn’t stop it happening. As a </w:t>
      </w:r>
      <w:proofErr w:type="gramStart"/>
      <w:r w:rsidRPr="00F34615">
        <w:rPr>
          <w:rFonts w:ascii="Arial" w:hAnsi="Arial" w:cs="Arial"/>
          <w:sz w:val="28"/>
          <w:szCs w:val="28"/>
        </w:rPr>
        <w:t>result</w:t>
      </w:r>
      <w:proofErr w:type="gramEnd"/>
      <w:r w:rsidRPr="00F34615">
        <w:rPr>
          <w:rFonts w:ascii="Arial" w:hAnsi="Arial" w:cs="Arial"/>
          <w:sz w:val="28"/>
          <w:szCs w:val="28"/>
        </w:rPr>
        <w:t xml:space="preserve"> Geraint wanted to move accommodation. </w:t>
      </w:r>
    </w:p>
    <w:p w14:paraId="6887D9E7" w14:textId="77777777" w:rsidR="00F34615" w:rsidRPr="00F34615" w:rsidRDefault="00F34615" w:rsidP="00F34615">
      <w:pPr>
        <w:rPr>
          <w:rFonts w:ascii="Arial" w:hAnsi="Arial" w:cs="Arial"/>
          <w:sz w:val="28"/>
          <w:szCs w:val="28"/>
        </w:rPr>
      </w:pPr>
      <w:r w:rsidRPr="00F34615">
        <w:rPr>
          <w:rFonts w:ascii="Arial" w:hAnsi="Arial" w:cs="Arial"/>
          <w:sz w:val="28"/>
          <w:szCs w:val="28"/>
        </w:rPr>
        <w:t xml:space="preserve">The team leader was newly in </w:t>
      </w:r>
      <w:proofErr w:type="gramStart"/>
      <w:r w:rsidRPr="00F34615">
        <w:rPr>
          <w:rFonts w:ascii="Arial" w:hAnsi="Arial" w:cs="Arial"/>
          <w:sz w:val="28"/>
          <w:szCs w:val="28"/>
        </w:rPr>
        <w:t>post</w:t>
      </w:r>
      <w:proofErr w:type="gramEnd"/>
      <w:r w:rsidRPr="00F34615">
        <w:rPr>
          <w:rFonts w:ascii="Arial" w:hAnsi="Arial" w:cs="Arial"/>
          <w:sz w:val="28"/>
          <w:szCs w:val="28"/>
        </w:rPr>
        <w:t xml:space="preserve"> but she said all the incidents from previous years had been documented. The advocate asked if a safeguarding referral had been raised about this, but she was unsure. </w:t>
      </w:r>
    </w:p>
    <w:p w14:paraId="4DDEE9E7" w14:textId="080A9356" w:rsidR="00F34615" w:rsidRPr="00F34615" w:rsidRDefault="00F34615" w:rsidP="00F34615">
      <w:pPr>
        <w:rPr>
          <w:rFonts w:ascii="Arial" w:hAnsi="Arial" w:cs="Arial"/>
          <w:sz w:val="28"/>
          <w:szCs w:val="28"/>
        </w:rPr>
      </w:pPr>
      <w:r w:rsidRPr="00F34615">
        <w:rPr>
          <w:rFonts w:ascii="Arial" w:hAnsi="Arial" w:cs="Arial"/>
          <w:sz w:val="28"/>
          <w:szCs w:val="28"/>
        </w:rPr>
        <w:t>Geraint was supported by his advocate to decide if he wanted to speak with the police about this and he decided that he did. The advocate checked with Geraint several times and he continued to say yes.  Although Geraint could not verbalise, his understanding was very good and he was able to engage in meetings fully, making himself understood, and was able to correct professionals if he felt he had been misunderstood.</w:t>
      </w:r>
    </w:p>
    <w:p w14:paraId="170D2E45" w14:textId="77777777" w:rsidR="00F34615" w:rsidRPr="00F34615" w:rsidRDefault="00F34615" w:rsidP="00F34615">
      <w:pPr>
        <w:rPr>
          <w:rFonts w:ascii="Arial" w:hAnsi="Arial" w:cs="Arial"/>
          <w:sz w:val="28"/>
          <w:szCs w:val="28"/>
        </w:rPr>
      </w:pPr>
      <w:r w:rsidRPr="00F34615">
        <w:rPr>
          <w:rFonts w:ascii="Arial" w:hAnsi="Arial" w:cs="Arial"/>
          <w:sz w:val="28"/>
          <w:szCs w:val="28"/>
        </w:rPr>
        <w:t xml:space="preserve">It appeared that Geraint had been a victim of theft for some time, with no clear actions being taken. A safeguarding referral was raised by the support planner along with a referral for advocacy, to allow the same advocate to support Geraint throughout the safeguarding process. </w:t>
      </w:r>
    </w:p>
    <w:p w14:paraId="03657085" w14:textId="77777777" w:rsidR="00F34615" w:rsidRPr="00F34615" w:rsidRDefault="00F34615" w:rsidP="00F34615">
      <w:pPr>
        <w:rPr>
          <w:rFonts w:ascii="Arial" w:hAnsi="Arial" w:cs="Arial"/>
          <w:sz w:val="28"/>
          <w:szCs w:val="28"/>
        </w:rPr>
      </w:pPr>
      <w:r w:rsidRPr="00F34615">
        <w:rPr>
          <w:rFonts w:ascii="Arial" w:hAnsi="Arial" w:cs="Arial"/>
          <w:sz w:val="28"/>
          <w:szCs w:val="28"/>
        </w:rPr>
        <w:t xml:space="preserve">The matter was raised with the safeguarding team as a </w:t>
      </w:r>
      <w:proofErr w:type="gramStart"/>
      <w:r w:rsidRPr="00F34615">
        <w:rPr>
          <w:rFonts w:ascii="Arial" w:hAnsi="Arial" w:cs="Arial"/>
          <w:sz w:val="28"/>
          <w:szCs w:val="28"/>
        </w:rPr>
        <w:t>concern</w:t>
      </w:r>
      <w:proofErr w:type="gramEnd"/>
      <w:r w:rsidRPr="00F34615">
        <w:rPr>
          <w:rFonts w:ascii="Arial" w:hAnsi="Arial" w:cs="Arial"/>
          <w:sz w:val="28"/>
          <w:szCs w:val="28"/>
        </w:rPr>
        <w:t xml:space="preserve"> and they advised that it had not been raised before and that it would be investigated.  </w:t>
      </w:r>
    </w:p>
    <w:p w14:paraId="69DF45D5" w14:textId="0DC853C8" w:rsidR="00F34615" w:rsidRPr="00F34615" w:rsidRDefault="00F34615" w:rsidP="00F34615">
      <w:pPr>
        <w:rPr>
          <w:rFonts w:ascii="Arial" w:hAnsi="Arial" w:cs="Arial"/>
          <w:sz w:val="28"/>
          <w:szCs w:val="28"/>
        </w:rPr>
      </w:pPr>
      <w:r w:rsidRPr="00F34615">
        <w:rPr>
          <w:rFonts w:ascii="Arial" w:hAnsi="Arial" w:cs="Arial"/>
          <w:sz w:val="28"/>
          <w:szCs w:val="28"/>
        </w:rPr>
        <w:t>The ongoing nature of these incidents was a concern and despite the care provider documenting and being aware of these incidents, Geraint had not previously been given the opportunity to speak to the police and no safeguarding referral had been raised previously. The Quality Team at GCC have been advised of this matter.</w:t>
      </w:r>
    </w:p>
    <w:p w14:paraId="34856F18" w14:textId="15360195" w:rsidR="00747278" w:rsidRPr="00F34615" w:rsidRDefault="00F34615" w:rsidP="00F34615">
      <w:pPr>
        <w:rPr>
          <w:rFonts w:ascii="Arial" w:hAnsi="Arial" w:cs="Arial"/>
          <w:sz w:val="28"/>
          <w:szCs w:val="28"/>
        </w:rPr>
      </w:pPr>
      <w:r w:rsidRPr="00F34615">
        <w:rPr>
          <w:rFonts w:ascii="Arial" w:hAnsi="Arial" w:cs="Arial"/>
          <w:sz w:val="28"/>
          <w:szCs w:val="28"/>
        </w:rPr>
        <w:t>The combination of GCC Adult Social Care professionals, a new team leader and the ability to have the same advocate throughout the different processes enabled Geraint to have the opportunity to voice his wishes about these experiences and this will form part of a plan for his ongoing support in the future, including where he lives.</w:t>
      </w:r>
    </w:p>
    <w:sectPr w:rsidR="00747278" w:rsidRPr="00F346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15"/>
    <w:rsid w:val="000077E0"/>
    <w:rsid w:val="00343A03"/>
    <w:rsid w:val="005313B3"/>
    <w:rsid w:val="00F34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F3CC"/>
  <w15:chartTrackingRefBased/>
  <w15:docId w15:val="{05D1D91C-1DA4-4625-B1F8-3B6E53C4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Carolyn</dc:creator>
  <cp:keywords/>
  <dc:description/>
  <cp:lastModifiedBy>BELL, Carolyn</cp:lastModifiedBy>
  <cp:revision>1</cp:revision>
  <dcterms:created xsi:type="dcterms:W3CDTF">2023-07-17T11:59:00Z</dcterms:created>
  <dcterms:modified xsi:type="dcterms:W3CDTF">2023-07-17T12:01:00Z</dcterms:modified>
</cp:coreProperties>
</file>