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A168" w14:textId="1857A952" w:rsidR="0074693D" w:rsidRPr="00B704C3" w:rsidRDefault="00161FF5" w:rsidP="00780B96">
      <w:pPr>
        <w:pStyle w:val="Heading1"/>
        <w:spacing w:before="0" w:after="0" w:line="360" w:lineRule="auto"/>
        <w:ind w:left="0"/>
        <w:rPr>
          <w:rFonts w:ascii="Arial" w:hAnsi="Arial" w:cs="Arial"/>
          <w:sz w:val="40"/>
          <w:szCs w:val="40"/>
        </w:rPr>
      </w:pPr>
      <w:r w:rsidRPr="00EC73C1">
        <w:rPr>
          <w:rFonts w:ascii="Arial" w:hAnsi="Arial" w:cs="Arial"/>
          <w:noProof/>
          <w:color w:val="A6A6A6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2DC98" wp14:editId="561C578D">
                <wp:simplePos x="0" y="0"/>
                <wp:positionH relativeFrom="column">
                  <wp:posOffset>-76200</wp:posOffset>
                </wp:positionH>
                <wp:positionV relativeFrom="paragraph">
                  <wp:posOffset>321310</wp:posOffset>
                </wp:positionV>
                <wp:extent cx="9372600" cy="0"/>
                <wp:effectExtent l="26035" t="24765" r="21590" b="22860"/>
                <wp:wrapNone/>
                <wp:docPr id="7657995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DF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25.3pt;width:73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5/vQEAAGUDAAAOAAAAZHJzL2Uyb0RvYy54bWysU8Fu2zAMvQ/YPwi6L7ZToOuMOD2kzS7d&#10;FqDdBzCybAuVRYFU4uTvJ6lxNnS3YTBAiKL4+PhIr+5PoxVHTWzQNbJalFJop7A1rm/kz5ftpzsp&#10;OIBrwaLTjTxrlvfrjx9Wk6/1Ege0rSYRQRzXk2/kEIKvi4LVoEfgBXrtYrBDGiFEl/qiJZgi+miL&#10;ZVneFhNS6wmVZo63D29Buc74XadV+NF1rIOwjYzcQraU7T7ZYr2Cuifwg1EXGvAPLEYwLha9Qj1A&#10;AHEg8xfUaBQhYxcWCscCu84onXuI3VTlu26eB/A69xLFYX+Vif8frPp+3LgdJerq5J79E6pXFg43&#10;A7heZwIvZx8HVyWpislzfU1JDvsdif30Ddv4Bg4BswqnjsYEGfsTpyz2+Sq2PgWh4uWXm8/L2zLO&#10;RM2xAuo50ROHrxpHkQ6N5EBg+iFs0Lk4UqQql4HjE4dEC+o5IVV1uDXW5slaJ6ZG3txVsVAKMVrT&#10;pmh2qN9vLIkjxOXYLtOXm3z3jPDg2ow2aGgfL+cAxr6dY3XrEp7O+3ahNIuTNpHrPbbnHc0Kxllm&#10;0pe9S8vyp591/v13rH8BAAD//wMAUEsDBBQABgAIAAAAIQAqsLUQ3gAAAAoBAAAPAAAAZHJzL2Rv&#10;d25yZXYueG1sTI9BS8NAEIXvgv9hGcFbu0mpQdJsShE8SNFiFcTbNjtNFrOzYXfaxH/vFg96nDeP&#10;975XrSfXizOGaD0pyOcZCKTGG0utgve3x9k9iMiajO49oYJvjLCur68qXRo/0iue99yKFEKx1Ao6&#10;5qGUMjYdOh3nfkBKv6MPTnM6QytN0GMKd71cZFkhnbaUGjo94EOHzdf+5BTYjQzR7LbD9LJ9Hi3j&#10;0y7/+FTq9mbarEAwTvxnhgt+Qoc6MR38iUwUvYJZvkhbWMFdVoC4GJbFMimHX0XWlfw/of4BAAD/&#10;/wMAUEsBAi0AFAAGAAgAAAAhALaDOJL+AAAA4QEAABMAAAAAAAAAAAAAAAAAAAAAAFtDb250ZW50&#10;X1R5cGVzXS54bWxQSwECLQAUAAYACAAAACEAOP0h/9YAAACUAQAACwAAAAAAAAAAAAAAAAAvAQAA&#10;X3JlbHMvLnJlbHNQSwECLQAUAAYACAAAACEAt7Lef70BAABlAwAADgAAAAAAAAAAAAAAAAAuAgAA&#10;ZHJzL2Uyb0RvYy54bWxQSwECLQAUAAYACAAAACEAKrC1EN4AAAAKAQAADwAAAAAAAAAAAAAAAAAX&#10;BAAAZHJzL2Rvd25yZXYueG1sUEsFBgAAAAAEAAQA8wAAACIFAAAAAA==&#10;" strokecolor="#f2f2f2" strokeweight="3pt">
                <v:shadow color="#243f60" opacity=".5" offset="1pt"/>
              </v:shape>
            </w:pict>
          </mc:Fallback>
        </mc:AlternateContent>
      </w:r>
      <w:r w:rsidR="0012574E">
        <w:rPr>
          <w:rFonts w:ascii="Arial" w:hAnsi="Arial" w:cs="Arial"/>
          <w:sz w:val="40"/>
          <w:szCs w:val="40"/>
        </w:rPr>
        <w:t>Job</w:t>
      </w:r>
      <w:r w:rsidR="0074693D" w:rsidRPr="00B704C3">
        <w:rPr>
          <w:rFonts w:ascii="Arial" w:hAnsi="Arial" w:cs="Arial"/>
          <w:sz w:val="40"/>
          <w:szCs w:val="40"/>
        </w:rPr>
        <w:t xml:space="preserve"> </w:t>
      </w:r>
      <w:r w:rsidR="00B704C3">
        <w:rPr>
          <w:rFonts w:ascii="Arial" w:hAnsi="Arial" w:cs="Arial"/>
          <w:sz w:val="40"/>
          <w:szCs w:val="40"/>
        </w:rPr>
        <w:t>P</w:t>
      </w:r>
      <w:r w:rsidR="0074693D" w:rsidRPr="00B704C3">
        <w:rPr>
          <w:rFonts w:ascii="Arial" w:hAnsi="Arial" w:cs="Arial"/>
          <w:sz w:val="40"/>
          <w:szCs w:val="40"/>
        </w:rPr>
        <w:t>rofile</w:t>
      </w:r>
      <w:r w:rsidR="00D8327B">
        <w:rPr>
          <w:rFonts w:ascii="Arial" w:hAnsi="Arial" w:cs="Arial"/>
          <w:sz w:val="40"/>
          <w:szCs w:val="40"/>
        </w:rPr>
        <w:t xml:space="preserve"> </w:t>
      </w:r>
    </w:p>
    <w:p w14:paraId="77A4F0AA" w14:textId="19C9F048" w:rsidR="00780B96" w:rsidRPr="00821E9C" w:rsidRDefault="00784B3B" w:rsidP="0074693D">
      <w:pPr>
        <w:pStyle w:val="Heading1"/>
        <w:spacing w:before="0" w:after="0"/>
        <w:ind w:left="0"/>
        <w:rPr>
          <w:rFonts w:ascii="Arial" w:hAnsi="Arial" w:cs="Arial"/>
          <w:color w:val="548DD4"/>
          <w:sz w:val="24"/>
          <w:szCs w:val="24"/>
        </w:rPr>
      </w:pPr>
      <w:r>
        <w:rPr>
          <w:rFonts w:ascii="Arial" w:hAnsi="Arial" w:cs="Arial"/>
          <w:color w:val="548DD4"/>
          <w:sz w:val="40"/>
          <w:szCs w:val="40"/>
        </w:rPr>
        <w:t>Family Sup</w:t>
      </w:r>
      <w:r w:rsidR="00D47E92">
        <w:rPr>
          <w:rFonts w:ascii="Arial" w:hAnsi="Arial" w:cs="Arial"/>
          <w:color w:val="548DD4"/>
          <w:sz w:val="40"/>
          <w:szCs w:val="40"/>
        </w:rPr>
        <w:t>p</w:t>
      </w:r>
      <w:r>
        <w:rPr>
          <w:rFonts w:ascii="Arial" w:hAnsi="Arial" w:cs="Arial"/>
          <w:color w:val="548DD4"/>
          <w:sz w:val="40"/>
          <w:szCs w:val="40"/>
        </w:rPr>
        <w:t xml:space="preserve">ort Worker </w:t>
      </w:r>
      <w:r w:rsidR="0095767B">
        <w:rPr>
          <w:rFonts w:ascii="Arial" w:hAnsi="Arial" w:cs="Arial"/>
          <w:color w:val="548DD4"/>
          <w:sz w:val="40"/>
          <w:szCs w:val="40"/>
        </w:rPr>
        <w:t xml:space="preserve">– HOTH </w:t>
      </w:r>
      <w:r>
        <w:rPr>
          <w:rFonts w:ascii="Arial" w:hAnsi="Arial" w:cs="Arial"/>
          <w:color w:val="548DD4"/>
          <w:sz w:val="40"/>
          <w:szCs w:val="40"/>
        </w:rPr>
        <w:t>(</w:t>
      </w:r>
      <w:r w:rsidR="0095767B">
        <w:rPr>
          <w:rFonts w:ascii="Arial" w:hAnsi="Arial" w:cs="Arial"/>
          <w:color w:val="548DD4"/>
          <w:sz w:val="40"/>
          <w:szCs w:val="40"/>
        </w:rPr>
        <w:t>h</w:t>
      </w:r>
      <w:r>
        <w:rPr>
          <w:rFonts w:ascii="Arial" w:hAnsi="Arial" w:cs="Arial"/>
          <w:color w:val="548DD4"/>
          <w:sz w:val="40"/>
          <w:szCs w:val="40"/>
        </w:rPr>
        <w:t xml:space="preserve">arm outside the </w:t>
      </w:r>
      <w:proofErr w:type="gramStart"/>
      <w:r>
        <w:rPr>
          <w:rFonts w:ascii="Arial" w:hAnsi="Arial" w:cs="Arial"/>
          <w:color w:val="548DD4"/>
          <w:sz w:val="40"/>
          <w:szCs w:val="40"/>
        </w:rPr>
        <w:t>home)</w:t>
      </w:r>
      <w:r w:rsidR="00780B96" w:rsidRPr="6CE723E8">
        <w:rPr>
          <w:rFonts w:ascii="Arial" w:hAnsi="Arial" w:cs="Arial"/>
          <w:color w:val="548DD4"/>
          <w:sz w:val="40"/>
          <w:szCs w:val="40"/>
        </w:rPr>
        <w:t xml:space="preserve">  </w:t>
      </w:r>
      <w:r w:rsidR="00D47E92">
        <w:tab/>
      </w:r>
      <w:proofErr w:type="gramEnd"/>
      <w:r w:rsidR="00422074">
        <w:tab/>
      </w:r>
      <w:r w:rsidR="00A629E3" w:rsidRPr="6CE723E8">
        <w:rPr>
          <w:rFonts w:ascii="Arial" w:hAnsi="Arial" w:cs="Arial"/>
          <w:color w:val="548DD4"/>
          <w:sz w:val="24"/>
          <w:szCs w:val="24"/>
        </w:rPr>
        <w:t>Grade:</w:t>
      </w:r>
      <w:r w:rsidR="00E24299" w:rsidRPr="6CE723E8">
        <w:rPr>
          <w:rFonts w:ascii="Arial" w:hAnsi="Arial" w:cs="Arial"/>
          <w:color w:val="548DD4"/>
          <w:sz w:val="24"/>
          <w:szCs w:val="24"/>
        </w:rPr>
        <w:t xml:space="preserve">  </w:t>
      </w:r>
      <w:r w:rsidR="00CE5C56" w:rsidRPr="6CE723E8">
        <w:rPr>
          <w:rFonts w:ascii="Arial" w:hAnsi="Arial" w:cs="Arial"/>
          <w:color w:val="548DD4"/>
          <w:sz w:val="24"/>
          <w:szCs w:val="24"/>
        </w:rPr>
        <w:t>7</w:t>
      </w:r>
      <w:r w:rsidR="00422074">
        <w:tab/>
      </w:r>
      <w:r w:rsidR="00422074">
        <w:tab/>
      </w:r>
      <w:r w:rsidR="00422074">
        <w:tab/>
      </w:r>
      <w:r w:rsidR="00422074">
        <w:tab/>
      </w:r>
      <w:r w:rsidR="00422074">
        <w:tab/>
      </w:r>
      <w:r w:rsidR="00422074">
        <w:tab/>
      </w:r>
      <w:r w:rsidR="00E168E7" w:rsidRPr="6CE723E8">
        <w:rPr>
          <w:rFonts w:ascii="Arial" w:hAnsi="Arial" w:cs="Arial"/>
          <w:color w:val="548DD4"/>
          <w:sz w:val="24"/>
          <w:szCs w:val="24"/>
        </w:rPr>
        <w:t xml:space="preserve"> </w:t>
      </w:r>
    </w:p>
    <w:p w14:paraId="0DB19A74" w14:textId="77777777" w:rsidR="0074693D" w:rsidRPr="0074693D" w:rsidRDefault="0074693D" w:rsidP="00B704C3">
      <w:pPr>
        <w:spacing w:after="0" w:line="240" w:lineRule="auto"/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7087"/>
        <w:gridCol w:w="7338"/>
      </w:tblGrid>
      <w:tr w:rsidR="0074693D" w:rsidRPr="004E68EE" w14:paraId="3267FDA8" w14:textId="77777777" w:rsidTr="6E92C6C5">
        <w:trPr>
          <w:trHeight w:val="1145"/>
        </w:trPr>
        <w:tc>
          <w:tcPr>
            <w:tcW w:w="14425" w:type="dxa"/>
            <w:gridSpan w:val="2"/>
          </w:tcPr>
          <w:p w14:paraId="717F0ECF" w14:textId="564382A6" w:rsidR="004054A0" w:rsidRPr="00227B9B" w:rsidRDefault="001C4312" w:rsidP="00844859">
            <w:pPr>
              <w:pStyle w:val="Heading1"/>
              <w:spacing w:after="0"/>
              <w:ind w:left="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393F6F">
              <w:rPr>
                <w:rFonts w:ascii="Arial" w:hAnsi="Arial" w:cs="Arial"/>
                <w:sz w:val="24"/>
                <w:szCs w:val="24"/>
              </w:rPr>
              <w:t xml:space="preserve">About the </w:t>
            </w:r>
            <w:r w:rsidR="0012574E">
              <w:rPr>
                <w:rFonts w:ascii="Arial" w:hAnsi="Arial" w:cs="Arial"/>
                <w:sz w:val="24"/>
                <w:szCs w:val="24"/>
              </w:rPr>
              <w:t>Job</w:t>
            </w:r>
            <w:r w:rsidR="00E24299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74693D" w:rsidRPr="004E6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2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68B5" w:rsidRPr="00227B9B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To </w:t>
            </w:r>
            <w:r w:rsidR="005246A1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work with young people, individually or in groups, and support them to participate in </w:t>
            </w:r>
            <w:r w:rsidR="00D47E92">
              <w:rPr>
                <w:rFonts w:ascii="Arial" w:hAnsi="Arial" w:cs="Arial"/>
                <w:b w:val="0"/>
                <w:i/>
                <w:sz w:val="22"/>
                <w:szCs w:val="22"/>
              </w:rPr>
              <w:t>intervention-based</w:t>
            </w:r>
            <w:r w:rsidR="005246A1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programmes and projects designed to meet their needs to assist young people </w:t>
            </w:r>
            <w:r w:rsidR="0049289F">
              <w:rPr>
                <w:rFonts w:ascii="Arial" w:hAnsi="Arial" w:cs="Arial"/>
                <w:b w:val="0"/>
                <w:i/>
                <w:sz w:val="22"/>
                <w:szCs w:val="22"/>
              </w:rPr>
              <w:t>who are exp</w:t>
            </w:r>
            <w:r w:rsidR="00F5694C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eriencing or have experienced harm outside of the home. </w:t>
            </w:r>
            <w:r w:rsidR="005246A1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B704C3" w:rsidRPr="00B704C3" w14:paraId="68A2299F" w14:textId="77777777" w:rsidTr="6E92C6C5">
        <w:tc>
          <w:tcPr>
            <w:tcW w:w="7087" w:type="dxa"/>
          </w:tcPr>
          <w:p w14:paraId="5A7AE395" w14:textId="77777777" w:rsidR="00B704C3" w:rsidRPr="00D47E92" w:rsidRDefault="00854649" w:rsidP="00B704C3">
            <w:pPr>
              <w:pStyle w:val="BodyTextIndent"/>
              <w:ind w:left="0"/>
              <w:jc w:val="left"/>
              <w:rPr>
                <w:b/>
                <w:color w:val="548DD4"/>
                <w:szCs w:val="22"/>
              </w:rPr>
            </w:pPr>
            <w:r w:rsidRPr="00D47E92">
              <w:rPr>
                <w:b/>
                <w:szCs w:val="22"/>
              </w:rPr>
              <w:t>This is what we need you</w:t>
            </w:r>
            <w:r w:rsidR="00F546E5" w:rsidRPr="00D47E92">
              <w:rPr>
                <w:b/>
                <w:szCs w:val="22"/>
              </w:rPr>
              <w:t xml:space="preserve"> to do</w:t>
            </w:r>
            <w:r w:rsidR="003973BD" w:rsidRPr="00D47E92">
              <w:rPr>
                <w:b/>
                <w:szCs w:val="22"/>
              </w:rPr>
              <w:t>...</w:t>
            </w:r>
            <w:r w:rsidR="00B704C3" w:rsidRPr="00D47E92">
              <w:rPr>
                <w:b/>
                <w:color w:val="548DD4"/>
                <w:szCs w:val="22"/>
              </w:rPr>
              <w:t xml:space="preserve"> </w:t>
            </w:r>
          </w:p>
          <w:p w14:paraId="1A6061FA" w14:textId="3037EAA8" w:rsidR="00C03EE8" w:rsidRPr="00D47E92" w:rsidRDefault="00DD1B05" w:rsidP="00DA683B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rFonts w:cs="Arial"/>
                <w:szCs w:val="22"/>
              </w:rPr>
              <w:t xml:space="preserve">To manage a </w:t>
            </w:r>
            <w:r w:rsidR="00AF68B5" w:rsidRPr="00D47E92">
              <w:rPr>
                <w:rFonts w:cs="Arial"/>
                <w:szCs w:val="22"/>
              </w:rPr>
              <w:t xml:space="preserve">case load of </w:t>
            </w:r>
            <w:r w:rsidR="005246A1" w:rsidRPr="00D47E92">
              <w:rPr>
                <w:rFonts w:cs="Arial"/>
                <w:szCs w:val="22"/>
              </w:rPr>
              <w:t>young people</w:t>
            </w:r>
            <w:r w:rsidR="00AF68B5" w:rsidRPr="00D47E92">
              <w:rPr>
                <w:rFonts w:cs="Arial"/>
                <w:szCs w:val="22"/>
              </w:rPr>
              <w:t xml:space="preserve">, coordinate and deliver interventions and work in partnership as part of a multi-disciplinary team to ensure support to vulnerable </w:t>
            </w:r>
            <w:r w:rsidR="005246A1" w:rsidRPr="00D47E92">
              <w:rPr>
                <w:rFonts w:cs="Arial"/>
                <w:szCs w:val="22"/>
              </w:rPr>
              <w:t xml:space="preserve">young people </w:t>
            </w:r>
            <w:r w:rsidR="00A32CBB" w:rsidRPr="00D47E92">
              <w:rPr>
                <w:rFonts w:cs="Arial"/>
                <w:szCs w:val="22"/>
              </w:rPr>
              <w:t xml:space="preserve">who are </w:t>
            </w:r>
            <w:proofErr w:type="gramStart"/>
            <w:r w:rsidR="00A32CBB" w:rsidRPr="00D47E92">
              <w:rPr>
                <w:rFonts w:cs="Arial"/>
                <w:szCs w:val="22"/>
              </w:rPr>
              <w:t>experiencing</w:t>
            </w:r>
            <w:r w:rsidR="004A76F6" w:rsidRPr="00D47E92">
              <w:rPr>
                <w:rFonts w:cs="Arial"/>
                <w:szCs w:val="22"/>
              </w:rPr>
              <w:t>,</w:t>
            </w:r>
            <w:r w:rsidR="00D47E92" w:rsidRPr="00D47E92">
              <w:rPr>
                <w:rFonts w:cs="Arial"/>
                <w:szCs w:val="22"/>
              </w:rPr>
              <w:t xml:space="preserve"> </w:t>
            </w:r>
            <w:r w:rsidR="004A76F6" w:rsidRPr="00D47E92">
              <w:rPr>
                <w:rFonts w:cs="Arial"/>
                <w:szCs w:val="22"/>
              </w:rPr>
              <w:t>or</w:t>
            </w:r>
            <w:proofErr w:type="gramEnd"/>
            <w:r w:rsidR="004A76F6" w:rsidRPr="00D47E92">
              <w:rPr>
                <w:rFonts w:cs="Arial"/>
                <w:szCs w:val="22"/>
              </w:rPr>
              <w:t xml:space="preserve"> have experienced </w:t>
            </w:r>
            <w:r w:rsidR="00A32CBB" w:rsidRPr="00D47E92">
              <w:rPr>
                <w:rFonts w:cs="Arial"/>
                <w:szCs w:val="22"/>
              </w:rPr>
              <w:t>harm outside of home</w:t>
            </w:r>
            <w:r w:rsidR="00C03EE8" w:rsidRPr="00D47E92">
              <w:rPr>
                <w:rFonts w:cs="Arial"/>
                <w:szCs w:val="22"/>
              </w:rPr>
              <w:t>.</w:t>
            </w:r>
          </w:p>
          <w:p w14:paraId="31E3C1B4" w14:textId="31F7CF35" w:rsidR="00AF68B5" w:rsidRPr="00D47E92" w:rsidRDefault="00AF68B5" w:rsidP="00AF68B5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rFonts w:cs="Arial"/>
                <w:szCs w:val="22"/>
              </w:rPr>
              <w:t>To deliver and support a</w:t>
            </w:r>
            <w:r w:rsidR="005246A1" w:rsidRPr="00D47E92">
              <w:rPr>
                <w:rFonts w:cs="Arial"/>
                <w:szCs w:val="22"/>
              </w:rPr>
              <w:t>n</w:t>
            </w:r>
            <w:r w:rsidRPr="00D47E92">
              <w:rPr>
                <w:rFonts w:cs="Arial"/>
                <w:szCs w:val="22"/>
              </w:rPr>
              <w:t xml:space="preserve"> </w:t>
            </w:r>
            <w:r w:rsidR="005246A1" w:rsidRPr="00D47E92">
              <w:rPr>
                <w:rFonts w:cs="Arial"/>
                <w:szCs w:val="22"/>
              </w:rPr>
              <w:t>i</w:t>
            </w:r>
            <w:r w:rsidRPr="00D47E92">
              <w:rPr>
                <w:rFonts w:cs="Arial"/>
                <w:szCs w:val="22"/>
              </w:rPr>
              <w:t xml:space="preserve">ntervention approach for high need, complex </w:t>
            </w:r>
            <w:r w:rsidR="005246A1" w:rsidRPr="00D47E92">
              <w:rPr>
                <w:rFonts w:cs="Arial"/>
                <w:szCs w:val="22"/>
              </w:rPr>
              <w:t>young people</w:t>
            </w:r>
            <w:r w:rsidRPr="00D47E92">
              <w:rPr>
                <w:rFonts w:cs="Arial"/>
                <w:i/>
                <w:szCs w:val="22"/>
              </w:rPr>
              <w:t>.</w:t>
            </w:r>
          </w:p>
          <w:p w14:paraId="098AE43F" w14:textId="138349A3" w:rsidR="00227B9B" w:rsidRPr="00D47E92" w:rsidRDefault="00227B9B" w:rsidP="00943060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rFonts w:cs="Arial"/>
                <w:szCs w:val="22"/>
              </w:rPr>
              <w:t xml:space="preserve">To build supportive and empowering relationships with </w:t>
            </w:r>
            <w:r w:rsidR="005246A1" w:rsidRPr="00D47E92">
              <w:rPr>
                <w:rFonts w:cs="Arial"/>
                <w:szCs w:val="22"/>
              </w:rPr>
              <w:t xml:space="preserve">young people </w:t>
            </w:r>
            <w:r w:rsidRPr="00D47E92">
              <w:rPr>
                <w:rFonts w:cs="Arial"/>
                <w:szCs w:val="22"/>
              </w:rPr>
              <w:t>and deliver a non-judgemental service that empowers and values the</w:t>
            </w:r>
            <w:r w:rsidR="00422074" w:rsidRPr="00D47E92">
              <w:rPr>
                <w:rFonts w:cs="Arial"/>
                <w:szCs w:val="22"/>
              </w:rPr>
              <w:t>ir</w:t>
            </w:r>
            <w:r w:rsidRPr="00D47E92">
              <w:rPr>
                <w:rFonts w:cs="Arial"/>
                <w:szCs w:val="22"/>
              </w:rPr>
              <w:t xml:space="preserve"> strengths, needs and views</w:t>
            </w:r>
            <w:r w:rsidR="00422074" w:rsidRPr="00D47E92">
              <w:rPr>
                <w:rFonts w:cs="Arial"/>
                <w:szCs w:val="22"/>
              </w:rPr>
              <w:t>.</w:t>
            </w:r>
          </w:p>
          <w:p w14:paraId="3062EDCD" w14:textId="3E868747" w:rsidR="00227B9B" w:rsidRPr="00D47E92" w:rsidRDefault="00227B9B" w:rsidP="00943060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rFonts w:cs="Arial"/>
                <w:szCs w:val="22"/>
              </w:rPr>
              <w:t xml:space="preserve">To be persistent and assertive in the involvement and engagement of </w:t>
            </w:r>
            <w:r w:rsidR="005246A1" w:rsidRPr="00D47E92">
              <w:rPr>
                <w:rFonts w:cs="Arial"/>
                <w:szCs w:val="22"/>
              </w:rPr>
              <w:t xml:space="preserve">young people </w:t>
            </w:r>
            <w:r w:rsidR="00DC24B3" w:rsidRPr="00D47E92">
              <w:rPr>
                <w:rFonts w:cs="Arial"/>
                <w:szCs w:val="22"/>
              </w:rPr>
              <w:t xml:space="preserve">to build relationships that they can trust and rely on </w:t>
            </w:r>
            <w:proofErr w:type="gramStart"/>
            <w:r w:rsidRPr="00D47E92">
              <w:rPr>
                <w:rFonts w:cs="Arial"/>
                <w:szCs w:val="22"/>
              </w:rPr>
              <w:t>through the use of</w:t>
            </w:r>
            <w:proofErr w:type="gramEnd"/>
            <w:r w:rsidRPr="00D47E92">
              <w:rPr>
                <w:rFonts w:cs="Arial"/>
                <w:szCs w:val="22"/>
              </w:rPr>
              <w:t xml:space="preserve"> creative and innovative strategies.</w:t>
            </w:r>
          </w:p>
          <w:p w14:paraId="439BC309" w14:textId="56038CBF" w:rsidR="00DA683B" w:rsidRPr="00D47E92" w:rsidRDefault="009047EB" w:rsidP="00943060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Cs/>
                <w:szCs w:val="22"/>
              </w:rPr>
            </w:pPr>
            <w:r w:rsidRPr="00D47E92">
              <w:rPr>
                <w:rFonts w:cs="Arial"/>
                <w:iCs/>
                <w:szCs w:val="22"/>
              </w:rPr>
              <w:t>Work in a trauma-informed manner, recognizing and responding to the impact of harm experienced outside the home, and ensuring that practice promotes safety, empowerment, and healing</w:t>
            </w:r>
          </w:p>
          <w:p w14:paraId="5E498BB1" w14:textId="5301AD6C" w:rsidR="004054A0" w:rsidRPr="00D47E92" w:rsidRDefault="004054A0" w:rsidP="00943060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rFonts w:cs="Arial"/>
                <w:szCs w:val="22"/>
              </w:rPr>
              <w:t xml:space="preserve">To develop and maintain strong professional links with a wide range of agencies/organisations within the statutory, </w:t>
            </w:r>
            <w:r w:rsidR="00D47E92" w:rsidRPr="00D47E92">
              <w:rPr>
                <w:rFonts w:cs="Arial"/>
                <w:szCs w:val="22"/>
              </w:rPr>
              <w:t>non-statutory</w:t>
            </w:r>
            <w:r w:rsidRPr="00D47E92">
              <w:rPr>
                <w:rFonts w:cs="Arial"/>
                <w:szCs w:val="22"/>
              </w:rPr>
              <w:t xml:space="preserve">, community and voluntary sectors to provide a holistic service addressing the needs of the </w:t>
            </w:r>
            <w:r w:rsidR="003514AB" w:rsidRPr="00D47E92">
              <w:rPr>
                <w:rFonts w:cs="Arial"/>
                <w:szCs w:val="22"/>
              </w:rPr>
              <w:t>young person</w:t>
            </w:r>
            <w:r w:rsidRPr="00D47E92">
              <w:rPr>
                <w:rFonts w:cs="Arial"/>
                <w:szCs w:val="22"/>
              </w:rPr>
              <w:t>.</w:t>
            </w:r>
          </w:p>
          <w:p w14:paraId="4680E44F" w14:textId="29B0EA3D" w:rsidR="00227B9B" w:rsidRPr="00D47E92" w:rsidRDefault="00E4163E" w:rsidP="00E4163E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D47E92">
              <w:rPr>
                <w:rFonts w:cs="Arial"/>
                <w:szCs w:val="22"/>
              </w:rPr>
              <w:t xml:space="preserve">To advise and assist </w:t>
            </w:r>
            <w:r w:rsidR="005246A1" w:rsidRPr="00D47E92">
              <w:rPr>
                <w:rFonts w:cs="Arial"/>
                <w:szCs w:val="22"/>
              </w:rPr>
              <w:t xml:space="preserve">young people </w:t>
            </w:r>
            <w:r w:rsidRPr="00D47E92">
              <w:rPr>
                <w:rFonts w:cs="Arial"/>
                <w:szCs w:val="22"/>
              </w:rPr>
              <w:t>in the solving of complex problems using a solution focussed approach.</w:t>
            </w:r>
          </w:p>
          <w:p w14:paraId="7DBB81B7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D47E92">
              <w:rPr>
                <w:rFonts w:cs="Arial"/>
                <w:szCs w:val="22"/>
              </w:rPr>
              <w:t>Contribute to the design and development of programmes and curriculum options for young people.</w:t>
            </w:r>
          </w:p>
          <w:p w14:paraId="1D6C56DF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D47E92">
              <w:rPr>
                <w:rFonts w:cs="Arial"/>
                <w:szCs w:val="22"/>
              </w:rPr>
              <w:t>To lead on specific areas of work or projects for the team in line with expertise and skill.</w:t>
            </w:r>
          </w:p>
          <w:p w14:paraId="22EADC89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D47E92">
              <w:rPr>
                <w:rFonts w:cs="Arial"/>
                <w:szCs w:val="22"/>
              </w:rPr>
              <w:t>To support assessment and reviews to ensure holistic and appropriate interventions and support are provided for vulnerable young people.</w:t>
            </w:r>
          </w:p>
          <w:p w14:paraId="59C390D3" w14:textId="77777777" w:rsidR="00E4163E" w:rsidRPr="00D47E92" w:rsidRDefault="00E4163E" w:rsidP="00D47E92">
            <w:pPr>
              <w:pStyle w:val="BodyTextIndent"/>
              <w:jc w:val="left"/>
              <w:rPr>
                <w:szCs w:val="22"/>
              </w:rPr>
            </w:pPr>
          </w:p>
        </w:tc>
        <w:tc>
          <w:tcPr>
            <w:tcW w:w="7338" w:type="dxa"/>
          </w:tcPr>
          <w:p w14:paraId="3E97DE98" w14:textId="77777777" w:rsidR="00B704C3" w:rsidRPr="00D47E92" w:rsidRDefault="00B704C3" w:rsidP="00B704C3">
            <w:pPr>
              <w:pStyle w:val="BodyTextIndent"/>
              <w:ind w:left="0"/>
              <w:jc w:val="left"/>
              <w:rPr>
                <w:b/>
                <w:szCs w:val="22"/>
              </w:rPr>
            </w:pPr>
          </w:p>
          <w:p w14:paraId="72FDFAB8" w14:textId="714C04F0" w:rsidR="005246A1" w:rsidRPr="00D47E92" w:rsidRDefault="005246A1" w:rsidP="005F7276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Cs/>
                <w:szCs w:val="22"/>
              </w:rPr>
            </w:pPr>
            <w:r w:rsidRPr="00D47E92">
              <w:rPr>
                <w:rFonts w:cs="Arial"/>
                <w:iCs/>
                <w:szCs w:val="22"/>
              </w:rPr>
              <w:t>Deliver individual and groupwork interventions with young people, their peers and their families in home, community and educational settings.</w:t>
            </w:r>
          </w:p>
          <w:p w14:paraId="189101E1" w14:textId="7D1C30DF" w:rsidR="00AF68B5" w:rsidRPr="00D47E92" w:rsidRDefault="00AF68B5" w:rsidP="00E4163E">
            <w:pPr>
              <w:pStyle w:val="BodyTextInd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47E92">
              <w:rPr>
                <w:szCs w:val="22"/>
              </w:rPr>
              <w:t xml:space="preserve">To </w:t>
            </w:r>
            <w:proofErr w:type="gramStart"/>
            <w:r w:rsidRPr="00D47E92">
              <w:rPr>
                <w:szCs w:val="22"/>
              </w:rPr>
              <w:t xml:space="preserve">provide home visits and outreach support </w:t>
            </w:r>
            <w:r w:rsidR="000F20D1" w:rsidRPr="00D47E92">
              <w:rPr>
                <w:szCs w:val="22"/>
              </w:rPr>
              <w:t>to young</w:t>
            </w:r>
            <w:r w:rsidRPr="00D47E92">
              <w:rPr>
                <w:szCs w:val="22"/>
              </w:rPr>
              <w:t xml:space="preserve"> people and their families and at all times</w:t>
            </w:r>
            <w:proofErr w:type="gramEnd"/>
            <w:r w:rsidRPr="00D47E92">
              <w:rPr>
                <w:szCs w:val="22"/>
              </w:rPr>
              <w:t xml:space="preserve"> adhering to lone worker policy and assessing risks in all situations.</w:t>
            </w:r>
            <w:r w:rsidRPr="00D47E92">
              <w:rPr>
                <w:rFonts w:cs="Arial"/>
                <w:szCs w:val="22"/>
              </w:rPr>
              <w:t xml:space="preserve"> </w:t>
            </w:r>
          </w:p>
          <w:p w14:paraId="0E01DD6C" w14:textId="77777777" w:rsidR="00974174" w:rsidRPr="00D47E92" w:rsidRDefault="00E4163E" w:rsidP="00974174">
            <w:pPr>
              <w:pStyle w:val="BodyTextInd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47E92">
              <w:rPr>
                <w:rFonts w:cs="Arial"/>
                <w:szCs w:val="22"/>
              </w:rPr>
              <w:t>To ensure all appropriate records and data are maintained in a safe secure format, reports are accessible, concise and follow agreed procedures.</w:t>
            </w:r>
          </w:p>
          <w:p w14:paraId="3F52C60F" w14:textId="4E41AFD3" w:rsidR="000B4AFA" w:rsidRPr="00D47E92" w:rsidRDefault="000B4AFA" w:rsidP="00E4163E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D47E92">
              <w:rPr>
                <w:rFonts w:cs="Arial"/>
                <w:szCs w:val="22"/>
              </w:rPr>
              <w:t>To monitor and evaluate the impact of all interventions and provide all information required for the evidencing of impact and outcomes</w:t>
            </w:r>
            <w:r w:rsidR="005246A1" w:rsidRPr="00D47E92">
              <w:rPr>
                <w:rFonts w:cs="Arial"/>
                <w:szCs w:val="22"/>
              </w:rPr>
              <w:t>.</w:t>
            </w:r>
          </w:p>
          <w:p w14:paraId="62DC8194" w14:textId="5F7ECCAB" w:rsidR="005246A1" w:rsidRPr="00D47E92" w:rsidRDefault="005246A1" w:rsidP="00E4163E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D47E92">
              <w:rPr>
                <w:rFonts w:cs="Arial"/>
                <w:szCs w:val="22"/>
              </w:rPr>
              <w:t>To remain aware of development locally and nationally in terms of policy and practice.</w:t>
            </w:r>
          </w:p>
          <w:p w14:paraId="6584FA07" w14:textId="77777777" w:rsidR="00112006" w:rsidRPr="00D47E92" w:rsidRDefault="00112006" w:rsidP="00112006">
            <w:pPr>
              <w:spacing w:after="0"/>
              <w:ind w:left="720"/>
              <w:rPr>
                <w:rFonts w:ascii="Arial" w:hAnsi="Arial" w:cs="Arial"/>
              </w:rPr>
            </w:pPr>
          </w:p>
          <w:p w14:paraId="54D46BB3" w14:textId="77777777" w:rsidR="00B77CC2" w:rsidRPr="00D47E92" w:rsidRDefault="00B77CC2" w:rsidP="00B77CC2">
            <w:pPr>
              <w:spacing w:after="0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  <w:b/>
              </w:rPr>
              <w:t>Special Conditions</w:t>
            </w:r>
          </w:p>
          <w:p w14:paraId="74349EBF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proofErr w:type="gramStart"/>
            <w:r w:rsidRPr="00D47E92">
              <w:rPr>
                <w:szCs w:val="22"/>
              </w:rPr>
              <w:t>In order to</w:t>
            </w:r>
            <w:proofErr w:type="gramEnd"/>
            <w:r w:rsidRPr="00D47E92">
              <w:rPr>
                <w:szCs w:val="22"/>
              </w:rPr>
              <w:t xml:space="preserve"> deliver the service effectively, a degree of flexibility is </w:t>
            </w:r>
            <w:proofErr w:type="gramStart"/>
            <w:r w:rsidRPr="00D47E92">
              <w:rPr>
                <w:szCs w:val="22"/>
              </w:rPr>
              <w:t>needed</w:t>
            </w:r>
            <w:proofErr w:type="gramEnd"/>
            <w:r w:rsidRPr="00D47E92">
              <w:rPr>
                <w:szCs w:val="22"/>
              </w:rPr>
              <w:t xml:space="preserve"> and the post-holder may be required to perform work not specifically referred to above.</w:t>
            </w:r>
          </w:p>
          <w:p w14:paraId="21BAF4BB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szCs w:val="22"/>
              </w:rPr>
              <w:t>The post-holder will be required to work outside office hours including early morning, evenings and at weekends to respond to the individual needs of families.</w:t>
            </w:r>
          </w:p>
          <w:p w14:paraId="1C4B80C7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rFonts w:cs="Arial"/>
                <w:szCs w:val="22"/>
              </w:rPr>
              <w:t>This position is subject to an enhanced Disclosure and Barring Service check.</w:t>
            </w:r>
          </w:p>
          <w:p w14:paraId="179819C7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D47E92">
              <w:rPr>
                <w:rFonts w:cs="Arial"/>
                <w:szCs w:val="22"/>
              </w:rPr>
              <w:t xml:space="preserve">Must be able to travel across the county to meet service need. </w:t>
            </w:r>
          </w:p>
          <w:p w14:paraId="4121A5B5" w14:textId="77777777" w:rsidR="00B77CC2" w:rsidRPr="00D47E92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b/>
                <w:szCs w:val="22"/>
              </w:rPr>
            </w:pPr>
            <w:r w:rsidRPr="00D47E92">
              <w:rPr>
                <w:rFonts w:cs="Arial"/>
                <w:szCs w:val="22"/>
              </w:rPr>
              <w:t>When visiting families at home, there may be exposure to secondary smoking, poor hygiene standards, substance misuse equipment and animals.</w:t>
            </w:r>
          </w:p>
          <w:p w14:paraId="3978C173" w14:textId="77777777" w:rsidR="005E138D" w:rsidRPr="00D47E92" w:rsidRDefault="005E138D" w:rsidP="005F7276">
            <w:pPr>
              <w:pStyle w:val="BodyTextIndent"/>
              <w:jc w:val="left"/>
              <w:rPr>
                <w:szCs w:val="22"/>
              </w:rPr>
            </w:pPr>
          </w:p>
        </w:tc>
      </w:tr>
    </w:tbl>
    <w:p w14:paraId="656D4E0C" w14:textId="79E13129" w:rsidR="00D539B8" w:rsidRPr="00D47E92" w:rsidRDefault="00D539B8" w:rsidP="00D539B8">
      <w:pPr>
        <w:pStyle w:val="BodyTextIndent"/>
        <w:ind w:left="-142"/>
        <w:rPr>
          <w:b/>
          <w:szCs w:val="22"/>
        </w:rPr>
      </w:pPr>
      <w:r w:rsidRPr="00D47E92">
        <w:rPr>
          <w:b/>
          <w:szCs w:val="22"/>
        </w:rPr>
        <w:t>Monitoring and ongoing development of outcomes</w:t>
      </w:r>
    </w:p>
    <w:p w14:paraId="2D58105B" w14:textId="77777777" w:rsidR="00D539B8" w:rsidRPr="00D47E92" w:rsidRDefault="00D539B8" w:rsidP="00D539B8">
      <w:pPr>
        <w:pStyle w:val="BodyTextIndent"/>
        <w:ind w:left="-142"/>
        <w:rPr>
          <w:szCs w:val="22"/>
        </w:rPr>
      </w:pPr>
      <w:r w:rsidRPr="00D47E92">
        <w:rPr>
          <w:szCs w:val="22"/>
        </w:rPr>
        <w:t xml:space="preserve">As part of the annual appraisal, </w:t>
      </w:r>
      <w:proofErr w:type="gramStart"/>
      <w:r w:rsidRPr="00D47E92">
        <w:rPr>
          <w:szCs w:val="22"/>
        </w:rPr>
        <w:t>outcome based</w:t>
      </w:r>
      <w:proofErr w:type="gramEnd"/>
      <w:r w:rsidRPr="00D47E92">
        <w:rPr>
          <w:szCs w:val="22"/>
        </w:rPr>
        <w:t xml:space="preserve"> targets will be developed in conjunction with the post holder and will supplement this job profile.  The job profile will be subject to regular </w:t>
      </w:r>
      <w:proofErr w:type="gramStart"/>
      <w:r w:rsidRPr="00D47E92">
        <w:rPr>
          <w:szCs w:val="22"/>
        </w:rPr>
        <w:t>review</w:t>
      </w:r>
      <w:proofErr w:type="gramEnd"/>
      <w:r w:rsidRPr="00D47E92">
        <w:rPr>
          <w:szCs w:val="22"/>
        </w:rPr>
        <w:t xml:space="preserve"> and the council reserves its right to amend or add to the accountabilities listed above.</w:t>
      </w:r>
    </w:p>
    <w:p w14:paraId="26783F6A" w14:textId="77777777" w:rsidR="00D539B8" w:rsidRPr="00D47E92" w:rsidRDefault="00D539B8" w:rsidP="00821E9C">
      <w:pPr>
        <w:pStyle w:val="BodyTextIndent"/>
        <w:ind w:left="0"/>
        <w:jc w:val="left"/>
        <w:rPr>
          <w:b/>
          <w:szCs w:val="22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087"/>
        <w:gridCol w:w="7763"/>
      </w:tblGrid>
      <w:tr w:rsidR="00821E9C" w:rsidRPr="00D47E92" w14:paraId="5016238F" w14:textId="77777777" w:rsidTr="320D9D64">
        <w:trPr>
          <w:trHeight w:val="6379"/>
        </w:trPr>
        <w:tc>
          <w:tcPr>
            <w:tcW w:w="7087" w:type="dxa"/>
          </w:tcPr>
          <w:p w14:paraId="7A8A47E3" w14:textId="77777777" w:rsidR="00335C06" w:rsidRPr="00D47E92" w:rsidRDefault="00335C06" w:rsidP="004E68EE">
            <w:pPr>
              <w:pStyle w:val="BodyTextIndent"/>
              <w:ind w:left="0"/>
              <w:jc w:val="left"/>
              <w:rPr>
                <w:b/>
                <w:szCs w:val="22"/>
              </w:rPr>
            </w:pPr>
          </w:p>
          <w:p w14:paraId="227E3EFE" w14:textId="6A633237" w:rsidR="000F7871" w:rsidRPr="00D47E92" w:rsidRDefault="008619D9" w:rsidP="004E68EE">
            <w:pPr>
              <w:pStyle w:val="BodyTextIndent"/>
              <w:ind w:left="0"/>
              <w:jc w:val="left"/>
              <w:rPr>
                <w:b/>
                <w:szCs w:val="22"/>
              </w:rPr>
            </w:pPr>
            <w:r w:rsidRPr="00D47E92">
              <w:rPr>
                <w:b/>
                <w:szCs w:val="22"/>
              </w:rPr>
              <w:t>The i</w:t>
            </w:r>
            <w:r w:rsidR="00F546E5" w:rsidRPr="00D47E92">
              <w:rPr>
                <w:b/>
                <w:szCs w:val="22"/>
              </w:rPr>
              <w:t>dea</w:t>
            </w:r>
            <w:r w:rsidR="001548E7" w:rsidRPr="00D47E92">
              <w:rPr>
                <w:b/>
                <w:szCs w:val="22"/>
              </w:rPr>
              <w:t>l</w:t>
            </w:r>
            <w:r w:rsidRPr="00D47E92">
              <w:rPr>
                <w:b/>
                <w:szCs w:val="22"/>
              </w:rPr>
              <w:t xml:space="preserve"> candidate </w:t>
            </w:r>
            <w:r w:rsidR="003973BD" w:rsidRPr="00D47E92">
              <w:rPr>
                <w:b/>
                <w:szCs w:val="22"/>
              </w:rPr>
              <w:t>will have</w:t>
            </w:r>
            <w:r w:rsidRPr="00D47E92">
              <w:rPr>
                <w:b/>
                <w:szCs w:val="22"/>
              </w:rPr>
              <w:t>...</w:t>
            </w:r>
            <w:r w:rsidR="000F7871" w:rsidRPr="00D47E92">
              <w:rPr>
                <w:b/>
                <w:szCs w:val="22"/>
              </w:rPr>
              <w:t xml:space="preserve"> </w:t>
            </w:r>
          </w:p>
          <w:p w14:paraId="60435B48" w14:textId="77777777" w:rsidR="00F546E5" w:rsidRPr="00D47E92" w:rsidRDefault="00F546E5" w:rsidP="004E68EE">
            <w:pPr>
              <w:pStyle w:val="BodyTextIndent"/>
              <w:ind w:left="0"/>
              <w:jc w:val="left"/>
              <w:rPr>
                <w:b/>
                <w:color w:val="548DD4"/>
                <w:szCs w:val="22"/>
              </w:rPr>
            </w:pPr>
          </w:p>
          <w:p w14:paraId="1311BE2A" w14:textId="77777777" w:rsidR="00F546E5" w:rsidRPr="00D47E92" w:rsidRDefault="00F546E5" w:rsidP="00F546E5">
            <w:pPr>
              <w:pStyle w:val="BodyTextIndent"/>
              <w:ind w:left="0"/>
              <w:jc w:val="left"/>
              <w:rPr>
                <w:b/>
                <w:szCs w:val="22"/>
              </w:rPr>
            </w:pPr>
            <w:r w:rsidRPr="00D47E92">
              <w:rPr>
                <w:b/>
                <w:szCs w:val="22"/>
              </w:rPr>
              <w:t>Experience</w:t>
            </w:r>
          </w:p>
          <w:p w14:paraId="161CFBCD" w14:textId="516CF522" w:rsidR="003C530E" w:rsidRPr="00D47E92" w:rsidRDefault="00B71AB7" w:rsidP="003C530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E</w:t>
            </w:r>
            <w:r w:rsidR="003C530E" w:rsidRPr="00D47E92">
              <w:rPr>
                <w:rFonts w:ascii="Arial" w:hAnsi="Arial" w:cs="Arial"/>
              </w:rPr>
              <w:t>xperience of working with young people, families and communities</w:t>
            </w:r>
            <w:r w:rsidR="009C6895" w:rsidRPr="00D47E92">
              <w:rPr>
                <w:rFonts w:ascii="Arial" w:hAnsi="Arial" w:cs="Arial"/>
              </w:rPr>
              <w:t xml:space="preserve"> and delivering a wide range of interventions</w:t>
            </w:r>
            <w:r w:rsidR="003C530E" w:rsidRPr="00D47E92">
              <w:rPr>
                <w:rFonts w:ascii="Arial" w:hAnsi="Arial" w:cs="Arial"/>
              </w:rPr>
              <w:t>.</w:t>
            </w:r>
          </w:p>
          <w:p w14:paraId="70F4A0CA" w14:textId="77777777" w:rsidR="003C530E" w:rsidRPr="00D47E92" w:rsidRDefault="00DD1B05" w:rsidP="003C530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 xml:space="preserve">Experience of </w:t>
            </w:r>
            <w:r w:rsidR="003C530E" w:rsidRPr="00D47E92">
              <w:rPr>
                <w:rFonts w:ascii="Arial" w:hAnsi="Arial" w:cs="Arial"/>
              </w:rPr>
              <w:t>working with multi-agency assessments and plans.</w:t>
            </w:r>
          </w:p>
          <w:p w14:paraId="73C963DC" w14:textId="44C4728B" w:rsidR="003C530E" w:rsidRPr="00D47E92" w:rsidRDefault="003C530E" w:rsidP="003C530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 xml:space="preserve">Experience of </w:t>
            </w:r>
            <w:r w:rsidR="00B66B5F" w:rsidRPr="00D47E92">
              <w:rPr>
                <w:rFonts w:ascii="Arial" w:hAnsi="Arial" w:cs="Arial"/>
              </w:rPr>
              <w:t>developing multi-agency approaches to working with young people.</w:t>
            </w:r>
          </w:p>
          <w:p w14:paraId="674312BC" w14:textId="77777777" w:rsidR="00C203B6" w:rsidRPr="00D47E92" w:rsidRDefault="00C203B6" w:rsidP="00C203B6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</w:rPr>
            </w:pPr>
            <w:r w:rsidRPr="00D47E92">
              <w:rPr>
                <w:rFonts w:ascii="Arial" w:hAnsi="Arial" w:cs="Arial"/>
              </w:rPr>
              <w:t>Ability to assert, influence, negotiate and persevere with others in a variety of workplace situations and with vulnerable families.</w:t>
            </w:r>
          </w:p>
          <w:p w14:paraId="1979763B" w14:textId="77777777" w:rsidR="00C203B6" w:rsidRPr="00D47E92" w:rsidRDefault="00C203B6" w:rsidP="00C203B6">
            <w:pPr>
              <w:spacing w:after="0"/>
              <w:rPr>
                <w:rFonts w:ascii="Arial" w:hAnsi="Arial" w:cs="Arial"/>
                <w:b/>
              </w:rPr>
            </w:pPr>
          </w:p>
          <w:p w14:paraId="63B967B5" w14:textId="77777777" w:rsidR="00C203B6" w:rsidRPr="00D47E92" w:rsidRDefault="00C203B6" w:rsidP="00C203B6">
            <w:pPr>
              <w:spacing w:after="0"/>
              <w:rPr>
                <w:rFonts w:ascii="Arial" w:hAnsi="Arial" w:cs="Arial"/>
                <w:b/>
              </w:rPr>
            </w:pPr>
          </w:p>
          <w:p w14:paraId="52084CE8" w14:textId="1869FD15" w:rsidR="00C203B6" w:rsidRPr="00D47E92" w:rsidRDefault="00C203B6" w:rsidP="00C203B6">
            <w:pPr>
              <w:spacing w:after="0"/>
              <w:rPr>
                <w:rFonts w:ascii="Arial" w:hAnsi="Arial" w:cs="Arial"/>
                <w:b/>
              </w:rPr>
            </w:pPr>
            <w:r w:rsidRPr="00D47E92">
              <w:rPr>
                <w:rFonts w:ascii="Arial" w:hAnsi="Arial" w:cs="Arial"/>
                <w:b/>
              </w:rPr>
              <w:t>Education &amp; Qualifications</w:t>
            </w:r>
            <w:r w:rsidR="00D47E92" w:rsidRPr="00D47E92">
              <w:rPr>
                <w:rFonts w:ascii="Arial" w:hAnsi="Arial" w:cs="Arial"/>
                <w:b/>
              </w:rPr>
              <w:t xml:space="preserve"> - </w:t>
            </w:r>
            <w:r w:rsidRPr="00D47E92">
              <w:rPr>
                <w:rFonts w:ascii="Arial" w:hAnsi="Arial" w:cs="Arial"/>
                <w:b/>
              </w:rPr>
              <w:t>Essential</w:t>
            </w:r>
          </w:p>
          <w:p w14:paraId="237B3E05" w14:textId="08E24051" w:rsidR="00C203B6" w:rsidRPr="00D47E92" w:rsidRDefault="00B66B5F" w:rsidP="00C203B6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 xml:space="preserve">Professional qualification of minimum </w:t>
            </w:r>
            <w:r w:rsidR="00C203B6" w:rsidRPr="00D47E92">
              <w:rPr>
                <w:rFonts w:ascii="Arial" w:hAnsi="Arial" w:cs="Arial"/>
              </w:rPr>
              <w:t>Level 3 qualification or equivalent</w:t>
            </w:r>
            <w:r w:rsidR="00C203B6" w:rsidRPr="00D47E92">
              <w:t xml:space="preserve"> </w:t>
            </w:r>
            <w:r w:rsidR="00C203B6" w:rsidRPr="00D47E92">
              <w:rPr>
                <w:rFonts w:ascii="Arial" w:hAnsi="Arial" w:cs="Arial"/>
              </w:rPr>
              <w:t xml:space="preserve">relevant to the </w:t>
            </w:r>
            <w:r w:rsidRPr="00D47E92">
              <w:rPr>
                <w:rFonts w:ascii="Arial" w:hAnsi="Arial" w:cs="Arial"/>
              </w:rPr>
              <w:t>area of work (youth work, social care, family support, youth justice, careers advice, health)</w:t>
            </w:r>
          </w:p>
          <w:p w14:paraId="4A070235" w14:textId="6672E6DD" w:rsidR="00C203B6" w:rsidRPr="00D47E92" w:rsidRDefault="00C203B6" w:rsidP="00C203B6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 xml:space="preserve">Competent IT skills </w:t>
            </w:r>
            <w:r w:rsidR="00B66B5F" w:rsidRPr="00D47E92">
              <w:rPr>
                <w:rFonts w:ascii="Arial" w:hAnsi="Arial" w:cs="Arial"/>
              </w:rPr>
              <w:t>including</w:t>
            </w:r>
            <w:r w:rsidRPr="00D47E92">
              <w:rPr>
                <w:rFonts w:ascii="Arial" w:hAnsi="Arial" w:cs="Arial"/>
              </w:rPr>
              <w:t xml:space="preserve"> use of Microsoft Office </w:t>
            </w:r>
          </w:p>
          <w:p w14:paraId="09EC9488" w14:textId="77777777" w:rsidR="00C203B6" w:rsidRDefault="00C203B6" w:rsidP="00C203B6">
            <w:pPr>
              <w:spacing w:after="0"/>
              <w:rPr>
                <w:rFonts w:ascii="Arial" w:hAnsi="Arial" w:cs="Arial"/>
                <w:b/>
              </w:rPr>
            </w:pPr>
          </w:p>
          <w:p w14:paraId="65F5693F" w14:textId="77777777" w:rsidR="00B77CC2" w:rsidRPr="00D47E92" w:rsidRDefault="00B77CC2" w:rsidP="00C203B6">
            <w:pPr>
              <w:spacing w:after="0"/>
              <w:rPr>
                <w:rFonts w:ascii="Arial" w:hAnsi="Arial" w:cs="Arial"/>
                <w:b/>
              </w:rPr>
            </w:pPr>
          </w:p>
          <w:p w14:paraId="1318CC16" w14:textId="77777777" w:rsidR="00B77CC2" w:rsidRPr="00D47E92" w:rsidRDefault="00B77CC2" w:rsidP="00B77CC2">
            <w:pPr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  <w:r w:rsidRPr="00D47E92">
              <w:rPr>
                <w:rFonts w:ascii="Arial" w:hAnsi="Arial" w:cs="Arial"/>
                <w:b/>
              </w:rPr>
              <w:t>Behavioural attributes</w:t>
            </w:r>
          </w:p>
          <w:p w14:paraId="52ED8478" w14:textId="77777777" w:rsidR="00B77CC2" w:rsidRPr="00D47E92" w:rsidRDefault="00B77CC2" w:rsidP="00B77CC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D47E92">
              <w:rPr>
                <w:rFonts w:ascii="Arial" w:hAnsi="Arial" w:cs="Arial"/>
              </w:rPr>
              <w:t>Demonstrates Gloucestershire Employee Behaviours.</w:t>
            </w:r>
          </w:p>
          <w:p w14:paraId="7CFFD1F9" w14:textId="77777777" w:rsidR="00B77CC2" w:rsidRPr="00D47E92" w:rsidRDefault="00B77CC2" w:rsidP="00B77CC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D47E92">
              <w:rPr>
                <w:rFonts w:ascii="Arial" w:hAnsi="Arial" w:cs="Arial"/>
              </w:rPr>
              <w:t>Emotionally resilient and able to demonstrate commitment and confidence and enthuse others.</w:t>
            </w:r>
          </w:p>
          <w:p w14:paraId="7D272A40" w14:textId="77777777" w:rsidR="00B77CC2" w:rsidRPr="00D47E92" w:rsidRDefault="00B77CC2" w:rsidP="00B77CC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D47E92">
              <w:rPr>
                <w:rFonts w:ascii="Arial" w:hAnsi="Arial" w:cs="Arial"/>
              </w:rPr>
              <w:t>Empathetic, approachable.</w:t>
            </w:r>
          </w:p>
          <w:p w14:paraId="2866ED4E" w14:textId="628CCF8F" w:rsidR="00B342C5" w:rsidRPr="00D47E92" w:rsidRDefault="00B77CC2" w:rsidP="00B77CC2">
            <w:pPr>
              <w:ind w:left="360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Ability to thrive in a stressful and complex working environment, working under own initiative at times.</w:t>
            </w:r>
          </w:p>
        </w:tc>
        <w:tc>
          <w:tcPr>
            <w:tcW w:w="7763" w:type="dxa"/>
          </w:tcPr>
          <w:p w14:paraId="0FAAA2F4" w14:textId="77777777" w:rsidR="00F074E7" w:rsidRPr="00D47E92" w:rsidRDefault="00F074E7" w:rsidP="00821E9C">
            <w:pPr>
              <w:pStyle w:val="BodyTextIndent"/>
              <w:ind w:left="0"/>
              <w:jc w:val="left"/>
              <w:rPr>
                <w:b/>
                <w:color w:val="548DD4"/>
                <w:szCs w:val="22"/>
              </w:rPr>
            </w:pPr>
          </w:p>
          <w:p w14:paraId="2C823733" w14:textId="77777777" w:rsidR="00B77CC2" w:rsidRDefault="00B77CC2" w:rsidP="00A01F51">
            <w:pPr>
              <w:pStyle w:val="BodyTextIndent"/>
              <w:ind w:left="0"/>
              <w:jc w:val="left"/>
              <w:rPr>
                <w:b/>
                <w:szCs w:val="22"/>
              </w:rPr>
            </w:pPr>
          </w:p>
          <w:p w14:paraId="52C97055" w14:textId="77777777" w:rsidR="00B77CC2" w:rsidRDefault="00B77CC2" w:rsidP="00A01F51">
            <w:pPr>
              <w:pStyle w:val="BodyTextIndent"/>
              <w:ind w:left="0"/>
              <w:jc w:val="left"/>
              <w:rPr>
                <w:b/>
                <w:szCs w:val="22"/>
              </w:rPr>
            </w:pPr>
          </w:p>
          <w:p w14:paraId="203A2769" w14:textId="4C758057" w:rsidR="00A01F51" w:rsidRPr="00D47E92" w:rsidRDefault="00C203B6" w:rsidP="00A01F51">
            <w:pPr>
              <w:pStyle w:val="BodyTextIndent"/>
              <w:ind w:left="0"/>
              <w:jc w:val="left"/>
              <w:rPr>
                <w:b/>
                <w:szCs w:val="22"/>
              </w:rPr>
            </w:pPr>
            <w:r w:rsidRPr="00D47E92">
              <w:rPr>
                <w:b/>
                <w:szCs w:val="22"/>
              </w:rPr>
              <w:t>Knowledge, Skills and Understanding</w:t>
            </w:r>
          </w:p>
          <w:p w14:paraId="042FA2E0" w14:textId="77777777" w:rsidR="00C203B6" w:rsidRPr="00D47E92" w:rsidRDefault="00C203B6" w:rsidP="006548EA">
            <w:pPr>
              <w:pStyle w:val="BodyTextIndent"/>
              <w:numPr>
                <w:ilvl w:val="0"/>
                <w:numId w:val="5"/>
              </w:numPr>
              <w:jc w:val="left"/>
              <w:rPr>
                <w:b/>
                <w:szCs w:val="22"/>
              </w:rPr>
            </w:pPr>
            <w:r w:rsidRPr="00D47E92">
              <w:rPr>
                <w:rFonts w:cs="Arial"/>
                <w:szCs w:val="22"/>
              </w:rPr>
              <w:t>Knowledge of and an ability to undertake a range of interventions</w:t>
            </w:r>
          </w:p>
          <w:p w14:paraId="32881B68" w14:textId="16A50467" w:rsidR="00C203B6" w:rsidRPr="00D47E92" w:rsidRDefault="00C203B6" w:rsidP="00C203B6">
            <w:pPr>
              <w:spacing w:after="0" w:line="240" w:lineRule="auto"/>
              <w:ind w:left="284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that support positive outcomes for, young people and their families.</w:t>
            </w:r>
          </w:p>
          <w:p w14:paraId="073C0263" w14:textId="77777777" w:rsidR="006548EA" w:rsidRPr="00D47E92" w:rsidRDefault="006548EA" w:rsidP="0095767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7E92">
              <w:rPr>
                <w:rFonts w:ascii="Arial" w:eastAsia="Times New Roman" w:hAnsi="Arial" w:cs="Arial"/>
                <w:color w:val="000000"/>
                <w:lang w:eastAsia="en-GB"/>
              </w:rPr>
              <w:t>Clear knowledge of harm outside the home, including extra-familial risks linked to peer groups, communities, and online environments.</w:t>
            </w:r>
          </w:p>
          <w:p w14:paraId="243441F2" w14:textId="77777777" w:rsidR="006548EA" w:rsidRPr="00D47E92" w:rsidRDefault="006548EA" w:rsidP="0095767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7E92">
              <w:rPr>
                <w:rFonts w:ascii="Arial" w:eastAsia="Times New Roman" w:hAnsi="Arial" w:cs="Arial"/>
                <w:color w:val="000000"/>
                <w:lang w:eastAsia="en-GB"/>
              </w:rPr>
              <w:t>Strong understanding of Contextual Safeguarding and how to assess and address risks in the places and relationships where harm occurs.</w:t>
            </w:r>
          </w:p>
          <w:p w14:paraId="03D29A50" w14:textId="77777777" w:rsidR="006548EA" w:rsidRPr="00D47E92" w:rsidRDefault="006548EA" w:rsidP="0095767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7E92">
              <w:rPr>
                <w:rFonts w:ascii="Arial" w:eastAsia="Times New Roman" w:hAnsi="Arial" w:cs="Arial"/>
                <w:color w:val="000000"/>
                <w:lang w:eastAsia="en-GB"/>
              </w:rPr>
              <w:t>Good grasp of Transitional Safeguarding, recognising changing needs and risks as young people move into adulthood.</w:t>
            </w:r>
          </w:p>
          <w:p w14:paraId="4176A7C9" w14:textId="77777777" w:rsidR="006548EA" w:rsidRPr="00D47E92" w:rsidRDefault="006548EA" w:rsidP="0095767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47E92">
              <w:rPr>
                <w:rFonts w:ascii="Arial" w:eastAsia="Times New Roman" w:hAnsi="Arial" w:cs="Arial"/>
                <w:color w:val="000000"/>
                <w:lang w:eastAsia="en-GB"/>
              </w:rPr>
              <w:t>Able to apply contextual and transitional approaches to guide decision-making, partnership work and prevention activity.</w:t>
            </w:r>
          </w:p>
          <w:p w14:paraId="2A9028D1" w14:textId="77777777" w:rsidR="00C203B6" w:rsidRPr="00D47E92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Working knowledge of child protection and relevant legislation.</w:t>
            </w:r>
          </w:p>
          <w:p w14:paraId="777AB110" w14:textId="77777777" w:rsidR="00C203B6" w:rsidRPr="00D47E92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Knowledge and understanding of child development and attachment across the age ranges.</w:t>
            </w:r>
          </w:p>
          <w:p w14:paraId="38E7BC88" w14:textId="77777777" w:rsidR="00C203B6" w:rsidRPr="00D47E92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Knowledge of the services available to families across public, private and third sector and the ability to access new information on these services.</w:t>
            </w:r>
          </w:p>
          <w:p w14:paraId="2D3881DA" w14:textId="77777777" w:rsidR="00C203B6" w:rsidRPr="00D47E92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Ability to establish and maintain strong and trusting relationships and boundaries with vulnerable families and professionals.</w:t>
            </w:r>
          </w:p>
          <w:p w14:paraId="32437836" w14:textId="3C10FD2B" w:rsidR="00C203B6" w:rsidRPr="00D47E92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Working knowledge and understanding of a range of effective communication skills to support engagement of young people and their families.</w:t>
            </w:r>
          </w:p>
          <w:p w14:paraId="4213B049" w14:textId="457317CA" w:rsidR="00B66B5F" w:rsidRPr="00D47E92" w:rsidRDefault="00B66B5F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Knowledge and skills in engaging young people in service design and delivery.</w:t>
            </w:r>
          </w:p>
          <w:p w14:paraId="6167894E" w14:textId="77777777" w:rsidR="00C203B6" w:rsidRPr="00D47E92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47E92">
              <w:rPr>
                <w:rFonts w:ascii="Arial" w:hAnsi="Arial" w:cs="Arial"/>
              </w:rPr>
              <w:t>Understanding of evidenced based practice and the ability to apply this to inform practice.</w:t>
            </w:r>
          </w:p>
          <w:p w14:paraId="5C0B5F6F" w14:textId="77777777" w:rsidR="00C203B6" w:rsidRPr="00D47E92" w:rsidRDefault="00C203B6" w:rsidP="00C203B6">
            <w:pPr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2C3A3529" w14:textId="750D1CDA" w:rsidR="00F074E7" w:rsidRPr="00D47E92" w:rsidRDefault="00F074E7" w:rsidP="00B77CC2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C5F1198" w14:textId="77777777" w:rsidR="00311670" w:rsidRDefault="00311670" w:rsidP="00AF68B5">
      <w:pPr>
        <w:pStyle w:val="BodyTextIndent"/>
        <w:ind w:left="0"/>
      </w:pPr>
    </w:p>
    <w:sectPr w:rsidR="00311670" w:rsidSect="00B77CC2">
      <w:pgSz w:w="16838" w:h="11906" w:orient="landscape"/>
      <w:pgMar w:top="568" w:right="144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B339" w14:textId="77777777" w:rsidR="00A9611A" w:rsidRDefault="00A9611A" w:rsidP="0012574E">
      <w:pPr>
        <w:spacing w:after="0" w:line="240" w:lineRule="auto"/>
      </w:pPr>
      <w:r>
        <w:separator/>
      </w:r>
    </w:p>
  </w:endnote>
  <w:endnote w:type="continuationSeparator" w:id="0">
    <w:p w14:paraId="46493FA6" w14:textId="77777777" w:rsidR="00A9611A" w:rsidRDefault="00A9611A" w:rsidP="0012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5835" w14:textId="77777777" w:rsidR="00A9611A" w:rsidRDefault="00A9611A" w:rsidP="0012574E">
      <w:pPr>
        <w:spacing w:after="0" w:line="240" w:lineRule="auto"/>
      </w:pPr>
      <w:r>
        <w:separator/>
      </w:r>
    </w:p>
  </w:footnote>
  <w:footnote w:type="continuationSeparator" w:id="0">
    <w:p w14:paraId="0E9E2187" w14:textId="77777777" w:rsidR="00A9611A" w:rsidRDefault="00A9611A" w:rsidP="00125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82D"/>
    <w:multiLevelType w:val="hybridMultilevel"/>
    <w:tmpl w:val="31EED5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81FE9"/>
    <w:multiLevelType w:val="multilevel"/>
    <w:tmpl w:val="E3E0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C6406"/>
    <w:multiLevelType w:val="hybridMultilevel"/>
    <w:tmpl w:val="1D582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5D1"/>
    <w:multiLevelType w:val="hybridMultilevel"/>
    <w:tmpl w:val="950C72B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9C1403"/>
    <w:multiLevelType w:val="hybridMultilevel"/>
    <w:tmpl w:val="D18EAF6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C6A56EF"/>
    <w:multiLevelType w:val="hybridMultilevel"/>
    <w:tmpl w:val="9822F550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1D381E5F"/>
    <w:multiLevelType w:val="hybridMultilevel"/>
    <w:tmpl w:val="5580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58C1"/>
    <w:multiLevelType w:val="hybridMultilevel"/>
    <w:tmpl w:val="4926864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614438"/>
    <w:multiLevelType w:val="hybridMultilevel"/>
    <w:tmpl w:val="E9420F58"/>
    <w:lvl w:ilvl="0" w:tplc="E7E6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465524"/>
    <w:multiLevelType w:val="hybridMultilevel"/>
    <w:tmpl w:val="15884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2E2B39"/>
    <w:multiLevelType w:val="hybridMultilevel"/>
    <w:tmpl w:val="BE7C47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F9216A"/>
    <w:multiLevelType w:val="hybridMultilevel"/>
    <w:tmpl w:val="41D02646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6D757FB6"/>
    <w:multiLevelType w:val="hybridMultilevel"/>
    <w:tmpl w:val="9C888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021EA"/>
    <w:multiLevelType w:val="hybridMultilevel"/>
    <w:tmpl w:val="8F38E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21660">
    <w:abstractNumId w:val="3"/>
  </w:num>
  <w:num w:numId="2" w16cid:durableId="410081580">
    <w:abstractNumId w:val="2"/>
  </w:num>
  <w:num w:numId="3" w16cid:durableId="1133401277">
    <w:abstractNumId w:val="12"/>
  </w:num>
  <w:num w:numId="4" w16cid:durableId="743458011">
    <w:abstractNumId w:val="5"/>
  </w:num>
  <w:num w:numId="5" w16cid:durableId="1134715353">
    <w:abstractNumId w:val="0"/>
  </w:num>
  <w:num w:numId="6" w16cid:durableId="132677428">
    <w:abstractNumId w:val="13"/>
  </w:num>
  <w:num w:numId="7" w16cid:durableId="1396121058">
    <w:abstractNumId w:val="8"/>
  </w:num>
  <w:num w:numId="8" w16cid:durableId="242304665">
    <w:abstractNumId w:val="10"/>
  </w:num>
  <w:num w:numId="9" w16cid:durableId="823935596">
    <w:abstractNumId w:val="6"/>
  </w:num>
  <w:num w:numId="10" w16cid:durableId="1808008235">
    <w:abstractNumId w:val="9"/>
  </w:num>
  <w:num w:numId="11" w16cid:durableId="122238087">
    <w:abstractNumId w:val="11"/>
  </w:num>
  <w:num w:numId="12" w16cid:durableId="1557005145">
    <w:abstractNumId w:val="7"/>
  </w:num>
  <w:num w:numId="13" w16cid:durableId="522279405">
    <w:abstractNumId w:val="4"/>
  </w:num>
  <w:num w:numId="14" w16cid:durableId="18425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96"/>
    <w:rsid w:val="000016CB"/>
    <w:rsid w:val="000133EF"/>
    <w:rsid w:val="000206B7"/>
    <w:rsid w:val="00026178"/>
    <w:rsid w:val="000264E5"/>
    <w:rsid w:val="00033F20"/>
    <w:rsid w:val="00043133"/>
    <w:rsid w:val="00053520"/>
    <w:rsid w:val="00063BE6"/>
    <w:rsid w:val="000733BF"/>
    <w:rsid w:val="000744A2"/>
    <w:rsid w:val="00075CF7"/>
    <w:rsid w:val="00093017"/>
    <w:rsid w:val="000A3B0F"/>
    <w:rsid w:val="000B4AFA"/>
    <w:rsid w:val="000E63E5"/>
    <w:rsid w:val="000F20D1"/>
    <w:rsid w:val="000F7871"/>
    <w:rsid w:val="0010577C"/>
    <w:rsid w:val="00112006"/>
    <w:rsid w:val="00112785"/>
    <w:rsid w:val="0012574E"/>
    <w:rsid w:val="00126A40"/>
    <w:rsid w:val="001548E7"/>
    <w:rsid w:val="00161FF5"/>
    <w:rsid w:val="001C4312"/>
    <w:rsid w:val="001D050F"/>
    <w:rsid w:val="002115E8"/>
    <w:rsid w:val="00214FE9"/>
    <w:rsid w:val="002245CA"/>
    <w:rsid w:val="00227B9B"/>
    <w:rsid w:val="002400FE"/>
    <w:rsid w:val="00267D59"/>
    <w:rsid w:val="00273D9B"/>
    <w:rsid w:val="002B37EC"/>
    <w:rsid w:val="002C120A"/>
    <w:rsid w:val="002C351C"/>
    <w:rsid w:val="002C3D2F"/>
    <w:rsid w:val="002E4183"/>
    <w:rsid w:val="002E445D"/>
    <w:rsid w:val="00311670"/>
    <w:rsid w:val="003160E9"/>
    <w:rsid w:val="00316CB8"/>
    <w:rsid w:val="00335C06"/>
    <w:rsid w:val="003514AB"/>
    <w:rsid w:val="00351E33"/>
    <w:rsid w:val="00384C81"/>
    <w:rsid w:val="00393F6F"/>
    <w:rsid w:val="003973BD"/>
    <w:rsid w:val="003C424F"/>
    <w:rsid w:val="003C530E"/>
    <w:rsid w:val="003E4425"/>
    <w:rsid w:val="003F1CA4"/>
    <w:rsid w:val="003F233E"/>
    <w:rsid w:val="003F7D95"/>
    <w:rsid w:val="004054A0"/>
    <w:rsid w:val="00413772"/>
    <w:rsid w:val="00422074"/>
    <w:rsid w:val="004254BE"/>
    <w:rsid w:val="0045291B"/>
    <w:rsid w:val="004555FA"/>
    <w:rsid w:val="00470024"/>
    <w:rsid w:val="004757C6"/>
    <w:rsid w:val="0047622E"/>
    <w:rsid w:val="0049289F"/>
    <w:rsid w:val="004A76F6"/>
    <w:rsid w:val="004B445E"/>
    <w:rsid w:val="004E68EE"/>
    <w:rsid w:val="004E6D20"/>
    <w:rsid w:val="00507924"/>
    <w:rsid w:val="00515182"/>
    <w:rsid w:val="0051755E"/>
    <w:rsid w:val="005246A1"/>
    <w:rsid w:val="0053593F"/>
    <w:rsid w:val="00555442"/>
    <w:rsid w:val="00555980"/>
    <w:rsid w:val="005714AA"/>
    <w:rsid w:val="005C2E79"/>
    <w:rsid w:val="005D5BB3"/>
    <w:rsid w:val="005E138D"/>
    <w:rsid w:val="005F359B"/>
    <w:rsid w:val="005F7276"/>
    <w:rsid w:val="006457E5"/>
    <w:rsid w:val="00650BE4"/>
    <w:rsid w:val="006537CD"/>
    <w:rsid w:val="006548EA"/>
    <w:rsid w:val="00654BC7"/>
    <w:rsid w:val="00692C44"/>
    <w:rsid w:val="006A79F2"/>
    <w:rsid w:val="006D1B28"/>
    <w:rsid w:val="006E4DC4"/>
    <w:rsid w:val="00726C9D"/>
    <w:rsid w:val="0074693D"/>
    <w:rsid w:val="00753BCA"/>
    <w:rsid w:val="00755BDB"/>
    <w:rsid w:val="00763426"/>
    <w:rsid w:val="00780B96"/>
    <w:rsid w:val="00784B3B"/>
    <w:rsid w:val="0078682F"/>
    <w:rsid w:val="007C4A89"/>
    <w:rsid w:val="007C7FCC"/>
    <w:rsid w:val="007D1688"/>
    <w:rsid w:val="007E6899"/>
    <w:rsid w:val="00821E9C"/>
    <w:rsid w:val="00844859"/>
    <w:rsid w:val="00854649"/>
    <w:rsid w:val="00857023"/>
    <w:rsid w:val="008619D9"/>
    <w:rsid w:val="008907B7"/>
    <w:rsid w:val="008934ED"/>
    <w:rsid w:val="008B552A"/>
    <w:rsid w:val="008B70CB"/>
    <w:rsid w:val="008E7AF5"/>
    <w:rsid w:val="008F0A9F"/>
    <w:rsid w:val="008F3677"/>
    <w:rsid w:val="009047EB"/>
    <w:rsid w:val="00917F7B"/>
    <w:rsid w:val="00941FDA"/>
    <w:rsid w:val="009429C8"/>
    <w:rsid w:val="00943060"/>
    <w:rsid w:val="00955865"/>
    <w:rsid w:val="0095767B"/>
    <w:rsid w:val="00974174"/>
    <w:rsid w:val="00987F20"/>
    <w:rsid w:val="009C0A53"/>
    <w:rsid w:val="009C6895"/>
    <w:rsid w:val="00A01F51"/>
    <w:rsid w:val="00A32CBB"/>
    <w:rsid w:val="00A33B4C"/>
    <w:rsid w:val="00A36BA7"/>
    <w:rsid w:val="00A3770F"/>
    <w:rsid w:val="00A6028C"/>
    <w:rsid w:val="00A60292"/>
    <w:rsid w:val="00A629E3"/>
    <w:rsid w:val="00A728AE"/>
    <w:rsid w:val="00A9611A"/>
    <w:rsid w:val="00A97C65"/>
    <w:rsid w:val="00AC0678"/>
    <w:rsid w:val="00AF1FD4"/>
    <w:rsid w:val="00AF261E"/>
    <w:rsid w:val="00AF68B5"/>
    <w:rsid w:val="00B342C5"/>
    <w:rsid w:val="00B423FC"/>
    <w:rsid w:val="00B620BF"/>
    <w:rsid w:val="00B63B49"/>
    <w:rsid w:val="00B66B5F"/>
    <w:rsid w:val="00B704C3"/>
    <w:rsid w:val="00B71AB7"/>
    <w:rsid w:val="00B77CC2"/>
    <w:rsid w:val="00B966B4"/>
    <w:rsid w:val="00BA477C"/>
    <w:rsid w:val="00BB08C0"/>
    <w:rsid w:val="00BB2ED3"/>
    <w:rsid w:val="00BD4AF1"/>
    <w:rsid w:val="00C02E01"/>
    <w:rsid w:val="00C03EE8"/>
    <w:rsid w:val="00C1677C"/>
    <w:rsid w:val="00C203B6"/>
    <w:rsid w:val="00C3320D"/>
    <w:rsid w:val="00C4556D"/>
    <w:rsid w:val="00C87BEB"/>
    <w:rsid w:val="00CB72B4"/>
    <w:rsid w:val="00CC45C4"/>
    <w:rsid w:val="00CE5C56"/>
    <w:rsid w:val="00CF775D"/>
    <w:rsid w:val="00D00116"/>
    <w:rsid w:val="00D272D0"/>
    <w:rsid w:val="00D36772"/>
    <w:rsid w:val="00D379D4"/>
    <w:rsid w:val="00D42AEF"/>
    <w:rsid w:val="00D47E92"/>
    <w:rsid w:val="00D52F7F"/>
    <w:rsid w:val="00D539B8"/>
    <w:rsid w:val="00D67C15"/>
    <w:rsid w:val="00D8327B"/>
    <w:rsid w:val="00D86A3F"/>
    <w:rsid w:val="00DA683B"/>
    <w:rsid w:val="00DB4B8E"/>
    <w:rsid w:val="00DC24B3"/>
    <w:rsid w:val="00DD1B05"/>
    <w:rsid w:val="00E00C4D"/>
    <w:rsid w:val="00E07908"/>
    <w:rsid w:val="00E168E7"/>
    <w:rsid w:val="00E24299"/>
    <w:rsid w:val="00E33ED2"/>
    <w:rsid w:val="00E4163E"/>
    <w:rsid w:val="00E46EF9"/>
    <w:rsid w:val="00E62F2F"/>
    <w:rsid w:val="00E659F6"/>
    <w:rsid w:val="00EA19D6"/>
    <w:rsid w:val="00EA6C00"/>
    <w:rsid w:val="00EC4F64"/>
    <w:rsid w:val="00EC73C1"/>
    <w:rsid w:val="00EF0943"/>
    <w:rsid w:val="00EF6E63"/>
    <w:rsid w:val="00F074E7"/>
    <w:rsid w:val="00F24397"/>
    <w:rsid w:val="00F24FD1"/>
    <w:rsid w:val="00F3789B"/>
    <w:rsid w:val="00F46B1F"/>
    <w:rsid w:val="00F546E5"/>
    <w:rsid w:val="00F5694C"/>
    <w:rsid w:val="00FA32F7"/>
    <w:rsid w:val="00FB0611"/>
    <w:rsid w:val="00FB51AB"/>
    <w:rsid w:val="00FB7A95"/>
    <w:rsid w:val="00FC7BE5"/>
    <w:rsid w:val="00FD2295"/>
    <w:rsid w:val="00FE4355"/>
    <w:rsid w:val="00FF0A4A"/>
    <w:rsid w:val="00FF3EDD"/>
    <w:rsid w:val="320D9D64"/>
    <w:rsid w:val="6CE723E8"/>
    <w:rsid w:val="6E92C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8754"/>
  <w15:chartTrackingRefBased/>
  <w15:docId w15:val="{59DD13C9-796B-45C9-AE8D-84116682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9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0B96"/>
    <w:pPr>
      <w:keepNext/>
      <w:spacing w:before="120" w:after="60" w:line="240" w:lineRule="auto"/>
      <w:ind w:left="-72"/>
      <w:outlineLvl w:val="0"/>
    </w:pPr>
    <w:rPr>
      <w:rFonts w:ascii="Trebuchet MS" w:eastAsia="Times New Roman" w:hAnsi="Trebuchet MS"/>
      <w:b/>
      <w:kern w:val="32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80B96"/>
    <w:rPr>
      <w:rFonts w:ascii="Trebuchet MS" w:eastAsia="Times New Roman" w:hAnsi="Trebuchet MS" w:cs="Times New Roman"/>
      <w:b/>
      <w:kern w:val="32"/>
      <w:sz w:val="44"/>
      <w:szCs w:val="20"/>
    </w:rPr>
  </w:style>
  <w:style w:type="paragraph" w:styleId="BodyTextIndent">
    <w:name w:val="Body Text Indent"/>
    <w:basedOn w:val="Normal"/>
    <w:link w:val="BodyTextIndentChar"/>
    <w:rsid w:val="00780B96"/>
    <w:pPr>
      <w:spacing w:after="0" w:line="240" w:lineRule="auto"/>
      <w:ind w:left="360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780B96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780B96"/>
    <w:pPr>
      <w:ind w:left="720"/>
    </w:pPr>
  </w:style>
  <w:style w:type="table" w:styleId="TableGrid">
    <w:name w:val="Table Grid"/>
    <w:basedOn w:val="TableNormal"/>
    <w:uiPriority w:val="59"/>
    <w:rsid w:val="0074693D"/>
    <w:tblPr/>
  </w:style>
  <w:style w:type="paragraph" w:customStyle="1" w:styleId="Default">
    <w:name w:val="Default"/>
    <w:rsid w:val="00F074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57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1257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57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574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138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11670"/>
    <w:rPr>
      <w:color w:val="0000FF"/>
      <w:u w:val="single"/>
    </w:rPr>
  </w:style>
  <w:style w:type="paragraph" w:styleId="Revision">
    <w:name w:val="Revision"/>
    <w:hidden/>
    <w:uiPriority w:val="99"/>
    <w:semiHidden/>
    <w:rsid w:val="005246A1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4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6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D8B097730144EB5A2DA00361EB1DC" ma:contentTypeVersion="14" ma:contentTypeDescription="Create a new document." ma:contentTypeScope="" ma:versionID="0957b39a2fcd53a1b92341ea00e1378e">
  <xsd:schema xmlns:xsd="http://www.w3.org/2001/XMLSchema" xmlns:xs="http://www.w3.org/2001/XMLSchema" xmlns:p="http://schemas.microsoft.com/office/2006/metadata/properties" xmlns:ns2="82c051fe-bed6-4bb1-b8ea-5029422d8726" xmlns:ns3="681fafdd-94f3-4af6-bd13-979885a98960" targetNamespace="http://schemas.microsoft.com/office/2006/metadata/properties" ma:root="true" ma:fieldsID="9bf90bc20dc24c34aa36b32ff35befd3" ns2:_="" ns3:_="">
    <xsd:import namespace="82c051fe-bed6-4bb1-b8ea-5029422d8726"/>
    <xsd:import namespace="681fafdd-94f3-4af6-bd13-979885a98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051fe-bed6-4bb1-b8ea-5029422d8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afdd-94f3-4af6-bd13-979885a9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3a5e5c0-c1c1-4dc6-8ffc-b0c1119c2744}" ma:internalName="TaxCatchAll" ma:showField="CatchAllData" ma:web="681fafdd-94f3-4af6-bd13-979885a98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fafdd-94f3-4af6-bd13-979885a98960" xsi:nil="true"/>
    <lcf76f155ced4ddcb4097134ff3c332f xmlns="82c051fe-bed6-4bb1-b8ea-5029422d872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939E9B-80C6-4F18-B1E9-F31731CE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92C9A-3264-4EA4-A24B-D87B984CB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051fe-bed6-4bb1-b8ea-5029422d8726"/>
    <ds:schemaRef ds:uri="681fafdd-94f3-4af6-bd13-979885a9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6BD61-640A-4232-9AC1-754277A2AC7D}">
  <ds:schemaRefs>
    <ds:schemaRef ds:uri="http://schemas.microsoft.com/office/2006/metadata/properties"/>
    <ds:schemaRef ds:uri="http://schemas.microsoft.com/office/infopath/2007/PartnerControls"/>
    <ds:schemaRef ds:uri="681fafdd-94f3-4af6-bd13-979885a98960"/>
    <ds:schemaRef ds:uri="82c051fe-bed6-4bb1-b8ea-5029422d8726"/>
  </ds:schemaRefs>
</ds:datastoreItem>
</file>

<file path=customXml/itemProps4.xml><?xml version="1.0" encoding="utf-8"?>
<ds:datastoreItem xmlns:ds="http://schemas.openxmlformats.org/officeDocument/2006/customXml" ds:itemID="{86B8BA2B-2F23-46B4-9498-7298D58457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314BC6-A29E-43F4-A5FF-1943A3B6F33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5118</Characters>
  <Application>Microsoft Office Word</Application>
  <DocSecurity>0</DocSecurity>
  <Lines>142</Lines>
  <Paragraphs>65</Paragraphs>
  <ScaleCrop>false</ScaleCrop>
  <Company>Gloucestershire County Council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bmdavis</dc:creator>
  <cp:keywords/>
  <cp:lastModifiedBy>UNDERWOOD, Tom</cp:lastModifiedBy>
  <cp:revision>2</cp:revision>
  <cp:lastPrinted>2023-02-08T18:54:00Z</cp:lastPrinted>
  <dcterms:created xsi:type="dcterms:W3CDTF">2025-12-22T09:54:00Z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GRAYSON, Maggie</vt:lpwstr>
  </property>
  <property fmtid="{D5CDD505-2E9C-101B-9397-08002B2CF9AE}" pid="3" name="Order">
    <vt:lpwstr>1671400.00000000</vt:lpwstr>
  </property>
  <property fmtid="{D5CDD505-2E9C-101B-9397-08002B2CF9AE}" pid="4" name="display_urn:schemas-microsoft-com:office:office#Author">
    <vt:lpwstr>GRAYSON, Maggie</vt:lpwstr>
  </property>
  <property fmtid="{D5CDD505-2E9C-101B-9397-08002B2CF9AE}" pid="5" name="MSIP_Label_7d404578-2d81-4a23-86f9-58870b7211f0_Enabled">
    <vt:lpwstr>true</vt:lpwstr>
  </property>
  <property fmtid="{D5CDD505-2E9C-101B-9397-08002B2CF9AE}" pid="6" name="MSIP_Label_7d404578-2d81-4a23-86f9-58870b7211f0_SetDate">
    <vt:lpwstr>2025-10-30T11:49:21Z</vt:lpwstr>
  </property>
  <property fmtid="{D5CDD505-2E9C-101B-9397-08002B2CF9AE}" pid="7" name="MSIP_Label_7d404578-2d81-4a23-86f9-58870b7211f0_Method">
    <vt:lpwstr>Standard</vt:lpwstr>
  </property>
  <property fmtid="{D5CDD505-2E9C-101B-9397-08002B2CF9AE}" pid="8" name="MSIP_Label_7d404578-2d81-4a23-86f9-58870b7211f0_Name">
    <vt:lpwstr>Official - Contains Personal Data</vt:lpwstr>
  </property>
  <property fmtid="{D5CDD505-2E9C-101B-9397-08002B2CF9AE}" pid="9" name="MSIP_Label_7d404578-2d81-4a23-86f9-58870b7211f0_SiteId">
    <vt:lpwstr>5faec754-64e3-4014-9bcc-e72fc73ba312</vt:lpwstr>
  </property>
  <property fmtid="{D5CDD505-2E9C-101B-9397-08002B2CF9AE}" pid="10" name="MSIP_Label_7d404578-2d81-4a23-86f9-58870b7211f0_ActionId">
    <vt:lpwstr>bee22716-fdb2-4284-8b7c-f1911b299259</vt:lpwstr>
  </property>
  <property fmtid="{D5CDD505-2E9C-101B-9397-08002B2CF9AE}" pid="11" name="MSIP_Label_7d404578-2d81-4a23-86f9-58870b7211f0_ContentBits">
    <vt:lpwstr>0</vt:lpwstr>
  </property>
  <property fmtid="{D5CDD505-2E9C-101B-9397-08002B2CF9AE}" pid="12" name="MSIP_Label_7d404578-2d81-4a23-86f9-58870b7211f0_Tag">
    <vt:lpwstr>10, 1, 2, 1</vt:lpwstr>
  </property>
  <property fmtid="{D5CDD505-2E9C-101B-9397-08002B2CF9AE}" pid="13" name="ContentTypeId">
    <vt:lpwstr>0x0101001E5D8B097730144EB5A2DA00361EB1DC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