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Slovenian</w:t>
      </w:r>
    </w:p>
    <w:p>
      <w:r>
        <w:t>Mentor za učenje za naše otroke prosilce za azil brez spremstva (UASC)</w:t>
        <w:br/>
        <w:br/>
        <w:t>Vloga mentorja je pomagati otrokom do izobraževanja in graditi samozavest. Pred začetkom izobraževanja bo sestanek PEP. Primeri dela: odprte seje, sodelovanje z lokalnimi organizacijami, podpora s kolesi in prevozom, športni treningi, glasbene in umetniške delavnice, kuharski viri, finančna pomoč in ustvarjanje prostora za redna srečanja.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