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Turkish</w:t>
      </w:r>
    </w:p>
    <w:p>
      <w:r>
        <w:t>Öğrenme Mentoru rolü, çocukların eğitime erişmesini ve güven kazanmalarını sağlamaktır. Eğitim başlamadan önce bir PEP toplantısı yapılacaktır. Çalışma örnekleri: açık oturumlar, yerel kuruluşlarla işbirliği, bisiklet ve ulaşım desteği, spor eğitimleri, müzik ve sanat atölyeleri, yemek kaynakları, finansal destek ve düzenli buluşma alanları oluşturma.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