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1F4" w:rsidRPr="00C825E0" w:rsidRDefault="00AB71F4" w:rsidP="00C825E0">
      <w:pPr>
        <w:widowControl w:val="0"/>
        <w:tabs>
          <w:tab w:val="left" w:pos="-284"/>
        </w:tabs>
        <w:kinsoku w:val="0"/>
        <w:overflowPunct w:val="0"/>
        <w:autoSpaceDE w:val="0"/>
        <w:autoSpaceDN w:val="0"/>
        <w:adjustRightInd w:val="0"/>
        <w:spacing w:before="165" w:after="0" w:line="257" w:lineRule="auto"/>
        <w:ind w:right="117"/>
        <w:jc w:val="center"/>
        <w:rPr>
          <w:rFonts w:ascii="Arial" w:eastAsia="Times New Roman" w:hAnsi="Arial" w:cs="Arial"/>
          <w:b/>
          <w:spacing w:val="-1"/>
          <w:sz w:val="24"/>
          <w:szCs w:val="24"/>
          <w:u w:val="single"/>
          <w:lang w:eastAsia="en-GB"/>
        </w:rPr>
      </w:pPr>
      <w:r w:rsidRPr="00C825E0">
        <w:rPr>
          <w:rFonts w:ascii="Arial" w:eastAsia="Times New Roman" w:hAnsi="Arial" w:cs="Arial"/>
          <w:b/>
          <w:spacing w:val="-1"/>
          <w:sz w:val="24"/>
          <w:szCs w:val="24"/>
          <w:u w:val="single"/>
          <w:lang w:eastAsia="en-GB"/>
        </w:rPr>
        <w:t xml:space="preserve">Information Gathering </w:t>
      </w:r>
      <w:r w:rsidR="00D8797E">
        <w:rPr>
          <w:rFonts w:ascii="Arial" w:eastAsia="Times New Roman" w:hAnsi="Arial" w:cs="Arial"/>
          <w:b/>
          <w:spacing w:val="-1"/>
          <w:sz w:val="24"/>
          <w:szCs w:val="24"/>
          <w:u w:val="single"/>
          <w:lang w:eastAsia="en-GB"/>
        </w:rPr>
        <w:t xml:space="preserve">Meetings </w:t>
      </w:r>
      <w:r w:rsidR="00C7522B" w:rsidRPr="00C825E0">
        <w:rPr>
          <w:rFonts w:ascii="Arial" w:eastAsia="Times New Roman" w:hAnsi="Arial" w:cs="Arial"/>
          <w:b/>
          <w:spacing w:val="-1"/>
          <w:sz w:val="24"/>
          <w:szCs w:val="24"/>
          <w:u w:val="single"/>
          <w:lang w:eastAsia="en-GB"/>
        </w:rPr>
        <w:t>Guidance</w:t>
      </w:r>
      <w:r w:rsidR="00D8797E">
        <w:rPr>
          <w:rFonts w:ascii="Arial" w:eastAsia="Times New Roman" w:hAnsi="Arial" w:cs="Arial"/>
          <w:b/>
          <w:spacing w:val="-1"/>
          <w:sz w:val="24"/>
          <w:szCs w:val="24"/>
          <w:u w:val="single"/>
          <w:lang w:eastAsia="en-GB"/>
        </w:rPr>
        <w:t xml:space="preserve"> – Safeguarding Adults Reviews</w:t>
      </w:r>
    </w:p>
    <w:p w:rsidR="00822390" w:rsidRPr="00933C97" w:rsidRDefault="00822390" w:rsidP="006205E1">
      <w:pPr>
        <w:pStyle w:val="NoSpacing"/>
        <w:rPr>
          <w:rStyle w:val="ilfuvd"/>
          <w:rFonts w:ascii="Arial" w:hAnsi="Arial" w:cs="Arial"/>
          <w:b/>
          <w:color w:val="222222"/>
          <w:sz w:val="24"/>
          <w:szCs w:val="24"/>
        </w:rPr>
      </w:pPr>
    </w:p>
    <w:p w:rsidR="00933C97" w:rsidRPr="00933C97" w:rsidRDefault="00933C97" w:rsidP="006205E1">
      <w:pPr>
        <w:pStyle w:val="NoSpacing"/>
        <w:rPr>
          <w:rFonts w:ascii="Arial" w:hAnsi="Arial" w:cs="Arial"/>
          <w:b/>
          <w:color w:val="303030"/>
          <w:sz w:val="24"/>
          <w:szCs w:val="24"/>
          <w:lang w:val="en"/>
        </w:rPr>
      </w:pPr>
      <w:r w:rsidRPr="00933C97">
        <w:rPr>
          <w:rStyle w:val="ilfuvd"/>
          <w:rFonts w:ascii="Arial" w:hAnsi="Arial" w:cs="Arial"/>
          <w:b/>
          <w:color w:val="222222"/>
          <w:sz w:val="24"/>
          <w:szCs w:val="24"/>
        </w:rPr>
        <w:t xml:space="preserve">What is a </w:t>
      </w:r>
      <w:r w:rsidRPr="00933C97">
        <w:rPr>
          <w:rFonts w:ascii="Arial" w:hAnsi="Arial" w:cs="Arial"/>
          <w:b/>
          <w:color w:val="303030"/>
          <w:sz w:val="24"/>
          <w:szCs w:val="24"/>
          <w:lang w:val="en"/>
        </w:rPr>
        <w:t>Safeguarding Adult Review?</w:t>
      </w:r>
    </w:p>
    <w:p w:rsidR="00933C97" w:rsidRDefault="00933C97" w:rsidP="006205E1">
      <w:pPr>
        <w:pStyle w:val="NoSpacing"/>
        <w:rPr>
          <w:rStyle w:val="ilfuvd"/>
          <w:rFonts w:ascii="Arial" w:hAnsi="Arial" w:cs="Arial"/>
          <w:color w:val="222222"/>
          <w:sz w:val="24"/>
          <w:szCs w:val="24"/>
        </w:rPr>
      </w:pPr>
    </w:p>
    <w:p w:rsidR="00AB71F4" w:rsidRPr="00A9053E" w:rsidRDefault="00AB71F4" w:rsidP="006205E1">
      <w:pPr>
        <w:pStyle w:val="NoSpacing"/>
        <w:rPr>
          <w:rStyle w:val="ilfuvd"/>
          <w:rFonts w:ascii="Arial" w:hAnsi="Arial" w:cs="Arial"/>
          <w:sz w:val="24"/>
          <w:szCs w:val="24"/>
        </w:rPr>
      </w:pPr>
      <w:r w:rsidRPr="00A9053E">
        <w:rPr>
          <w:rStyle w:val="ilfuvd"/>
          <w:rFonts w:ascii="Arial" w:hAnsi="Arial" w:cs="Arial"/>
          <w:sz w:val="24"/>
          <w:szCs w:val="24"/>
        </w:rPr>
        <w:t xml:space="preserve">A </w:t>
      </w:r>
      <w:r w:rsidRPr="00A9053E">
        <w:rPr>
          <w:rStyle w:val="ilfuvd"/>
          <w:rFonts w:ascii="Arial" w:hAnsi="Arial" w:cs="Arial"/>
          <w:bCs/>
          <w:sz w:val="24"/>
          <w:szCs w:val="24"/>
        </w:rPr>
        <w:t>Safeguarding Adult Review</w:t>
      </w:r>
      <w:r w:rsidR="00822390" w:rsidRPr="00A9053E">
        <w:rPr>
          <w:rStyle w:val="ilfuvd"/>
          <w:rFonts w:ascii="Arial" w:hAnsi="Arial" w:cs="Arial"/>
          <w:bCs/>
          <w:sz w:val="24"/>
          <w:szCs w:val="24"/>
        </w:rPr>
        <w:t xml:space="preserve"> (SAR)</w:t>
      </w:r>
      <w:r w:rsidRPr="00A9053E">
        <w:rPr>
          <w:rStyle w:val="ilfuvd"/>
          <w:rFonts w:ascii="Arial" w:hAnsi="Arial" w:cs="Arial"/>
          <w:sz w:val="24"/>
          <w:szCs w:val="24"/>
        </w:rPr>
        <w:t xml:space="preserve"> is a multi-agency pr</w:t>
      </w:r>
      <w:r w:rsidR="006205E1" w:rsidRPr="00A9053E">
        <w:rPr>
          <w:rStyle w:val="ilfuvd"/>
          <w:rFonts w:ascii="Arial" w:hAnsi="Arial" w:cs="Arial"/>
          <w:sz w:val="24"/>
          <w:szCs w:val="24"/>
        </w:rPr>
        <w:t xml:space="preserve">ocess that considers </w:t>
      </w:r>
      <w:r w:rsidR="00D8797E" w:rsidRPr="00A9053E">
        <w:rPr>
          <w:rStyle w:val="ilfuvd"/>
          <w:rFonts w:ascii="Arial" w:hAnsi="Arial" w:cs="Arial"/>
          <w:sz w:val="24"/>
          <w:szCs w:val="24"/>
        </w:rPr>
        <w:t xml:space="preserve">any learning that emerges </w:t>
      </w:r>
      <w:r w:rsidR="003B647C" w:rsidRPr="00A9053E">
        <w:rPr>
          <w:rStyle w:val="ilfuvd"/>
          <w:rFonts w:ascii="Arial" w:hAnsi="Arial" w:cs="Arial"/>
          <w:sz w:val="24"/>
          <w:szCs w:val="24"/>
        </w:rPr>
        <w:t xml:space="preserve">in certain circumstances </w:t>
      </w:r>
      <w:r w:rsidR="00D8797E" w:rsidRPr="00A9053E">
        <w:rPr>
          <w:rStyle w:val="ilfuvd"/>
          <w:rFonts w:ascii="Arial" w:hAnsi="Arial" w:cs="Arial"/>
          <w:sz w:val="24"/>
          <w:szCs w:val="24"/>
        </w:rPr>
        <w:t xml:space="preserve">when </w:t>
      </w:r>
      <w:r w:rsidRPr="00A9053E">
        <w:rPr>
          <w:rStyle w:val="ilfuvd"/>
          <w:rFonts w:ascii="Arial" w:hAnsi="Arial" w:cs="Arial"/>
          <w:sz w:val="24"/>
          <w:szCs w:val="24"/>
        </w:rPr>
        <w:t xml:space="preserve">serious harm </w:t>
      </w:r>
      <w:r w:rsidR="00D8797E" w:rsidRPr="00A9053E">
        <w:rPr>
          <w:rStyle w:val="ilfuvd"/>
          <w:rFonts w:ascii="Arial" w:hAnsi="Arial" w:cs="Arial"/>
          <w:sz w:val="24"/>
          <w:szCs w:val="24"/>
        </w:rPr>
        <w:t>or death occurs to an adult with care and support needs.</w:t>
      </w:r>
    </w:p>
    <w:p w:rsidR="00AB71F4" w:rsidRPr="00A9053E" w:rsidRDefault="00AB71F4" w:rsidP="006205E1">
      <w:pPr>
        <w:pStyle w:val="NoSpacing"/>
        <w:rPr>
          <w:rStyle w:val="ilfuvd"/>
          <w:rFonts w:ascii="Arial" w:hAnsi="Arial" w:cs="Arial"/>
          <w:sz w:val="24"/>
          <w:szCs w:val="24"/>
        </w:rPr>
      </w:pPr>
    </w:p>
    <w:p w:rsidR="00AB71F4" w:rsidRPr="00A9053E" w:rsidRDefault="00AB71F4" w:rsidP="006205E1">
      <w:pPr>
        <w:pStyle w:val="NoSpacing"/>
        <w:rPr>
          <w:rFonts w:ascii="Arial" w:hAnsi="Arial" w:cs="Arial"/>
          <w:sz w:val="24"/>
          <w:szCs w:val="24"/>
          <w:lang w:val="en"/>
        </w:rPr>
      </w:pPr>
      <w:r w:rsidRPr="00A9053E">
        <w:rPr>
          <w:rFonts w:ascii="Arial" w:hAnsi="Arial" w:cs="Arial"/>
          <w:sz w:val="24"/>
          <w:szCs w:val="24"/>
          <w:lang w:val="en"/>
        </w:rPr>
        <w:t xml:space="preserve">Under the 2014 Care Act, Safeguarding Adults Boards (SABs) </w:t>
      </w:r>
      <w:r w:rsidR="00D8797E" w:rsidRPr="00A9053E">
        <w:rPr>
          <w:rFonts w:ascii="Arial" w:hAnsi="Arial" w:cs="Arial"/>
          <w:sz w:val="24"/>
          <w:szCs w:val="24"/>
          <w:lang w:val="en"/>
        </w:rPr>
        <w:t>“</w:t>
      </w:r>
      <w:r w:rsidR="00D8797E" w:rsidRPr="00A9053E">
        <w:rPr>
          <w:rFonts w:ascii="Arial" w:hAnsi="Arial" w:cs="Arial"/>
          <w:b/>
          <w:bCs/>
          <w:sz w:val="24"/>
          <w:szCs w:val="24"/>
        </w:rPr>
        <w:t xml:space="preserve">must </w:t>
      </w:r>
      <w:r w:rsidR="00D8797E" w:rsidRPr="00A9053E">
        <w:rPr>
          <w:rFonts w:ascii="Arial" w:hAnsi="Arial" w:cs="Arial"/>
          <w:sz w:val="24"/>
          <w:szCs w:val="24"/>
        </w:rPr>
        <w:t>arrange a SAR when an adult in its area dies [or suffers serious harm] as a result of abuse or neglect, whether known or suspected, and there is concern that partner agencies could have worked more effectively to protect the adult” (Care Act Statutory Guidance)</w:t>
      </w:r>
      <w:r w:rsidRPr="00A9053E">
        <w:rPr>
          <w:rFonts w:ascii="Arial" w:hAnsi="Arial" w:cs="Arial"/>
          <w:sz w:val="24"/>
          <w:szCs w:val="24"/>
          <w:lang w:val="en"/>
        </w:rPr>
        <w:t>.</w:t>
      </w:r>
    </w:p>
    <w:p w:rsidR="006205E1" w:rsidRPr="00A9053E" w:rsidRDefault="006205E1" w:rsidP="006205E1">
      <w:pPr>
        <w:pStyle w:val="NoSpacing"/>
        <w:rPr>
          <w:rFonts w:ascii="Arial" w:hAnsi="Arial" w:cs="Arial"/>
          <w:sz w:val="24"/>
          <w:szCs w:val="24"/>
          <w:lang w:val="en"/>
        </w:rPr>
      </w:pPr>
    </w:p>
    <w:p w:rsidR="00AB71F4" w:rsidRPr="00A9053E" w:rsidRDefault="00822390" w:rsidP="006205E1">
      <w:pPr>
        <w:pStyle w:val="NoSpacing"/>
        <w:rPr>
          <w:rFonts w:ascii="Arial" w:hAnsi="Arial" w:cs="Arial"/>
          <w:sz w:val="24"/>
          <w:szCs w:val="24"/>
          <w:lang w:val="en"/>
        </w:rPr>
      </w:pPr>
      <w:r w:rsidRPr="00A9053E">
        <w:rPr>
          <w:rFonts w:ascii="Arial" w:hAnsi="Arial" w:cs="Arial"/>
          <w:sz w:val="24"/>
          <w:szCs w:val="24"/>
          <w:lang w:val="en"/>
        </w:rPr>
        <w:t xml:space="preserve">The </w:t>
      </w:r>
      <w:r w:rsidR="00AB71F4" w:rsidRPr="00A9053E">
        <w:rPr>
          <w:rFonts w:ascii="Arial" w:hAnsi="Arial" w:cs="Arial"/>
          <w:sz w:val="24"/>
          <w:szCs w:val="24"/>
          <w:lang w:val="en"/>
        </w:rPr>
        <w:t>purpose of SARs is</w:t>
      </w:r>
      <w:r w:rsidR="00D8797E" w:rsidRPr="00A9053E">
        <w:rPr>
          <w:rFonts w:ascii="Arial" w:hAnsi="Arial" w:cs="Arial"/>
          <w:sz w:val="24"/>
          <w:szCs w:val="24"/>
          <w:lang w:val="en"/>
        </w:rPr>
        <w:t xml:space="preserve"> </w:t>
      </w:r>
      <w:r w:rsidR="00D8797E" w:rsidRPr="00A9053E">
        <w:rPr>
          <w:rFonts w:ascii="Arial" w:hAnsi="Arial" w:cs="Arial"/>
          <w:b/>
          <w:sz w:val="24"/>
          <w:szCs w:val="24"/>
          <w:lang w:val="en"/>
        </w:rPr>
        <w:t xml:space="preserve">not </w:t>
      </w:r>
      <w:r w:rsidR="00D8797E" w:rsidRPr="00A9053E">
        <w:rPr>
          <w:rFonts w:ascii="Arial" w:hAnsi="Arial" w:cs="Arial"/>
          <w:sz w:val="24"/>
          <w:szCs w:val="24"/>
          <w:lang w:val="en"/>
        </w:rPr>
        <w:t xml:space="preserve">to apportion blame to individuals or agencies. SARs are designed </w:t>
      </w:r>
      <w:r w:rsidR="00AB71F4" w:rsidRPr="00A9053E">
        <w:rPr>
          <w:rFonts w:ascii="Arial" w:hAnsi="Arial" w:cs="Arial"/>
          <w:sz w:val="24"/>
          <w:szCs w:val="24"/>
          <w:lang w:val="en"/>
        </w:rPr>
        <w:t xml:space="preserve">to ‘promote effective learning and improvement action to prevent future deaths or serious harm occurring again’. </w:t>
      </w:r>
      <w:r w:rsidR="00933C97" w:rsidRPr="00A9053E">
        <w:rPr>
          <w:rFonts w:ascii="Arial" w:hAnsi="Arial" w:cs="Arial"/>
          <w:sz w:val="24"/>
          <w:szCs w:val="24"/>
          <w:lang w:val="en"/>
        </w:rPr>
        <w:t xml:space="preserve"> </w:t>
      </w:r>
      <w:r w:rsidR="00AB71F4" w:rsidRPr="00A9053E">
        <w:rPr>
          <w:rFonts w:ascii="Arial" w:hAnsi="Arial" w:cs="Arial"/>
          <w:sz w:val="24"/>
          <w:szCs w:val="24"/>
          <w:lang w:val="en"/>
        </w:rPr>
        <w:t>The aim is t</w:t>
      </w:r>
      <w:r w:rsidR="003B647C" w:rsidRPr="00A9053E">
        <w:rPr>
          <w:rFonts w:ascii="Arial" w:hAnsi="Arial" w:cs="Arial"/>
          <w:sz w:val="24"/>
          <w:szCs w:val="24"/>
          <w:lang w:val="en"/>
        </w:rPr>
        <w:t xml:space="preserve">o identify </w:t>
      </w:r>
      <w:r w:rsidR="00AB71F4" w:rsidRPr="00A9053E">
        <w:rPr>
          <w:rFonts w:ascii="Arial" w:hAnsi="Arial" w:cs="Arial"/>
          <w:sz w:val="24"/>
          <w:szCs w:val="24"/>
          <w:lang w:val="en"/>
        </w:rPr>
        <w:t>learn</w:t>
      </w:r>
      <w:r w:rsidR="003B647C" w:rsidRPr="00A9053E">
        <w:rPr>
          <w:rFonts w:ascii="Arial" w:hAnsi="Arial" w:cs="Arial"/>
          <w:sz w:val="24"/>
          <w:szCs w:val="24"/>
          <w:lang w:val="en"/>
        </w:rPr>
        <w:t>ing</w:t>
      </w:r>
      <w:r w:rsidR="00AB71F4" w:rsidRPr="00A9053E">
        <w:rPr>
          <w:rFonts w:ascii="Arial" w:hAnsi="Arial" w:cs="Arial"/>
          <w:sz w:val="24"/>
          <w:szCs w:val="24"/>
          <w:lang w:val="en"/>
        </w:rPr>
        <w:t xml:space="preserve"> from the case and for th</w:t>
      </w:r>
      <w:r w:rsidR="003B647C" w:rsidRPr="00A9053E">
        <w:rPr>
          <w:rFonts w:ascii="Arial" w:hAnsi="Arial" w:cs="Arial"/>
          <w:sz w:val="24"/>
          <w:szCs w:val="24"/>
          <w:lang w:val="en"/>
        </w:rPr>
        <w:t xml:space="preserve">at learning </w:t>
      </w:r>
      <w:r w:rsidR="00AB71F4" w:rsidRPr="00A9053E">
        <w:rPr>
          <w:rFonts w:ascii="Arial" w:hAnsi="Arial" w:cs="Arial"/>
          <w:sz w:val="24"/>
          <w:szCs w:val="24"/>
          <w:lang w:val="en"/>
        </w:rPr>
        <w:t xml:space="preserve">to be </w:t>
      </w:r>
      <w:r w:rsidR="003B647C" w:rsidRPr="00A9053E">
        <w:rPr>
          <w:rFonts w:ascii="Arial" w:hAnsi="Arial" w:cs="Arial"/>
          <w:sz w:val="24"/>
          <w:szCs w:val="24"/>
          <w:lang w:val="en"/>
        </w:rPr>
        <w:t xml:space="preserve">shared so that it can be </w:t>
      </w:r>
      <w:r w:rsidR="00AB71F4" w:rsidRPr="00A9053E">
        <w:rPr>
          <w:rFonts w:ascii="Arial" w:hAnsi="Arial" w:cs="Arial"/>
          <w:sz w:val="24"/>
          <w:szCs w:val="24"/>
          <w:lang w:val="en"/>
        </w:rPr>
        <w:t>applied to future cases to prevent similar harm re-occurring. </w:t>
      </w:r>
    </w:p>
    <w:p w:rsidR="006205E1" w:rsidRPr="00A9053E" w:rsidRDefault="006205E1" w:rsidP="006205E1">
      <w:pPr>
        <w:pStyle w:val="NoSpacing"/>
        <w:rPr>
          <w:rFonts w:ascii="Arial" w:hAnsi="Arial" w:cs="Arial"/>
          <w:sz w:val="24"/>
          <w:szCs w:val="24"/>
          <w:lang w:val="en"/>
        </w:rPr>
      </w:pPr>
    </w:p>
    <w:p w:rsidR="00AB71F4" w:rsidRPr="00A9053E" w:rsidRDefault="00C825E0" w:rsidP="006205E1">
      <w:pPr>
        <w:pStyle w:val="NoSpacing"/>
        <w:rPr>
          <w:rFonts w:ascii="Arial" w:hAnsi="Arial" w:cs="Arial"/>
          <w:sz w:val="24"/>
          <w:szCs w:val="24"/>
          <w:lang w:val="en"/>
        </w:rPr>
      </w:pPr>
      <w:r w:rsidRPr="00A9053E">
        <w:rPr>
          <w:rFonts w:ascii="Arial" w:hAnsi="Arial" w:cs="Arial"/>
          <w:sz w:val="24"/>
          <w:szCs w:val="24"/>
          <w:lang w:val="en"/>
        </w:rPr>
        <w:t xml:space="preserve">A </w:t>
      </w:r>
      <w:r w:rsidR="00AB71F4" w:rsidRPr="00A9053E">
        <w:rPr>
          <w:rFonts w:ascii="Arial" w:hAnsi="Arial" w:cs="Arial"/>
          <w:sz w:val="24"/>
          <w:szCs w:val="24"/>
          <w:lang w:val="en"/>
        </w:rPr>
        <w:t xml:space="preserve">SAR </w:t>
      </w:r>
      <w:r w:rsidRPr="00A9053E">
        <w:rPr>
          <w:rFonts w:ascii="Arial" w:hAnsi="Arial" w:cs="Arial"/>
          <w:sz w:val="24"/>
          <w:szCs w:val="24"/>
          <w:lang w:val="en"/>
        </w:rPr>
        <w:t xml:space="preserve">does </w:t>
      </w:r>
      <w:r w:rsidR="00AB71F4" w:rsidRPr="00A9053E">
        <w:rPr>
          <w:rFonts w:ascii="Arial" w:hAnsi="Arial" w:cs="Arial"/>
          <w:sz w:val="24"/>
          <w:szCs w:val="24"/>
          <w:lang w:val="en"/>
        </w:rPr>
        <w:t>not hold any individual or organisation to account</w:t>
      </w:r>
      <w:r w:rsidR="00933C97" w:rsidRPr="00A9053E">
        <w:rPr>
          <w:rFonts w:ascii="Arial" w:hAnsi="Arial" w:cs="Arial"/>
          <w:sz w:val="24"/>
          <w:szCs w:val="24"/>
          <w:lang w:val="en"/>
        </w:rPr>
        <w:t>; o</w:t>
      </w:r>
      <w:r w:rsidR="00AB71F4" w:rsidRPr="00A9053E">
        <w:rPr>
          <w:rFonts w:ascii="Arial" w:hAnsi="Arial" w:cs="Arial"/>
          <w:sz w:val="24"/>
          <w:szCs w:val="24"/>
          <w:lang w:val="en"/>
        </w:rPr>
        <w:t>ther p</w:t>
      </w:r>
      <w:r w:rsidR="006205E1" w:rsidRPr="00A9053E">
        <w:rPr>
          <w:rFonts w:ascii="Arial" w:hAnsi="Arial" w:cs="Arial"/>
          <w:sz w:val="24"/>
          <w:szCs w:val="24"/>
          <w:lang w:val="en"/>
        </w:rPr>
        <w:t>rocesses exist for that purpose.</w:t>
      </w:r>
    </w:p>
    <w:p w:rsidR="00933C97" w:rsidRDefault="00933C97" w:rsidP="006205E1">
      <w:pPr>
        <w:pStyle w:val="NoSpacing"/>
        <w:rPr>
          <w:rFonts w:ascii="Arial" w:hAnsi="Arial" w:cs="Arial"/>
          <w:color w:val="303030"/>
          <w:sz w:val="24"/>
          <w:szCs w:val="24"/>
          <w:lang w:val="en"/>
        </w:rPr>
      </w:pPr>
    </w:p>
    <w:p w:rsidR="006205E1" w:rsidRPr="006205E1" w:rsidRDefault="006205E1" w:rsidP="006205E1">
      <w:pPr>
        <w:pStyle w:val="NoSpacing"/>
        <w:rPr>
          <w:rFonts w:ascii="Arial" w:eastAsia="Times New Roman" w:hAnsi="Arial" w:cs="Arial"/>
          <w:spacing w:val="-1"/>
          <w:sz w:val="24"/>
          <w:szCs w:val="24"/>
          <w:lang w:eastAsia="en-GB"/>
        </w:rPr>
      </w:pPr>
    </w:p>
    <w:p w:rsidR="00933C97" w:rsidRPr="00933C97" w:rsidRDefault="00933C97">
      <w:pPr>
        <w:rPr>
          <w:rFonts w:ascii="Arial" w:hAnsi="Arial" w:cs="Arial"/>
          <w:b/>
          <w:sz w:val="24"/>
          <w:szCs w:val="24"/>
        </w:rPr>
      </w:pPr>
      <w:r w:rsidRPr="00933C97">
        <w:rPr>
          <w:rFonts w:ascii="Arial" w:hAnsi="Arial" w:cs="Arial"/>
          <w:b/>
          <w:sz w:val="24"/>
          <w:szCs w:val="24"/>
        </w:rPr>
        <w:t>Information Gathering</w:t>
      </w:r>
    </w:p>
    <w:p w:rsidR="00AB71F4" w:rsidRPr="00A9053E" w:rsidRDefault="00933C97">
      <w:pPr>
        <w:rPr>
          <w:rFonts w:ascii="Arial" w:hAnsi="Arial" w:cs="Arial"/>
          <w:sz w:val="24"/>
          <w:szCs w:val="24"/>
          <w:lang w:val="en"/>
        </w:rPr>
      </w:pPr>
      <w:r w:rsidRPr="00A9053E">
        <w:rPr>
          <w:rFonts w:ascii="Arial" w:hAnsi="Arial" w:cs="Arial"/>
          <w:sz w:val="24"/>
          <w:szCs w:val="24"/>
        </w:rPr>
        <w:t xml:space="preserve">Once a </w:t>
      </w:r>
      <w:r w:rsidR="00C7522B" w:rsidRPr="00A9053E">
        <w:rPr>
          <w:rFonts w:ascii="Arial" w:hAnsi="Arial" w:cs="Arial"/>
          <w:sz w:val="24"/>
          <w:szCs w:val="24"/>
        </w:rPr>
        <w:t xml:space="preserve">SAR </w:t>
      </w:r>
      <w:r w:rsidRPr="00A9053E">
        <w:rPr>
          <w:rFonts w:ascii="Arial" w:hAnsi="Arial" w:cs="Arial"/>
          <w:sz w:val="24"/>
          <w:szCs w:val="24"/>
        </w:rPr>
        <w:t>r</w:t>
      </w:r>
      <w:r w:rsidR="00AB71F4" w:rsidRPr="00A9053E">
        <w:rPr>
          <w:rFonts w:ascii="Arial" w:hAnsi="Arial" w:cs="Arial"/>
          <w:sz w:val="24"/>
          <w:szCs w:val="24"/>
        </w:rPr>
        <w:t xml:space="preserve">eferral </w:t>
      </w:r>
      <w:r w:rsidRPr="00A9053E">
        <w:rPr>
          <w:rFonts w:ascii="Arial" w:hAnsi="Arial" w:cs="Arial"/>
          <w:sz w:val="24"/>
          <w:szCs w:val="24"/>
        </w:rPr>
        <w:t xml:space="preserve">is </w:t>
      </w:r>
      <w:r w:rsidR="00AB71F4" w:rsidRPr="00A9053E">
        <w:rPr>
          <w:rFonts w:ascii="Arial" w:hAnsi="Arial" w:cs="Arial"/>
          <w:sz w:val="24"/>
          <w:szCs w:val="24"/>
        </w:rPr>
        <w:t>received</w:t>
      </w:r>
      <w:r w:rsidRPr="00A9053E">
        <w:rPr>
          <w:rFonts w:ascii="Arial" w:hAnsi="Arial" w:cs="Arial"/>
          <w:sz w:val="24"/>
          <w:szCs w:val="24"/>
        </w:rPr>
        <w:t xml:space="preserve"> by the </w:t>
      </w:r>
      <w:r w:rsidRPr="00A9053E">
        <w:rPr>
          <w:rFonts w:ascii="Arial" w:hAnsi="Arial" w:cs="Arial"/>
          <w:sz w:val="24"/>
          <w:szCs w:val="24"/>
          <w:lang w:val="en"/>
        </w:rPr>
        <w:t>Safeguarding Adults Board, information gathering is needed to establish additional facts about the case.  Sometimes this can be limited to an email request</w:t>
      </w:r>
      <w:r w:rsidR="00C825E0" w:rsidRPr="00A9053E">
        <w:rPr>
          <w:rFonts w:ascii="Arial" w:hAnsi="Arial" w:cs="Arial"/>
          <w:sz w:val="24"/>
          <w:szCs w:val="24"/>
          <w:lang w:val="en"/>
        </w:rPr>
        <w:t>,</w:t>
      </w:r>
      <w:r w:rsidRPr="00A9053E">
        <w:rPr>
          <w:rFonts w:ascii="Arial" w:hAnsi="Arial" w:cs="Arial"/>
          <w:sz w:val="24"/>
          <w:szCs w:val="24"/>
          <w:lang w:val="en"/>
        </w:rPr>
        <w:t xml:space="preserve"> sent</w:t>
      </w:r>
      <w:r w:rsidR="00C7522B" w:rsidRPr="00A9053E">
        <w:rPr>
          <w:rFonts w:ascii="Arial" w:hAnsi="Arial" w:cs="Arial"/>
          <w:sz w:val="24"/>
          <w:szCs w:val="24"/>
          <w:lang w:val="en"/>
        </w:rPr>
        <w:t xml:space="preserve"> out</w:t>
      </w:r>
      <w:r w:rsidRPr="00A9053E">
        <w:rPr>
          <w:rFonts w:ascii="Arial" w:hAnsi="Arial" w:cs="Arial"/>
          <w:sz w:val="24"/>
          <w:szCs w:val="24"/>
          <w:lang w:val="en"/>
        </w:rPr>
        <w:t xml:space="preserve"> to agencies asking about thei</w:t>
      </w:r>
      <w:r w:rsidR="00C825E0" w:rsidRPr="00A9053E">
        <w:rPr>
          <w:rFonts w:ascii="Arial" w:hAnsi="Arial" w:cs="Arial"/>
          <w:sz w:val="24"/>
          <w:szCs w:val="24"/>
          <w:lang w:val="en"/>
        </w:rPr>
        <w:t>r involvement.   If the case</w:t>
      </w:r>
      <w:r w:rsidRPr="00A9053E">
        <w:rPr>
          <w:rFonts w:ascii="Arial" w:hAnsi="Arial" w:cs="Arial"/>
          <w:sz w:val="24"/>
          <w:szCs w:val="24"/>
          <w:lang w:val="en"/>
        </w:rPr>
        <w:t xml:space="preserve"> involved many agencies and appears to be complex</w:t>
      </w:r>
      <w:r w:rsidR="00C825E0" w:rsidRPr="00A9053E">
        <w:rPr>
          <w:rFonts w:ascii="Arial" w:hAnsi="Arial" w:cs="Arial"/>
          <w:sz w:val="24"/>
          <w:szCs w:val="24"/>
          <w:lang w:val="en"/>
        </w:rPr>
        <w:t>,</w:t>
      </w:r>
      <w:r w:rsidRPr="00A9053E">
        <w:rPr>
          <w:rFonts w:ascii="Arial" w:hAnsi="Arial" w:cs="Arial"/>
          <w:sz w:val="24"/>
          <w:szCs w:val="24"/>
          <w:lang w:val="en"/>
        </w:rPr>
        <w:t xml:space="preserve"> an information gathering meeting </w:t>
      </w:r>
      <w:r w:rsidR="00D8797E" w:rsidRPr="00A9053E">
        <w:rPr>
          <w:rFonts w:ascii="Arial" w:hAnsi="Arial" w:cs="Arial"/>
          <w:sz w:val="24"/>
          <w:szCs w:val="24"/>
          <w:lang w:val="en"/>
        </w:rPr>
        <w:t>may be</w:t>
      </w:r>
      <w:r w:rsidRPr="00A9053E">
        <w:rPr>
          <w:rFonts w:ascii="Arial" w:hAnsi="Arial" w:cs="Arial"/>
          <w:sz w:val="24"/>
          <w:szCs w:val="24"/>
          <w:lang w:val="en"/>
        </w:rPr>
        <w:t xml:space="preserve"> arranged.  </w:t>
      </w:r>
    </w:p>
    <w:p w:rsidR="00933C97" w:rsidRPr="00A9053E" w:rsidRDefault="00933C97">
      <w:pPr>
        <w:rPr>
          <w:rFonts w:ascii="Arial" w:hAnsi="Arial" w:cs="Arial"/>
          <w:sz w:val="24"/>
          <w:szCs w:val="24"/>
          <w:lang w:val="en"/>
        </w:rPr>
      </w:pPr>
      <w:r w:rsidRPr="00A9053E">
        <w:rPr>
          <w:rFonts w:ascii="Arial" w:hAnsi="Arial" w:cs="Arial"/>
          <w:sz w:val="24"/>
          <w:szCs w:val="24"/>
          <w:lang w:val="en"/>
        </w:rPr>
        <w:t xml:space="preserve">All of the agencies involved </w:t>
      </w:r>
      <w:r w:rsidR="00C7522B" w:rsidRPr="00A9053E">
        <w:rPr>
          <w:rFonts w:ascii="Arial" w:hAnsi="Arial" w:cs="Arial"/>
          <w:sz w:val="24"/>
          <w:szCs w:val="24"/>
          <w:lang w:val="en"/>
        </w:rPr>
        <w:t xml:space="preserve">in the case </w:t>
      </w:r>
      <w:r w:rsidRPr="00A9053E">
        <w:rPr>
          <w:rFonts w:ascii="Arial" w:hAnsi="Arial" w:cs="Arial"/>
          <w:sz w:val="24"/>
          <w:szCs w:val="24"/>
          <w:lang w:val="en"/>
        </w:rPr>
        <w:t xml:space="preserve">are invited to </w:t>
      </w:r>
      <w:r w:rsidR="00C7522B" w:rsidRPr="00A9053E">
        <w:rPr>
          <w:rFonts w:ascii="Arial" w:hAnsi="Arial" w:cs="Arial"/>
          <w:sz w:val="24"/>
          <w:szCs w:val="24"/>
          <w:lang w:val="en"/>
        </w:rPr>
        <w:t>attend;</w:t>
      </w:r>
      <w:r w:rsidRPr="00A9053E">
        <w:rPr>
          <w:rFonts w:ascii="Arial" w:hAnsi="Arial" w:cs="Arial"/>
          <w:sz w:val="24"/>
          <w:szCs w:val="24"/>
          <w:lang w:val="en"/>
        </w:rPr>
        <w:t xml:space="preserve"> </w:t>
      </w:r>
      <w:r w:rsidR="00C7522B" w:rsidRPr="00A9053E">
        <w:rPr>
          <w:rFonts w:ascii="Arial" w:hAnsi="Arial" w:cs="Arial"/>
          <w:sz w:val="24"/>
          <w:szCs w:val="24"/>
          <w:lang w:val="en"/>
        </w:rPr>
        <w:t>usually</w:t>
      </w:r>
      <w:r w:rsidRPr="00A9053E">
        <w:rPr>
          <w:rFonts w:ascii="Arial" w:hAnsi="Arial" w:cs="Arial"/>
          <w:sz w:val="24"/>
          <w:szCs w:val="24"/>
          <w:lang w:val="en"/>
        </w:rPr>
        <w:t xml:space="preserve"> this will be the </w:t>
      </w:r>
      <w:r w:rsidR="00C825E0" w:rsidRPr="00A9053E">
        <w:rPr>
          <w:rFonts w:ascii="Arial" w:hAnsi="Arial" w:cs="Arial"/>
          <w:sz w:val="24"/>
          <w:szCs w:val="24"/>
          <w:lang w:val="en"/>
        </w:rPr>
        <w:t xml:space="preserve">frontline </w:t>
      </w:r>
      <w:r w:rsidRPr="00A9053E">
        <w:rPr>
          <w:rFonts w:ascii="Arial" w:hAnsi="Arial" w:cs="Arial"/>
          <w:sz w:val="24"/>
          <w:szCs w:val="24"/>
          <w:lang w:val="en"/>
        </w:rPr>
        <w:t>s</w:t>
      </w:r>
      <w:r w:rsidR="00C825E0" w:rsidRPr="00A9053E">
        <w:rPr>
          <w:rFonts w:ascii="Arial" w:hAnsi="Arial" w:cs="Arial"/>
          <w:sz w:val="24"/>
          <w:szCs w:val="24"/>
          <w:lang w:val="en"/>
        </w:rPr>
        <w:t>taff</w:t>
      </w:r>
      <w:r w:rsidRPr="00A9053E">
        <w:rPr>
          <w:rFonts w:ascii="Arial" w:hAnsi="Arial" w:cs="Arial"/>
          <w:sz w:val="24"/>
          <w:szCs w:val="24"/>
          <w:lang w:val="en"/>
        </w:rPr>
        <w:t xml:space="preserve"> working with the person</w:t>
      </w:r>
      <w:r w:rsidR="00A9053E" w:rsidRPr="00A9053E">
        <w:rPr>
          <w:rFonts w:ascii="Arial" w:hAnsi="Arial" w:cs="Arial"/>
          <w:sz w:val="24"/>
          <w:szCs w:val="24"/>
          <w:lang w:val="en"/>
        </w:rPr>
        <w:t>,</w:t>
      </w:r>
      <w:r w:rsidR="00D8797E" w:rsidRPr="00A9053E">
        <w:rPr>
          <w:rFonts w:ascii="Arial" w:hAnsi="Arial" w:cs="Arial"/>
          <w:sz w:val="24"/>
          <w:szCs w:val="24"/>
          <w:lang w:val="en"/>
        </w:rPr>
        <w:t xml:space="preserve"> their line manager</w:t>
      </w:r>
      <w:r w:rsidRPr="00A9053E">
        <w:rPr>
          <w:rFonts w:ascii="Arial" w:hAnsi="Arial" w:cs="Arial"/>
          <w:sz w:val="24"/>
          <w:szCs w:val="24"/>
          <w:lang w:val="en"/>
        </w:rPr>
        <w:t xml:space="preserve"> and the safeguarding lead for the organisation.  </w:t>
      </w:r>
    </w:p>
    <w:p w:rsidR="00933C97" w:rsidRPr="00A9053E" w:rsidRDefault="00933C97">
      <w:pPr>
        <w:rPr>
          <w:rFonts w:ascii="Arial" w:hAnsi="Arial" w:cs="Arial"/>
          <w:sz w:val="24"/>
          <w:szCs w:val="24"/>
        </w:rPr>
      </w:pPr>
      <w:r w:rsidRPr="00A9053E">
        <w:rPr>
          <w:rFonts w:ascii="Arial" w:hAnsi="Arial" w:cs="Arial"/>
          <w:sz w:val="24"/>
          <w:szCs w:val="24"/>
          <w:lang w:val="en"/>
        </w:rPr>
        <w:t xml:space="preserve">At the meeting, agencies are asked to provide details of their involvement, so a picture of the person, their circumstances and chain of events can be ascertained.  </w:t>
      </w:r>
    </w:p>
    <w:p w:rsidR="00AB71F4" w:rsidRDefault="00AB71F4" w:rsidP="00C7522B">
      <w:pPr>
        <w:pStyle w:val="NoSpacing"/>
        <w:rPr>
          <w:rFonts w:ascii="Arial" w:hAnsi="Arial" w:cs="Arial"/>
          <w:sz w:val="24"/>
          <w:szCs w:val="24"/>
        </w:rPr>
      </w:pPr>
      <w:r w:rsidRPr="00C7522B">
        <w:rPr>
          <w:rFonts w:ascii="Arial" w:hAnsi="Arial" w:cs="Arial"/>
          <w:sz w:val="24"/>
          <w:szCs w:val="24"/>
        </w:rPr>
        <w:t xml:space="preserve">Once </w:t>
      </w:r>
      <w:r w:rsidR="00933C97" w:rsidRPr="00C7522B">
        <w:rPr>
          <w:rFonts w:ascii="Arial" w:hAnsi="Arial" w:cs="Arial"/>
          <w:sz w:val="24"/>
          <w:szCs w:val="24"/>
        </w:rPr>
        <w:t>the</w:t>
      </w:r>
      <w:r w:rsidRPr="00C7522B">
        <w:rPr>
          <w:rFonts w:ascii="Arial" w:hAnsi="Arial" w:cs="Arial"/>
          <w:sz w:val="24"/>
          <w:szCs w:val="24"/>
        </w:rPr>
        <w:t xml:space="preserve"> information gathering meeting has taken place, minutes of the meeting </w:t>
      </w:r>
      <w:r w:rsidR="00C7522B" w:rsidRPr="00C7522B">
        <w:rPr>
          <w:rFonts w:ascii="Arial" w:hAnsi="Arial" w:cs="Arial"/>
          <w:sz w:val="24"/>
          <w:szCs w:val="24"/>
        </w:rPr>
        <w:t xml:space="preserve">are </w:t>
      </w:r>
      <w:r w:rsidRPr="00C7522B">
        <w:rPr>
          <w:rFonts w:ascii="Arial" w:hAnsi="Arial" w:cs="Arial"/>
          <w:sz w:val="24"/>
          <w:szCs w:val="24"/>
        </w:rPr>
        <w:t>produced and sent to all attendees</w:t>
      </w:r>
      <w:r w:rsidR="00933C97" w:rsidRPr="00C7522B">
        <w:rPr>
          <w:rFonts w:ascii="Arial" w:hAnsi="Arial" w:cs="Arial"/>
          <w:sz w:val="24"/>
          <w:szCs w:val="24"/>
        </w:rPr>
        <w:t>,</w:t>
      </w:r>
      <w:r w:rsidRPr="00C7522B">
        <w:rPr>
          <w:rFonts w:ascii="Arial" w:hAnsi="Arial" w:cs="Arial"/>
          <w:sz w:val="24"/>
          <w:szCs w:val="24"/>
        </w:rPr>
        <w:t xml:space="preserve"> asking for </w:t>
      </w:r>
      <w:r w:rsidR="00933C97" w:rsidRPr="00C7522B">
        <w:rPr>
          <w:rFonts w:ascii="Arial" w:hAnsi="Arial" w:cs="Arial"/>
          <w:sz w:val="24"/>
          <w:szCs w:val="24"/>
        </w:rPr>
        <w:t xml:space="preserve">their </w:t>
      </w:r>
      <w:r w:rsidRPr="00C7522B">
        <w:rPr>
          <w:rFonts w:ascii="Arial" w:hAnsi="Arial" w:cs="Arial"/>
          <w:sz w:val="24"/>
          <w:szCs w:val="24"/>
        </w:rPr>
        <w:t xml:space="preserve">comments on accuracy </w:t>
      </w:r>
      <w:r w:rsidR="00933C97" w:rsidRPr="00C7522B">
        <w:rPr>
          <w:rFonts w:ascii="Arial" w:hAnsi="Arial" w:cs="Arial"/>
          <w:sz w:val="24"/>
          <w:szCs w:val="24"/>
        </w:rPr>
        <w:t>and</w:t>
      </w:r>
      <w:r w:rsidRPr="00C7522B">
        <w:rPr>
          <w:rFonts w:ascii="Arial" w:hAnsi="Arial" w:cs="Arial"/>
          <w:sz w:val="24"/>
          <w:szCs w:val="24"/>
        </w:rPr>
        <w:t xml:space="preserve"> if anything significant has been omitted. </w:t>
      </w:r>
    </w:p>
    <w:p w:rsidR="00A9053E" w:rsidRDefault="00A9053E" w:rsidP="00C7522B">
      <w:pPr>
        <w:pStyle w:val="NoSpacing"/>
        <w:rPr>
          <w:rFonts w:ascii="Arial" w:hAnsi="Arial" w:cs="Arial"/>
          <w:sz w:val="24"/>
          <w:szCs w:val="24"/>
        </w:rPr>
      </w:pPr>
    </w:p>
    <w:p w:rsidR="00A9053E" w:rsidRPr="00A9053E" w:rsidRDefault="00A9053E" w:rsidP="00C7522B">
      <w:pPr>
        <w:pStyle w:val="NoSpacing"/>
        <w:rPr>
          <w:rFonts w:ascii="Arial" w:hAnsi="Arial" w:cs="Arial"/>
          <w:b/>
          <w:sz w:val="24"/>
          <w:szCs w:val="24"/>
        </w:rPr>
      </w:pPr>
      <w:r w:rsidRPr="00A9053E">
        <w:rPr>
          <w:rFonts w:ascii="Arial" w:hAnsi="Arial" w:cs="Arial"/>
          <w:b/>
          <w:sz w:val="24"/>
          <w:szCs w:val="24"/>
        </w:rPr>
        <w:t>Timescale</w:t>
      </w:r>
    </w:p>
    <w:p w:rsidR="00A9053E" w:rsidRDefault="00A9053E" w:rsidP="00C7522B">
      <w:pPr>
        <w:pStyle w:val="NoSpacing"/>
        <w:rPr>
          <w:rFonts w:ascii="Arial" w:hAnsi="Arial" w:cs="Arial"/>
          <w:sz w:val="24"/>
          <w:szCs w:val="24"/>
        </w:rPr>
      </w:pPr>
    </w:p>
    <w:p w:rsidR="00A9053E" w:rsidRPr="00C7522B" w:rsidRDefault="00A9053E" w:rsidP="00C7522B">
      <w:pPr>
        <w:pStyle w:val="NoSpacing"/>
        <w:rPr>
          <w:rFonts w:ascii="Arial" w:hAnsi="Arial" w:cs="Arial"/>
          <w:sz w:val="24"/>
          <w:szCs w:val="24"/>
        </w:rPr>
      </w:pPr>
      <w:r>
        <w:rPr>
          <w:rFonts w:ascii="Arial" w:hAnsi="Arial" w:cs="Arial"/>
          <w:sz w:val="24"/>
          <w:szCs w:val="24"/>
        </w:rPr>
        <w:t xml:space="preserve">Whilst there is no fixed timescale for conducting and completing a SAR or holding an </w:t>
      </w:r>
      <w:r w:rsidRPr="00C7522B">
        <w:rPr>
          <w:rFonts w:ascii="Arial" w:hAnsi="Arial" w:cs="Arial"/>
          <w:sz w:val="24"/>
          <w:szCs w:val="24"/>
        </w:rPr>
        <w:t>information gathering meeting</w:t>
      </w:r>
      <w:r>
        <w:rPr>
          <w:rFonts w:ascii="Arial" w:hAnsi="Arial" w:cs="Arial"/>
          <w:sz w:val="24"/>
          <w:szCs w:val="24"/>
        </w:rPr>
        <w:t xml:space="preserve">, they are carried out </w:t>
      </w:r>
      <w:r w:rsidR="00E56CF9">
        <w:rPr>
          <w:rFonts w:ascii="Arial" w:hAnsi="Arial" w:cs="Arial"/>
          <w:sz w:val="24"/>
          <w:szCs w:val="24"/>
        </w:rPr>
        <w:t>at the earliest opportunity.</w:t>
      </w:r>
      <w:r>
        <w:rPr>
          <w:rFonts w:ascii="Arial" w:hAnsi="Arial" w:cs="Arial"/>
          <w:sz w:val="24"/>
          <w:szCs w:val="24"/>
        </w:rPr>
        <w:t xml:space="preserve">  </w:t>
      </w:r>
    </w:p>
    <w:p w:rsidR="00C7522B" w:rsidRPr="00C7522B" w:rsidRDefault="00C7522B" w:rsidP="00C7522B">
      <w:pPr>
        <w:pStyle w:val="NoSpacing"/>
        <w:rPr>
          <w:rFonts w:ascii="Arial" w:hAnsi="Arial" w:cs="Arial"/>
          <w:sz w:val="24"/>
          <w:szCs w:val="24"/>
        </w:rPr>
      </w:pPr>
    </w:p>
    <w:p w:rsidR="00C7522B" w:rsidRPr="00C7522B" w:rsidRDefault="00C7522B" w:rsidP="00C7522B">
      <w:pPr>
        <w:pStyle w:val="NoSpacing"/>
        <w:rPr>
          <w:rFonts w:ascii="Arial" w:hAnsi="Arial" w:cs="Arial"/>
          <w:sz w:val="24"/>
          <w:szCs w:val="24"/>
        </w:rPr>
      </w:pPr>
    </w:p>
    <w:p w:rsidR="00933C97" w:rsidRPr="00A9053E" w:rsidRDefault="00933C97" w:rsidP="00C7522B">
      <w:pPr>
        <w:pStyle w:val="NoSpacing"/>
        <w:rPr>
          <w:rFonts w:ascii="Arial" w:hAnsi="Arial" w:cs="Arial"/>
          <w:b/>
          <w:sz w:val="24"/>
          <w:szCs w:val="24"/>
          <w:lang w:val="en"/>
        </w:rPr>
      </w:pPr>
      <w:r w:rsidRPr="00A9053E">
        <w:rPr>
          <w:rFonts w:ascii="Arial" w:hAnsi="Arial" w:cs="Arial"/>
          <w:b/>
          <w:sz w:val="24"/>
          <w:szCs w:val="24"/>
          <w:lang w:val="en"/>
        </w:rPr>
        <w:t>Safegu</w:t>
      </w:r>
      <w:bookmarkStart w:id="0" w:name="_GoBack"/>
      <w:bookmarkEnd w:id="0"/>
      <w:r w:rsidRPr="00A9053E">
        <w:rPr>
          <w:rFonts w:ascii="Arial" w:hAnsi="Arial" w:cs="Arial"/>
          <w:b/>
          <w:sz w:val="24"/>
          <w:szCs w:val="24"/>
          <w:lang w:val="en"/>
        </w:rPr>
        <w:t xml:space="preserve">arding Adults Review Sub Group </w:t>
      </w:r>
    </w:p>
    <w:p w:rsidR="00933C97" w:rsidRPr="00C7522B" w:rsidRDefault="00933C97" w:rsidP="00C7522B">
      <w:pPr>
        <w:pStyle w:val="NoSpacing"/>
        <w:rPr>
          <w:rFonts w:ascii="Arial" w:hAnsi="Arial" w:cs="Arial"/>
          <w:color w:val="303030"/>
          <w:sz w:val="24"/>
          <w:szCs w:val="24"/>
          <w:lang w:val="en"/>
        </w:rPr>
      </w:pPr>
    </w:p>
    <w:p w:rsidR="00AB71F4" w:rsidRPr="00C7522B" w:rsidRDefault="00AB71F4" w:rsidP="00C7522B">
      <w:pPr>
        <w:rPr>
          <w:rFonts w:ascii="Arial" w:hAnsi="Arial" w:cs="Arial"/>
          <w:sz w:val="24"/>
          <w:szCs w:val="24"/>
        </w:rPr>
      </w:pPr>
      <w:r w:rsidRPr="00C7522B">
        <w:rPr>
          <w:rFonts w:ascii="Arial" w:hAnsi="Arial" w:cs="Arial"/>
          <w:sz w:val="24"/>
          <w:szCs w:val="24"/>
        </w:rPr>
        <w:t>Once the minutes have been approved they go to the SAR sub group for a decision on whether it is appropriate to conduct a SAR.</w:t>
      </w:r>
      <w:r w:rsidR="00C7522B" w:rsidRPr="00C7522B">
        <w:rPr>
          <w:rFonts w:ascii="Arial" w:hAnsi="Arial" w:cs="Arial"/>
          <w:sz w:val="24"/>
          <w:szCs w:val="24"/>
        </w:rPr>
        <w:t xml:space="preserve">  The SAR sub group is multi-agency</w:t>
      </w:r>
      <w:r w:rsidR="00C825E0">
        <w:rPr>
          <w:rFonts w:ascii="Arial" w:hAnsi="Arial" w:cs="Arial"/>
          <w:sz w:val="24"/>
          <w:szCs w:val="24"/>
        </w:rPr>
        <w:t>,</w:t>
      </w:r>
      <w:r w:rsidR="00C7522B" w:rsidRPr="00C7522B">
        <w:rPr>
          <w:rFonts w:ascii="Arial" w:hAnsi="Arial" w:cs="Arial"/>
          <w:sz w:val="24"/>
          <w:szCs w:val="24"/>
        </w:rPr>
        <w:t xml:space="preserve"> made up of the safeguarding leads from statutory and partner agencies.  </w:t>
      </w:r>
    </w:p>
    <w:p w:rsidR="00AB71F4" w:rsidRPr="00C7522B" w:rsidRDefault="00AB71F4" w:rsidP="00C7522B">
      <w:pPr>
        <w:rPr>
          <w:rFonts w:ascii="Arial" w:hAnsi="Arial" w:cs="Arial"/>
          <w:sz w:val="24"/>
          <w:szCs w:val="24"/>
        </w:rPr>
      </w:pPr>
      <w:r w:rsidRPr="00C7522B">
        <w:rPr>
          <w:rFonts w:ascii="Arial" w:hAnsi="Arial" w:cs="Arial"/>
          <w:sz w:val="24"/>
          <w:szCs w:val="24"/>
        </w:rPr>
        <w:lastRenderedPageBreak/>
        <w:t>The sub group will consider the information provided and make a recommendation to the Chair of the Safeguarding Adults Board as to whether the request meets the requirements for a statutory review.</w:t>
      </w:r>
    </w:p>
    <w:p w:rsidR="00AB71F4" w:rsidRDefault="00AB71F4" w:rsidP="00C7522B">
      <w:pPr>
        <w:rPr>
          <w:rFonts w:ascii="Arial" w:hAnsi="Arial" w:cs="Arial"/>
          <w:sz w:val="24"/>
          <w:szCs w:val="24"/>
        </w:rPr>
      </w:pPr>
      <w:r w:rsidRPr="00C7522B">
        <w:rPr>
          <w:rFonts w:ascii="Arial" w:hAnsi="Arial" w:cs="Arial"/>
          <w:sz w:val="24"/>
          <w:szCs w:val="24"/>
        </w:rPr>
        <w:t xml:space="preserve">The final decision as to whether to proceed to a </w:t>
      </w:r>
      <w:r w:rsidR="00861243">
        <w:rPr>
          <w:rFonts w:ascii="Arial" w:hAnsi="Arial" w:cs="Arial"/>
          <w:sz w:val="24"/>
          <w:szCs w:val="24"/>
        </w:rPr>
        <w:t>SAR</w:t>
      </w:r>
      <w:r w:rsidRPr="00C7522B">
        <w:rPr>
          <w:rFonts w:ascii="Arial" w:hAnsi="Arial" w:cs="Arial"/>
          <w:sz w:val="24"/>
          <w:szCs w:val="24"/>
        </w:rPr>
        <w:t xml:space="preserve"> will be made by the Chair of the Safeguarding Adults Board</w:t>
      </w:r>
      <w:r w:rsidR="00CF560D" w:rsidRPr="00C7522B">
        <w:rPr>
          <w:rFonts w:ascii="Arial" w:hAnsi="Arial" w:cs="Arial"/>
          <w:sz w:val="24"/>
          <w:szCs w:val="24"/>
        </w:rPr>
        <w:t>.</w:t>
      </w:r>
    </w:p>
    <w:p w:rsidR="00D8797E" w:rsidRPr="00861243" w:rsidRDefault="00861243" w:rsidP="00C7522B">
      <w:pPr>
        <w:rPr>
          <w:rFonts w:ascii="Arial" w:hAnsi="Arial" w:cs="Arial"/>
          <w:b/>
          <w:sz w:val="24"/>
          <w:szCs w:val="24"/>
        </w:rPr>
      </w:pPr>
      <w:r>
        <w:rPr>
          <w:rFonts w:ascii="Arial" w:hAnsi="Arial" w:cs="Arial"/>
          <w:b/>
          <w:sz w:val="24"/>
          <w:szCs w:val="24"/>
        </w:rPr>
        <w:t>Impact on professionals</w:t>
      </w:r>
    </w:p>
    <w:p w:rsidR="00933C97" w:rsidRDefault="00D8797E" w:rsidP="00861243">
      <w:pPr>
        <w:rPr>
          <w:rFonts w:ascii="Arial" w:hAnsi="Arial" w:cs="Arial"/>
          <w:bCs/>
          <w:iCs/>
          <w:sz w:val="24"/>
          <w:szCs w:val="24"/>
        </w:rPr>
      </w:pPr>
      <w:r>
        <w:rPr>
          <w:rFonts w:ascii="Arial" w:hAnsi="Arial" w:cs="Arial"/>
          <w:sz w:val="24"/>
          <w:szCs w:val="24"/>
        </w:rPr>
        <w:t xml:space="preserve">It is recognised that </w:t>
      </w:r>
      <w:r w:rsidR="00861243">
        <w:rPr>
          <w:rFonts w:ascii="Arial" w:hAnsi="Arial" w:cs="Arial"/>
          <w:sz w:val="24"/>
          <w:szCs w:val="24"/>
        </w:rPr>
        <w:t xml:space="preserve">practitioners involved with an adult who dies or suffers serious harm may be distressed by the incident, and it is very important that frontline workers know how to access support if this is the case. </w:t>
      </w:r>
      <w:r w:rsidR="003B647C">
        <w:rPr>
          <w:rFonts w:ascii="Arial" w:hAnsi="Arial" w:cs="Arial"/>
          <w:sz w:val="24"/>
          <w:szCs w:val="24"/>
        </w:rPr>
        <w:t>It is expected that workers will be able to discuss such cases in Supervision, and w</w:t>
      </w:r>
      <w:r w:rsidR="00861243">
        <w:rPr>
          <w:rFonts w:ascii="Arial" w:hAnsi="Arial" w:cs="Arial"/>
          <w:sz w:val="24"/>
          <w:szCs w:val="24"/>
        </w:rPr>
        <w:t>orkers are advised to speak with their line manager in the first instance</w:t>
      </w:r>
      <w:r w:rsidR="003B647C">
        <w:rPr>
          <w:rFonts w:ascii="Arial" w:hAnsi="Arial" w:cs="Arial"/>
          <w:sz w:val="24"/>
          <w:szCs w:val="24"/>
        </w:rPr>
        <w:t xml:space="preserve"> if further support is needed so that the appropriate support can be offered.  </w:t>
      </w:r>
    </w:p>
    <w:p w:rsidR="00933C97" w:rsidRDefault="00933C97" w:rsidP="00933C97">
      <w:pPr>
        <w:pStyle w:val="NoSpacing"/>
        <w:rPr>
          <w:rFonts w:ascii="Arial" w:hAnsi="Arial" w:cs="Arial"/>
          <w:bCs/>
          <w:iCs/>
          <w:sz w:val="24"/>
          <w:szCs w:val="24"/>
        </w:rPr>
      </w:pPr>
    </w:p>
    <w:p w:rsidR="00AB71F4" w:rsidRPr="00AB71F4" w:rsidRDefault="00AB71F4">
      <w:pPr>
        <w:rPr>
          <w:rFonts w:ascii="Arial" w:hAnsi="Arial" w:cs="Arial"/>
          <w:sz w:val="24"/>
          <w:szCs w:val="24"/>
        </w:rPr>
      </w:pPr>
    </w:p>
    <w:p w:rsidR="00AB71F4" w:rsidRPr="00AB71F4" w:rsidRDefault="00AB71F4">
      <w:pPr>
        <w:rPr>
          <w:rFonts w:ascii="Arial" w:hAnsi="Arial" w:cs="Arial"/>
          <w:sz w:val="24"/>
          <w:szCs w:val="24"/>
        </w:rPr>
      </w:pPr>
    </w:p>
    <w:p w:rsidR="00AB71F4" w:rsidRDefault="00AB71F4">
      <w:r>
        <w:t xml:space="preserve"> </w:t>
      </w:r>
    </w:p>
    <w:p w:rsidR="00AB71F4" w:rsidRDefault="00AB71F4"/>
    <w:sectPr w:rsidR="00AB7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1F4"/>
    <w:rsid w:val="003B647C"/>
    <w:rsid w:val="006205E1"/>
    <w:rsid w:val="00822390"/>
    <w:rsid w:val="00861243"/>
    <w:rsid w:val="00933C97"/>
    <w:rsid w:val="00A9053E"/>
    <w:rsid w:val="00AA78BC"/>
    <w:rsid w:val="00AB71F4"/>
    <w:rsid w:val="00B336AB"/>
    <w:rsid w:val="00C7522B"/>
    <w:rsid w:val="00C825E0"/>
    <w:rsid w:val="00CF560D"/>
    <w:rsid w:val="00D8797E"/>
    <w:rsid w:val="00E56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AB71F4"/>
  </w:style>
  <w:style w:type="paragraph" w:styleId="NoSpacing">
    <w:name w:val="No Spacing"/>
    <w:uiPriority w:val="1"/>
    <w:qFormat/>
    <w:rsid w:val="006205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AB71F4"/>
  </w:style>
  <w:style w:type="paragraph" w:styleId="NoSpacing">
    <w:name w:val="No Spacing"/>
    <w:uiPriority w:val="1"/>
    <w:qFormat/>
    <w:rsid w:val="006205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Carolyn</dc:creator>
  <cp:lastModifiedBy>BELL, Carolyn</cp:lastModifiedBy>
  <cp:revision>3</cp:revision>
  <dcterms:created xsi:type="dcterms:W3CDTF">2018-12-13T12:29:00Z</dcterms:created>
  <dcterms:modified xsi:type="dcterms:W3CDTF">2018-12-13T12:29:00Z</dcterms:modified>
</cp:coreProperties>
</file>