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AD55" w14:textId="77777777" w:rsidR="00E22081" w:rsidRDefault="00E22081">
      <w:r w:rsidRPr="00C72D1D">
        <w:rPr>
          <w:b/>
          <w:noProof/>
          <w:color w:val="2E74B5" w:themeColor="accent1" w:themeShade="BF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04FB2" wp14:editId="3C5F669F">
                <wp:simplePos x="0" y="0"/>
                <wp:positionH relativeFrom="margin">
                  <wp:posOffset>-12700</wp:posOffset>
                </wp:positionH>
                <wp:positionV relativeFrom="paragraph">
                  <wp:posOffset>168276</wp:posOffset>
                </wp:positionV>
                <wp:extent cx="6605516" cy="137160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516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94098" w14:textId="77777777" w:rsidR="00E22081" w:rsidRPr="00E22081" w:rsidRDefault="00E22081" w:rsidP="00E220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22081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28"/>
                                <w:u w:val="single"/>
                              </w:rPr>
                              <w:t>Summary of Transition Actions</w:t>
                            </w:r>
                          </w:p>
                          <w:p w14:paraId="604FDB70" w14:textId="7DE89EA6" w:rsidR="00E22081" w:rsidRPr="00E22081" w:rsidRDefault="00E22081" w:rsidP="00E22081">
                            <w:pPr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E22081"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Personalised action plan for</w:t>
                            </w:r>
                            <w:r w:rsidR="0084097C"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: (name)</w:t>
                            </w:r>
                          </w:p>
                          <w:p w14:paraId="72A237D1" w14:textId="67241A64" w:rsidR="00E22081" w:rsidRPr="00E22081" w:rsidRDefault="00E22081" w:rsidP="00E22081">
                            <w:pPr>
                              <w:jc w:val="both"/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E22081"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What needs to be completed, by whom and when, to facilitate a smooth transition?</w:t>
                            </w:r>
                            <w:r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 This summary of actions will be retained by ATS and then shared with both schools and parents/carers.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4F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13.25pt;width:520.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/efwIAAI4FAAAOAAAAZHJzL2Uyb0RvYy54bWysVEtv2zAMvg/YfxB0X2y3TboFcYqsRYYB&#10;RVssHXpWZKkRKouapMTOfv0o2Xl1vXTYRabEj6/PJCdXba3JRjivwJS0GOSUCMOhUua5pD8f558+&#10;U+IDMxXTYERJt8LTq+nHD5PGjsUZrEBXwhF0Yvy4sSVdhWDHWeb5StTMD8AKg0oJrmYBr+45qxxr&#10;0Huts7M8H2UNuMo64MJ7fL3plHSa/EspeLiX0otAdEkxt5BOl85lPLPphI2fHbMrxfs02D9kUTNl&#10;MOje1Q0LjKyd+stVrbgDDzIMONQZSKm4SDVgNUX+qprFilmRakFyvN3T5P+fW363WdgHR0L7FVr8&#10;gZGQxvqxx8dYTytdHb+YKUE9Urjd0ybaQDg+jkb5cFiMKOGoK84vi1GeiM0O5tb58E1ATaJQUof/&#10;JdHFNrc+YEiE7iAxmgetqrnSOl1iL4hr7ciG4V/UISWJFicobUiDqZwP8+T4RBdd7+2XmvGXWOap&#10;B7xpE8OJ1DV9WgcqkhS2WkSMNj+EJKpKjLyRI+NcmH2eCR1REit6j2GPP2T1HuOuDrRIkcGEvXGt&#10;DLiOpVNqq5cdtbLDI0lHdUcxtMu2b5ElVFvsHAfdUHnL5wqJvmU+PDCHU4TNgpsh3OMhNeDfgV6i&#10;ZAXu91vvEY/NjVpKGpzKkvpfa+YEJfq7wbb/UlxcxDFOl4vh5Rle3LFmeawx6/oasGUK3EGWJzHi&#10;g96J0kH9hAtkFqOiihmOsUsaduJ16HYFLiAuZrMEwsG1LNyaheXRdaQ3Nthj+8Sc7Rs84GzcwW5+&#10;2fhVn3fYaGlgtg4gVRqCSHDHak88Dn3q035Bxa1yfE+owxqd/gEAAP//AwBQSwMEFAAGAAgAAAAh&#10;AGtUqHndAAAACgEAAA8AAABkcnMvZG93bnJldi54bWxMj8FOwzAQRO9I/IO1SNxaB0OrEOJUgAoX&#10;ThTEeRu7tkW8jmw3DX+Pe4Lj7Kxm3rSb2Q9s0jG5QBJulhUwTX1QjoyEz4+XRQ0sZSSFQyAt4Ucn&#10;2HSXFy02KpzoXU+7bFgJodSgBJvz2HCeeqs9pmUYNRXvEKLHXGQ0XEU8lXA/cFFVa+7RUWmwOOpn&#10;q/vv3dFL2D6Ze9PXGO22Vs5N89fhzbxKeX01Pz4Ay3rOf89wxi/o0BWmfTiSSmyQsBBlSpYg1itg&#10;Z7+6rQWwfbnciRXwruX/J3S/AAAA//8DAFBLAQItABQABgAIAAAAIQC2gziS/gAAAOEBAAATAAAA&#10;AAAAAAAAAAAAAAAAAABbQ29udGVudF9UeXBlc10ueG1sUEsBAi0AFAAGAAgAAAAhADj9If/WAAAA&#10;lAEAAAsAAAAAAAAAAAAAAAAALwEAAF9yZWxzLy5yZWxzUEsBAi0AFAAGAAgAAAAhANTL395/AgAA&#10;jgUAAA4AAAAAAAAAAAAAAAAALgIAAGRycy9lMm9Eb2MueG1sUEsBAi0AFAAGAAgAAAAhAGtUqHnd&#10;AAAACgEAAA8AAAAAAAAAAAAAAAAA2QQAAGRycy9kb3ducmV2LnhtbFBLBQYAAAAABAAEAPMAAADj&#10;BQAAAAA=&#10;" fillcolor="white [3201]" strokeweight=".5pt">
                <v:textbox>
                  <w:txbxContent>
                    <w:p w14:paraId="26994098" w14:textId="77777777" w:rsidR="00E22081" w:rsidRPr="00E22081" w:rsidRDefault="00E22081" w:rsidP="00E22081">
                      <w:pPr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28"/>
                          <w:u w:val="single"/>
                        </w:rPr>
                      </w:pPr>
                      <w:r w:rsidRPr="00E22081"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28"/>
                          <w:u w:val="single"/>
                        </w:rPr>
                        <w:t>Summary of Transition Actions</w:t>
                      </w:r>
                    </w:p>
                    <w:p w14:paraId="604FDB70" w14:textId="7DE89EA6" w:rsidR="00E22081" w:rsidRPr="00E22081" w:rsidRDefault="00E22081" w:rsidP="00E22081">
                      <w:pPr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E22081"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>Personalised action plan for</w:t>
                      </w:r>
                      <w:r w:rsidR="0084097C"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>: (name)</w:t>
                      </w:r>
                    </w:p>
                    <w:p w14:paraId="72A237D1" w14:textId="67241A64" w:rsidR="00E22081" w:rsidRPr="00E22081" w:rsidRDefault="00E22081" w:rsidP="00E22081">
                      <w:pPr>
                        <w:jc w:val="both"/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E22081"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>What needs to be completed, by whom and when, to facilitate a smooth transition?</w:t>
                      </w:r>
                      <w:r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 xml:space="preserve">  This summary of actions will be retained by ATS and then shared with both schools and parents/carers.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07BDB" w14:textId="77777777" w:rsidR="00E22081" w:rsidRPr="00E22081" w:rsidRDefault="00E22081" w:rsidP="00E22081"/>
    <w:p w14:paraId="66EC6290" w14:textId="77777777" w:rsidR="00E22081" w:rsidRPr="00E22081" w:rsidRDefault="00E22081" w:rsidP="00E22081"/>
    <w:p w14:paraId="158E1EA2" w14:textId="77777777" w:rsidR="00E22081" w:rsidRPr="00E22081" w:rsidRDefault="00E22081" w:rsidP="00E22081"/>
    <w:p w14:paraId="0839EB0C" w14:textId="77777777" w:rsidR="00E22081" w:rsidRPr="00E22081" w:rsidRDefault="00E22081" w:rsidP="00E22081"/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6374"/>
        <w:gridCol w:w="2410"/>
        <w:gridCol w:w="1565"/>
      </w:tblGrid>
      <w:tr w:rsidR="00E22081" w:rsidRPr="00C72D1D" w14:paraId="39E5B264" w14:textId="77777777" w:rsidTr="00D76FD9">
        <w:trPr>
          <w:jc w:val="center"/>
        </w:trPr>
        <w:tc>
          <w:tcPr>
            <w:tcW w:w="6374" w:type="dxa"/>
          </w:tcPr>
          <w:p w14:paraId="21E4D932" w14:textId="77777777" w:rsidR="00E22081" w:rsidRPr="00E22081" w:rsidRDefault="00E22081" w:rsidP="00E22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E22081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Action</w:t>
            </w:r>
          </w:p>
        </w:tc>
        <w:tc>
          <w:tcPr>
            <w:tcW w:w="2410" w:type="dxa"/>
          </w:tcPr>
          <w:p w14:paraId="636D0A3C" w14:textId="77777777" w:rsidR="00E22081" w:rsidRPr="00E22081" w:rsidRDefault="00E22081" w:rsidP="00E22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E22081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By whom</w:t>
            </w:r>
          </w:p>
        </w:tc>
        <w:tc>
          <w:tcPr>
            <w:tcW w:w="1565" w:type="dxa"/>
          </w:tcPr>
          <w:p w14:paraId="692E8D0A" w14:textId="77777777" w:rsidR="00E22081" w:rsidRPr="00E22081" w:rsidRDefault="00E22081" w:rsidP="00E220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E22081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By when</w:t>
            </w:r>
          </w:p>
        </w:tc>
      </w:tr>
      <w:tr w:rsidR="00E22081" w:rsidRPr="00C72D1D" w14:paraId="2DF5F5D4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3BF98689" w14:textId="7EC9AA69" w:rsidR="00E22081" w:rsidRPr="00974820" w:rsidRDefault="00AE239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AP </w:t>
            </w:r>
            <w:r w:rsidR="00CE24E9">
              <w:rPr>
                <w:bCs/>
                <w:color w:val="2E74B5" w:themeColor="accent1" w:themeShade="BF"/>
                <w:sz w:val="24"/>
                <w:szCs w:val="24"/>
              </w:rPr>
              <w:t xml:space="preserve">XXXX 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School </w:t>
            </w:r>
            <w:proofErr w:type="gramStart"/>
            <w:r w:rsidR="00CE24E9">
              <w:rPr>
                <w:bCs/>
                <w:color w:val="2E74B5" w:themeColor="accent1" w:themeShade="BF"/>
                <w:sz w:val="24"/>
                <w:szCs w:val="24"/>
              </w:rPr>
              <w:t>( or</w:t>
            </w:r>
            <w:proofErr w:type="gramEnd"/>
            <w:r w:rsidR="00CE24E9">
              <w:rPr>
                <w:bCs/>
                <w:color w:val="2E74B5" w:themeColor="accent1" w:themeShade="BF"/>
                <w:sz w:val="24"/>
                <w:szCs w:val="24"/>
              </w:rPr>
              <w:t xml:space="preserve"> other setting) 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to pre-teach subject content, where possible. </w:t>
            </w:r>
            <w:r w:rsidR="003E599A">
              <w:rPr>
                <w:bCs/>
                <w:color w:val="2E74B5" w:themeColor="accent1" w:themeShade="BF"/>
                <w:sz w:val="24"/>
                <w:szCs w:val="24"/>
              </w:rPr>
              <w:t>Receiving school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 to provide curriculum overview/knowledge organisers.</w:t>
            </w:r>
          </w:p>
        </w:tc>
        <w:tc>
          <w:tcPr>
            <w:tcW w:w="2410" w:type="dxa"/>
            <w:vAlign w:val="center"/>
          </w:tcPr>
          <w:p w14:paraId="1675DC9D" w14:textId="20D41F3B" w:rsidR="00E22081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 to send curriculum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link</w:t>
            </w:r>
          </w:p>
          <w:p w14:paraId="6EAB184C" w14:textId="0EA725A8" w:rsidR="00300B25" w:rsidRPr="00974820" w:rsidRDefault="00300B2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A</w:t>
            </w:r>
            <w:r w:rsidR="00CE24E9">
              <w:rPr>
                <w:bCs/>
                <w:color w:val="2E74B5" w:themeColor="accent1" w:themeShade="BF"/>
                <w:sz w:val="24"/>
                <w:szCs w:val="24"/>
              </w:rPr>
              <w:t>P to provide</w:t>
            </w: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 to pre-teach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>ing</w:t>
            </w:r>
          </w:p>
        </w:tc>
        <w:tc>
          <w:tcPr>
            <w:tcW w:w="1565" w:type="dxa"/>
            <w:vAlign w:val="center"/>
          </w:tcPr>
          <w:p w14:paraId="4380CDA3" w14:textId="54DF6D22" w:rsidR="00E22081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Feb 5</w:t>
            </w:r>
            <w:r w:rsidR="00300B25" w:rsidRPr="00300B25">
              <w:rPr>
                <w:bCs/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</w:p>
          <w:p w14:paraId="34D01658" w14:textId="7CF80591" w:rsidR="00300B25" w:rsidRPr="00974820" w:rsidRDefault="00300B2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Ongoing</w:t>
            </w:r>
          </w:p>
        </w:tc>
      </w:tr>
      <w:tr w:rsidR="00E22081" w:rsidRPr="00C72D1D" w14:paraId="35EB0F23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7007CC59" w14:textId="009C0D37" w:rsidR="00E22081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 to be told the </w:t>
            </w:r>
            <w:r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 Behaviour system. 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 xml:space="preserve">XXXX setting 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to 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 xml:space="preserve">refer to 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this with </w:t>
            </w:r>
            <w:proofErr w:type="spellStart"/>
            <w:proofErr w:type="gram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>.</w:t>
            </w:r>
            <w:proofErr w:type="gramEnd"/>
          </w:p>
          <w:p w14:paraId="4FE480E9" w14:textId="3A32A8D7" w:rsidR="00300B25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  <w:r w:rsidR="00300B25">
              <w:rPr>
                <w:bCs/>
                <w:color w:val="2E74B5" w:themeColor="accent1" w:themeShade="BF"/>
                <w:sz w:val="24"/>
                <w:szCs w:val="24"/>
              </w:rPr>
              <w:t xml:space="preserve"> to send behaviour system details to 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>AP</w:t>
            </w:r>
          </w:p>
        </w:tc>
        <w:tc>
          <w:tcPr>
            <w:tcW w:w="2410" w:type="dxa"/>
            <w:vAlign w:val="center"/>
          </w:tcPr>
          <w:p w14:paraId="2E1AE58D" w14:textId="77777777" w:rsidR="00AE2395" w:rsidRDefault="00AE239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AP</w:t>
            </w:r>
          </w:p>
          <w:p w14:paraId="0C323BA5" w14:textId="07FA7303" w:rsidR="00300B25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</w:p>
        </w:tc>
        <w:tc>
          <w:tcPr>
            <w:tcW w:w="1565" w:type="dxa"/>
            <w:vAlign w:val="center"/>
          </w:tcPr>
          <w:p w14:paraId="1DFBA29C" w14:textId="77777777" w:rsidR="00E22081" w:rsidRDefault="00300B2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ASAP</w:t>
            </w:r>
          </w:p>
          <w:p w14:paraId="7E26E9FA" w14:textId="0119C303" w:rsidR="00300B25" w:rsidRPr="00974820" w:rsidRDefault="00300B25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ASAP</w:t>
            </w:r>
          </w:p>
        </w:tc>
      </w:tr>
      <w:tr w:rsidR="00E22081" w:rsidRPr="00C72D1D" w14:paraId="60883655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15B07A2C" w14:textId="6E896A04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 xml:space="preserve">visit/ arrange virtual visit 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and chat with </w:t>
            </w: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at A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>P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re starting, welcome &amp; expectations. Share Timetable</w:t>
            </w:r>
          </w:p>
        </w:tc>
        <w:tc>
          <w:tcPr>
            <w:tcW w:w="2410" w:type="dxa"/>
            <w:vAlign w:val="center"/>
          </w:tcPr>
          <w:p w14:paraId="2E4BB643" w14:textId="04A88273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 STAFF</w:t>
            </w:r>
          </w:p>
        </w:tc>
        <w:tc>
          <w:tcPr>
            <w:tcW w:w="1565" w:type="dxa"/>
            <w:vAlign w:val="center"/>
          </w:tcPr>
          <w:p w14:paraId="299BFEBC" w14:textId="33366601" w:rsidR="00E22081" w:rsidRPr="00974820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6.2.24</w:t>
            </w:r>
          </w:p>
        </w:tc>
      </w:tr>
      <w:tr w:rsidR="00E22081" w:rsidRPr="00C72D1D" w14:paraId="1B47BBE6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64993205" w14:textId="05376CF6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have uniform and pen/pencil/ruler etc.</w:t>
            </w:r>
          </w:p>
        </w:tc>
        <w:tc>
          <w:tcPr>
            <w:tcW w:w="2410" w:type="dxa"/>
            <w:vAlign w:val="center"/>
          </w:tcPr>
          <w:p w14:paraId="6420CD2B" w14:textId="1C1E244E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A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>P</w:t>
            </w: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 staff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share with </w:t>
            </w: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>’s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>parent/carer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where to source these</w:t>
            </w:r>
          </w:p>
        </w:tc>
        <w:tc>
          <w:tcPr>
            <w:tcW w:w="1565" w:type="dxa"/>
            <w:vAlign w:val="center"/>
          </w:tcPr>
          <w:p w14:paraId="596BE547" w14:textId="7019FF6B" w:rsidR="00E22081" w:rsidRPr="00974820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6.2.24</w:t>
            </w:r>
          </w:p>
        </w:tc>
      </w:tr>
      <w:tr w:rsidR="00E22081" w:rsidRPr="00C72D1D" w14:paraId="2791F745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2A0017A2" w14:textId="27B60037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start phased transition. Part Time Timetable (PTTT) to be submitted to SEN Casework</w:t>
            </w:r>
            <w:r w:rsidR="00AE2395">
              <w:rPr>
                <w:bCs/>
                <w:color w:val="2E74B5" w:themeColor="accent1" w:themeShade="BF"/>
                <w:sz w:val="24"/>
                <w:szCs w:val="24"/>
              </w:rPr>
              <w:t xml:space="preserve"> with defined </w:t>
            </w:r>
            <w:r w:rsidR="00D7100F">
              <w:rPr>
                <w:bCs/>
                <w:color w:val="2E74B5" w:themeColor="accent1" w:themeShade="BF"/>
                <w:sz w:val="24"/>
                <w:szCs w:val="24"/>
              </w:rPr>
              <w:t>timescale.</w:t>
            </w:r>
          </w:p>
        </w:tc>
        <w:tc>
          <w:tcPr>
            <w:tcW w:w="2410" w:type="dxa"/>
            <w:vAlign w:val="center"/>
          </w:tcPr>
          <w:p w14:paraId="60977AB7" w14:textId="17B16D2C" w:rsidR="00E22081" w:rsidRPr="00974820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SENCo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submit PTTT</w:t>
            </w:r>
          </w:p>
        </w:tc>
        <w:tc>
          <w:tcPr>
            <w:tcW w:w="1565" w:type="dxa"/>
            <w:vAlign w:val="center"/>
          </w:tcPr>
          <w:p w14:paraId="2E4BA8A8" w14:textId="1D95C78D" w:rsidR="00E22081" w:rsidRPr="00974820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8.2.24</w:t>
            </w:r>
          </w:p>
        </w:tc>
      </w:tr>
      <w:tr w:rsidR="00E22081" w:rsidRPr="00C72D1D" w14:paraId="3E052A99" w14:textId="77777777" w:rsidTr="00D76FD9">
        <w:trPr>
          <w:trHeight w:val="1418"/>
          <w:jc w:val="center"/>
        </w:trPr>
        <w:tc>
          <w:tcPr>
            <w:tcW w:w="6374" w:type="dxa"/>
            <w:vAlign w:val="center"/>
          </w:tcPr>
          <w:p w14:paraId="25C7DB6C" w14:textId="000F5AFF" w:rsidR="00E22081" w:rsidRPr="00D76FD9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to have Learning Support Pass</w:t>
            </w:r>
          </w:p>
        </w:tc>
        <w:tc>
          <w:tcPr>
            <w:tcW w:w="2410" w:type="dxa"/>
            <w:vAlign w:val="center"/>
          </w:tcPr>
          <w:p w14:paraId="7F399167" w14:textId="1F06914F" w:rsidR="00E22081" w:rsidRPr="00D76FD9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NEW SCHOOL STAFF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5E8C0E15" w14:textId="5953ED96" w:rsidR="00E22081" w:rsidRP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7.2.24</w:t>
            </w:r>
          </w:p>
        </w:tc>
      </w:tr>
      <w:tr w:rsidR="00D76FD9" w:rsidRPr="00C72D1D" w14:paraId="464B5BB9" w14:textId="77777777" w:rsidTr="00A53CD5">
        <w:trPr>
          <w:trHeight w:val="2685"/>
          <w:jc w:val="center"/>
        </w:trPr>
        <w:tc>
          <w:tcPr>
            <w:tcW w:w="6374" w:type="dxa"/>
            <w:vAlign w:val="center"/>
          </w:tcPr>
          <w:p w14:paraId="75EA1B1D" w14:textId="6D39903E" w:rsidR="00D76FD9" w:rsidRDefault="003E599A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 w:rsidRPr="003E599A">
              <w:rPr>
                <w:b/>
                <w:color w:val="2E74B5" w:themeColor="accent1" w:themeShade="BF"/>
                <w:sz w:val="24"/>
                <w:szCs w:val="24"/>
              </w:rPr>
              <w:t>Timetable Information:</w:t>
            </w:r>
            <w:r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It is anticipated that </w:t>
            </w:r>
            <w:proofErr w:type="spellStart"/>
            <w:r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>’s</w:t>
            </w:r>
            <w:proofErr w:type="spellEnd"/>
            <w:r w:rsidR="00D76FD9">
              <w:rPr>
                <w:bCs/>
                <w:color w:val="2E74B5" w:themeColor="accent1" w:themeShade="BF"/>
                <w:sz w:val="24"/>
                <w:szCs w:val="24"/>
              </w:rPr>
              <w:t xml:space="preserve"> timetable will start as follows:</w:t>
            </w:r>
          </w:p>
          <w:p w14:paraId="59B0D6D2" w14:textId="060C4F33" w:rsid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Monday – </w:t>
            </w:r>
            <w:r w:rsidR="00D7100F">
              <w:rPr>
                <w:bCs/>
                <w:color w:val="2E74B5" w:themeColor="accent1" w:themeShade="BF"/>
                <w:sz w:val="24"/>
                <w:szCs w:val="24"/>
              </w:rPr>
              <w:t xml:space="preserve">AP </w:t>
            </w:r>
            <w:r>
              <w:rPr>
                <w:bCs/>
                <w:color w:val="2E74B5" w:themeColor="accent1" w:themeShade="BF"/>
                <w:sz w:val="24"/>
                <w:szCs w:val="24"/>
              </w:rPr>
              <w:t>school (set up for week, pre-teach etc.)</w:t>
            </w:r>
          </w:p>
          <w:p w14:paraId="48CFC94F" w14:textId="4E241D8B" w:rsid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Tues &amp; Wed mornings – </w:t>
            </w:r>
            <w:r w:rsidR="003E599A"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</w:p>
          <w:p w14:paraId="4576E645" w14:textId="2C2C870C" w:rsid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Thursday – A</w:t>
            </w:r>
            <w:r w:rsidR="00D7100F">
              <w:rPr>
                <w:bCs/>
                <w:color w:val="2E74B5" w:themeColor="accent1" w:themeShade="BF"/>
                <w:sz w:val="24"/>
                <w:szCs w:val="24"/>
              </w:rPr>
              <w:t xml:space="preserve">P </w:t>
            </w:r>
            <w:r>
              <w:rPr>
                <w:bCs/>
                <w:color w:val="2E74B5" w:themeColor="accent1" w:themeShade="BF"/>
                <w:sz w:val="24"/>
                <w:szCs w:val="24"/>
              </w:rPr>
              <w:t>school (Nurture support/Active Learning)</w:t>
            </w:r>
          </w:p>
          <w:p w14:paraId="674009CB" w14:textId="0E9CDC08" w:rsidR="00D76FD9" w:rsidRP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Friday morning – </w:t>
            </w:r>
            <w:r w:rsidR="003E599A">
              <w:rPr>
                <w:bCs/>
                <w:color w:val="2E74B5" w:themeColor="accent1" w:themeShade="BF"/>
                <w:sz w:val="24"/>
                <w:szCs w:val="24"/>
              </w:rPr>
              <w:t>NEW SCHOOL</w:t>
            </w:r>
          </w:p>
        </w:tc>
        <w:tc>
          <w:tcPr>
            <w:tcW w:w="2410" w:type="dxa"/>
            <w:vAlign w:val="center"/>
          </w:tcPr>
          <w:p w14:paraId="1EC4A543" w14:textId="14FED0CC" w:rsidR="00D76FD9" w:rsidRP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 xml:space="preserve">All staff supporting </w:t>
            </w:r>
            <w:proofErr w:type="spellStart"/>
            <w:r w:rsidR="003E599A">
              <w:rPr>
                <w:bCs/>
                <w:color w:val="2E74B5" w:themeColor="accent1" w:themeShade="BF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565" w:type="dxa"/>
            <w:vAlign w:val="center"/>
          </w:tcPr>
          <w:p w14:paraId="7904C01F" w14:textId="54D93423" w:rsidR="00D76FD9" w:rsidRPr="00D76FD9" w:rsidRDefault="00D76FD9" w:rsidP="00CB70C2">
            <w:pPr>
              <w:rPr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Cs/>
                <w:color w:val="2E74B5" w:themeColor="accent1" w:themeShade="BF"/>
                <w:sz w:val="24"/>
                <w:szCs w:val="24"/>
              </w:rPr>
              <w:t>Review in 3 weeks</w:t>
            </w:r>
          </w:p>
        </w:tc>
      </w:tr>
    </w:tbl>
    <w:p w14:paraId="404125B4" w14:textId="77777777" w:rsidR="00D76FD9" w:rsidRPr="00E22081" w:rsidRDefault="00D76FD9" w:rsidP="00D76FD9"/>
    <w:sectPr w:rsidR="00D76FD9" w:rsidRPr="00E22081" w:rsidSect="00E2208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5A29" w14:textId="77777777" w:rsidR="004C366A" w:rsidRDefault="004C366A" w:rsidP="00E22081">
      <w:pPr>
        <w:spacing w:after="0" w:line="240" w:lineRule="auto"/>
      </w:pPr>
      <w:r>
        <w:separator/>
      </w:r>
    </w:p>
  </w:endnote>
  <w:endnote w:type="continuationSeparator" w:id="0">
    <w:p w14:paraId="76ADFD5F" w14:textId="77777777" w:rsidR="004C366A" w:rsidRDefault="004C366A" w:rsidP="00E2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400E" w14:textId="77777777" w:rsidR="004C366A" w:rsidRDefault="004C366A" w:rsidP="00E22081">
      <w:pPr>
        <w:spacing w:after="0" w:line="240" w:lineRule="auto"/>
      </w:pPr>
      <w:r>
        <w:separator/>
      </w:r>
    </w:p>
  </w:footnote>
  <w:footnote w:type="continuationSeparator" w:id="0">
    <w:p w14:paraId="2B45B083" w14:textId="77777777" w:rsidR="004C366A" w:rsidRDefault="004C366A" w:rsidP="00E2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E928" w14:textId="77777777" w:rsidR="00E22081" w:rsidRDefault="00E220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2C6EA" wp14:editId="5045F372">
          <wp:simplePos x="0" y="0"/>
          <wp:positionH relativeFrom="column">
            <wp:posOffset>2715488</wp:posOffset>
          </wp:positionH>
          <wp:positionV relativeFrom="paragraph">
            <wp:posOffset>-190273</wp:posOffset>
          </wp:positionV>
          <wp:extent cx="3685322" cy="654050"/>
          <wp:effectExtent l="0" t="0" r="0" b="0"/>
          <wp:wrapNone/>
          <wp:docPr id="4" name="Picture 4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1057" cy="658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18F47" w14:textId="77777777" w:rsidR="00E22081" w:rsidRDefault="00E22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81"/>
    <w:rsid w:val="000C2D78"/>
    <w:rsid w:val="000F7ABD"/>
    <w:rsid w:val="001C0AAD"/>
    <w:rsid w:val="00300B25"/>
    <w:rsid w:val="003E599A"/>
    <w:rsid w:val="004C366A"/>
    <w:rsid w:val="006E1407"/>
    <w:rsid w:val="00765463"/>
    <w:rsid w:val="0084097C"/>
    <w:rsid w:val="008B2702"/>
    <w:rsid w:val="008D6CCC"/>
    <w:rsid w:val="00974160"/>
    <w:rsid w:val="00974820"/>
    <w:rsid w:val="00A550DC"/>
    <w:rsid w:val="00AE2395"/>
    <w:rsid w:val="00AF7F9F"/>
    <w:rsid w:val="00C5379B"/>
    <w:rsid w:val="00CB60A6"/>
    <w:rsid w:val="00CE24E9"/>
    <w:rsid w:val="00D7100F"/>
    <w:rsid w:val="00D76FD9"/>
    <w:rsid w:val="00DA00D3"/>
    <w:rsid w:val="00E22081"/>
    <w:rsid w:val="00F0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8DB1"/>
  <w15:chartTrackingRefBased/>
  <w15:docId w15:val="{8A3DF579-04DE-41F0-AE47-8A32F28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81"/>
  </w:style>
  <w:style w:type="paragraph" w:styleId="Footer">
    <w:name w:val="footer"/>
    <w:basedOn w:val="Normal"/>
    <w:link w:val="FooterChar"/>
    <w:uiPriority w:val="99"/>
    <w:unhideWhenUsed/>
    <w:rsid w:val="00E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081"/>
  </w:style>
  <w:style w:type="table" w:styleId="TableGrid">
    <w:name w:val="Table Grid"/>
    <w:basedOn w:val="TableNormal"/>
    <w:uiPriority w:val="59"/>
    <w:rsid w:val="00E2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7cd97-ad34-4010-acea-60510d257540">
      <Terms xmlns="http://schemas.microsoft.com/office/infopath/2007/PartnerControls"/>
    </lcf76f155ced4ddcb4097134ff3c332f>
    <TaxCatchAll xmlns="b131b266-b576-4342-a901-0dbf022627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2BE66FBCD5C4EBD5A5F5EADC0495D" ma:contentTypeVersion="11" ma:contentTypeDescription="Create a new document." ma:contentTypeScope="" ma:versionID="58e83adf28a37c5b528b3a64e8c918d3">
  <xsd:schema xmlns:xsd="http://www.w3.org/2001/XMLSchema" xmlns:xs="http://www.w3.org/2001/XMLSchema" xmlns:p="http://schemas.microsoft.com/office/2006/metadata/properties" xmlns:ns2="a8c7cd97-ad34-4010-acea-60510d257540" xmlns:ns3="b131b266-b576-4342-a901-0dbf022627eb" targetNamespace="http://schemas.microsoft.com/office/2006/metadata/properties" ma:root="true" ma:fieldsID="0b6de25aa736ca2a7c904af76c16e687" ns2:_="" ns3:_="">
    <xsd:import namespace="a8c7cd97-ad34-4010-acea-60510d257540"/>
    <xsd:import namespace="b131b266-b576-4342-a901-0dbf02262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cd97-ad34-4010-acea-60510d25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b266-b576-4342-a901-0dbf02262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4a5f3-4455-40ec-9272-61a70e6f7446}" ma:internalName="TaxCatchAll" ma:showField="CatchAllData" ma:web="b131b266-b576-4342-a901-0dbf02262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2D99D-8E09-4A42-9C59-3EABE87E238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C97943-9822-4F32-AB63-9CCEA874A6A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8c7cd97-ad34-4010-acea-60510d257540"/>
    <ds:schemaRef ds:uri="http://purl.org/dc/dcmitype/"/>
    <ds:schemaRef ds:uri="http://purl.org/dc/terms/"/>
    <ds:schemaRef ds:uri="b131b266-b576-4342-a901-0dbf022627eb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911F330-CDB7-434F-B420-F54484D73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91662-6FCC-4034-A558-FACAEB79D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cd97-ad34-4010-acea-60510d257540"/>
    <ds:schemaRef ds:uri="b131b266-b576-4342-a901-0dbf0226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990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PLISSON, Jo</dc:creator>
  <cp:keywords/>
  <dc:description/>
  <cp:lastModifiedBy>GROVES, Lauren</cp:lastModifiedBy>
  <cp:revision>3</cp:revision>
  <dcterms:created xsi:type="dcterms:W3CDTF">2026-03-09T14:11:00Z</dcterms:created>
  <dcterms:modified xsi:type="dcterms:W3CDTF">2026-03-09T14:11:00Z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0x0101007802BE66FBCD5C4EBD5A5F5EADC0495D</vt:lpwstr>
  </property>
  <property fmtid="{D5CDD505-2E9C-101B-9397-08002B2CF9AE}" pid="3" name="Order">
    <vt:r8>8200</vt:r8>
  </property>
  <property fmtid="{D5CDD505-2E9C-101B-9397-08002B2CF9AE}" pid="4" name="MediaServiceImageTags">
    <vt:lpwstr/>
  </property>
</Properties>
</file>