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0D9EE" w14:textId="6A986299" w:rsidR="00966E79" w:rsidRDefault="00966E79" w:rsidP="007841E9">
      <w:pPr>
        <w:jc w:val="center"/>
        <w:rPr>
          <w:rFonts w:ascii="Mangal Pro" w:hAnsi="Mangal Pro" w:cs="Mangal Pro"/>
          <w:b/>
          <w:bCs/>
          <w:sz w:val="28"/>
          <w:szCs w:val="28"/>
        </w:rPr>
      </w:pPr>
      <w:r w:rsidRPr="001B4B85">
        <w:rPr>
          <w:rFonts w:ascii="Mangal Pro" w:hAnsi="Mangal Pro" w:cs="Mangal Pro"/>
          <w:b/>
          <w:bCs/>
          <w:sz w:val="28"/>
          <w:szCs w:val="28"/>
        </w:rPr>
        <w:t>Key Person</w:t>
      </w:r>
      <w:r w:rsidR="007841E9" w:rsidRPr="001B4B85">
        <w:rPr>
          <w:rFonts w:ascii="Mangal Pro" w:hAnsi="Mangal Pro" w:cs="Mangal Pro"/>
          <w:b/>
          <w:bCs/>
          <w:sz w:val="28"/>
          <w:szCs w:val="28"/>
        </w:rPr>
        <w:t xml:space="preserve"> </w:t>
      </w:r>
      <w:r w:rsidR="00A33DFC">
        <w:rPr>
          <w:rFonts w:ascii="Mangal Pro" w:hAnsi="Mangal Pro" w:cs="Mangal Pro"/>
          <w:b/>
          <w:bCs/>
          <w:sz w:val="28"/>
          <w:szCs w:val="28"/>
        </w:rPr>
        <w:t>approach</w:t>
      </w:r>
    </w:p>
    <w:p w14:paraId="290F0A83" w14:textId="730B780C" w:rsidR="00C37BF8" w:rsidRDefault="00EA5F88" w:rsidP="007841E9">
      <w:pPr>
        <w:jc w:val="center"/>
        <w:rPr>
          <w:rFonts w:ascii="Mangal Pro" w:hAnsi="Mangal Pro" w:cs="Mangal Pro"/>
          <w:b/>
          <w:bCs/>
          <w:sz w:val="28"/>
          <w:szCs w:val="28"/>
        </w:rPr>
      </w:pPr>
      <w:r>
        <w:rPr>
          <w:rFonts w:ascii="Mangal Pro" w:hAnsi="Mangal Pro" w:cs="Mangal Pro"/>
          <w:b/>
          <w:bCs/>
          <w:noProof/>
        </w:rPr>
        <mc:AlternateContent>
          <mc:Choice Requires="wps">
            <w:drawing>
              <wp:anchor distT="0" distB="0" distL="114300" distR="114300" simplePos="0" relativeHeight="251661314" behindDoc="0" locked="0" layoutInCell="1" allowOverlap="1" wp14:anchorId="19FB751F" wp14:editId="77CA056E">
                <wp:simplePos x="0" y="0"/>
                <wp:positionH relativeFrom="margin">
                  <wp:align>right</wp:align>
                </wp:positionH>
                <wp:positionV relativeFrom="paragraph">
                  <wp:posOffset>8310</wp:posOffset>
                </wp:positionV>
                <wp:extent cx="5718313" cy="3723861"/>
                <wp:effectExtent l="0" t="0" r="15875" b="10160"/>
                <wp:wrapNone/>
                <wp:docPr id="478363924" name="Rectangle: Rounded Corners 1"/>
                <wp:cNvGraphicFramePr/>
                <a:graphic xmlns:a="http://schemas.openxmlformats.org/drawingml/2006/main">
                  <a:graphicData uri="http://schemas.microsoft.com/office/word/2010/wordprocessingShape">
                    <wps:wsp>
                      <wps:cNvSpPr/>
                      <wps:spPr>
                        <a:xfrm>
                          <a:off x="0" y="0"/>
                          <a:ext cx="5718313" cy="3723861"/>
                        </a:xfrm>
                        <a:prstGeom prst="roundRect">
                          <a:avLst/>
                        </a:prstGeom>
                        <a:solidFill>
                          <a:schemeClr val="accent5">
                            <a:lumMod val="20000"/>
                            <a:lumOff val="80000"/>
                          </a:schemeClr>
                        </a:solidFill>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0B936F81" w14:textId="77777777" w:rsidR="00EA5F88" w:rsidRDefault="00EA5F88" w:rsidP="00EA5F88">
                            <w:pPr>
                              <w:spacing w:after="0"/>
                            </w:pPr>
                            <w:r w:rsidRPr="001B4B85">
                              <w:rPr>
                                <w:rFonts w:ascii="Mangal Pro" w:hAnsi="Mangal Pro" w:cs="Mangal Pro"/>
                                <w:b/>
                                <w:bCs/>
                              </w:rPr>
                              <w:t>What does the EYFS tell us</w:t>
                            </w:r>
                            <w:r>
                              <w:rPr>
                                <w:rFonts w:ascii="Mangal Pro" w:hAnsi="Mangal Pro" w:cs="Mangal Pro"/>
                                <w:b/>
                                <w:bCs/>
                              </w:rPr>
                              <w:t xml:space="preserve"> about the Key Person approach</w:t>
                            </w:r>
                            <w:r w:rsidRPr="001B4B85">
                              <w:rPr>
                                <w:rFonts w:ascii="Mangal Pro" w:hAnsi="Mangal Pro" w:cs="Mangal Pro"/>
                                <w:b/>
                                <w:bCs/>
                              </w:rPr>
                              <w:t>?</w:t>
                            </w:r>
                            <w:r w:rsidRPr="001B4B85">
                              <w:t xml:space="preserve"> </w:t>
                            </w:r>
                          </w:p>
                          <w:p w14:paraId="32296348" w14:textId="77777777" w:rsidR="00EA5F88" w:rsidRPr="00B0731F" w:rsidRDefault="00EA5F88" w:rsidP="00EA5F88">
                            <w:pPr>
                              <w:spacing w:after="0" w:line="240" w:lineRule="auto"/>
                              <w:jc w:val="both"/>
                              <w:rPr>
                                <w:rFonts w:ascii="Mangal Pro" w:hAnsi="Mangal Pro" w:cs="Mangal Pro"/>
                                <w:sz w:val="18"/>
                                <w:szCs w:val="18"/>
                              </w:rPr>
                            </w:pPr>
                            <w:r w:rsidRPr="00B0731F">
                              <w:rPr>
                                <w:rFonts w:ascii="Mangal Pro" w:hAnsi="Mangal Pro" w:cs="Mangal Pro"/>
                                <w:sz w:val="18"/>
                                <w:szCs w:val="18"/>
                              </w:rPr>
                              <w:t>It became a statutory requirement in 2008 for all children to be assigned a Key Person.</w:t>
                            </w:r>
                          </w:p>
                          <w:p w14:paraId="78D29C91" w14:textId="77777777" w:rsidR="00EA5F88" w:rsidRPr="00B0731F" w:rsidRDefault="00EA5F88" w:rsidP="00EA5F88">
                            <w:pPr>
                              <w:spacing w:after="0"/>
                              <w:jc w:val="both"/>
                              <w:rPr>
                                <w:rFonts w:ascii="Mangal Pro" w:hAnsi="Mangal Pro" w:cs="Mangal Pro"/>
                                <w:sz w:val="18"/>
                                <w:szCs w:val="18"/>
                              </w:rPr>
                            </w:pPr>
                            <w:r w:rsidRPr="00B0731F">
                              <w:rPr>
                                <w:rFonts w:ascii="Mangal Pro" w:hAnsi="Mangal Pro" w:cs="Mangal Pro"/>
                                <w:b/>
                                <w:bCs/>
                                <w:sz w:val="18"/>
                                <w:szCs w:val="18"/>
                              </w:rPr>
                              <w:t>1.19</w:t>
                            </w:r>
                            <w:r w:rsidRPr="00B0731F">
                              <w:rPr>
                                <w:rFonts w:ascii="Mangal Pro" w:hAnsi="Mangal Pro" w:cs="Mangal Pro"/>
                                <w:sz w:val="18"/>
                                <w:szCs w:val="18"/>
                              </w:rPr>
                              <w:t xml:space="preserve"> Children need to build an attachment with their </w:t>
                            </w:r>
                            <w:r w:rsidRPr="00B0731F">
                              <w:rPr>
                                <w:rFonts w:ascii="Mangal Pro" w:hAnsi="Mangal Pro" w:cs="Mangal Pro"/>
                                <w:b/>
                                <w:bCs/>
                                <w:sz w:val="18"/>
                                <w:szCs w:val="18"/>
                              </w:rPr>
                              <w:t>key person</w:t>
                            </w:r>
                            <w:r w:rsidRPr="00B0731F">
                              <w:rPr>
                                <w:rFonts w:ascii="Mangal Pro" w:hAnsi="Mangal Pro" w:cs="Mangal Pro"/>
                                <w:sz w:val="18"/>
                                <w:szCs w:val="18"/>
                              </w:rPr>
                              <w:t xml:space="preserve"> for their confidence and well-being. The </w:t>
                            </w:r>
                            <w:r w:rsidRPr="00B0731F">
                              <w:rPr>
                                <w:rFonts w:ascii="Mangal Pro" w:hAnsi="Mangal Pro" w:cs="Mangal Pro"/>
                                <w:b/>
                                <w:bCs/>
                                <w:sz w:val="18"/>
                                <w:szCs w:val="18"/>
                              </w:rPr>
                              <w:t>key person</w:t>
                            </w:r>
                            <w:r w:rsidRPr="00B0731F">
                              <w:rPr>
                                <w:rFonts w:ascii="Mangal Pro" w:hAnsi="Mangal Pro" w:cs="Mangal Pro"/>
                                <w:sz w:val="18"/>
                                <w:szCs w:val="18"/>
                              </w:rPr>
                              <w:t xml:space="preserve"> also promotes children’s learning by developing a deep understanding of their individual needs and children can particularly benefit from their modelling and support. The requirements in relation to workforce training and responsibilities, including that of the </w:t>
                            </w:r>
                            <w:r w:rsidRPr="00B0731F">
                              <w:rPr>
                                <w:rFonts w:ascii="Mangal Pro" w:hAnsi="Mangal Pro" w:cs="Mangal Pro"/>
                                <w:b/>
                                <w:bCs/>
                                <w:sz w:val="18"/>
                                <w:szCs w:val="18"/>
                              </w:rPr>
                              <w:t>key person</w:t>
                            </w:r>
                            <w:r w:rsidRPr="00B0731F">
                              <w:rPr>
                                <w:rFonts w:ascii="Mangal Pro" w:hAnsi="Mangal Pro" w:cs="Mangal Pro"/>
                                <w:sz w:val="18"/>
                                <w:szCs w:val="18"/>
                              </w:rPr>
                              <w:t>, are outlined in Section 3 but they are equally important for children’s learning and development as they are for their safety and welfare.</w:t>
                            </w:r>
                          </w:p>
                          <w:p w14:paraId="42CD5798" w14:textId="77777777" w:rsidR="00EA5F88" w:rsidRPr="00B0731F" w:rsidRDefault="00EA5F88" w:rsidP="00EA5F88">
                            <w:pPr>
                              <w:spacing w:after="0"/>
                              <w:jc w:val="both"/>
                              <w:rPr>
                                <w:rFonts w:ascii="Mangal Pro" w:hAnsi="Mangal Pro" w:cs="Mangal Pro"/>
                                <w:sz w:val="18"/>
                                <w:szCs w:val="18"/>
                              </w:rPr>
                            </w:pPr>
                            <w:r w:rsidRPr="00B0731F">
                              <w:rPr>
                                <w:rFonts w:ascii="Mangal Pro" w:hAnsi="Mangal Pro" w:cs="Mangal Pro"/>
                                <w:b/>
                                <w:bCs/>
                                <w:sz w:val="18"/>
                                <w:szCs w:val="18"/>
                              </w:rPr>
                              <w:t>3.34</w:t>
                            </w:r>
                            <w:r w:rsidRPr="00B0731F">
                              <w:rPr>
                                <w:rFonts w:ascii="Mangal Pro" w:hAnsi="Mangal Pro" w:cs="Mangal Pro"/>
                                <w:sz w:val="18"/>
                                <w:szCs w:val="18"/>
                              </w:rPr>
                              <w:t xml:space="preserve"> Each child must be assigned a </w:t>
                            </w:r>
                            <w:r w:rsidRPr="00B0731F">
                              <w:rPr>
                                <w:rFonts w:ascii="Mangal Pro" w:hAnsi="Mangal Pro" w:cs="Mangal Pro"/>
                                <w:b/>
                                <w:bCs/>
                                <w:sz w:val="18"/>
                                <w:szCs w:val="18"/>
                              </w:rPr>
                              <w:t>key person</w:t>
                            </w:r>
                            <w:r w:rsidRPr="00B0731F">
                              <w:rPr>
                                <w:rFonts w:ascii="Mangal Pro" w:hAnsi="Mangal Pro" w:cs="Mangal Pro"/>
                                <w:sz w:val="18"/>
                                <w:szCs w:val="18"/>
                              </w:rPr>
                              <w:t xml:space="preserve">. Their role is to help ensure that every child’s care is tailored to meet their individual needs, to help the child become familiar with the setting, offer a settled relationship for the </w:t>
                            </w:r>
                            <w:proofErr w:type="gramStart"/>
                            <w:r w:rsidRPr="00B0731F">
                              <w:rPr>
                                <w:rFonts w:ascii="Mangal Pro" w:hAnsi="Mangal Pro" w:cs="Mangal Pro"/>
                                <w:sz w:val="18"/>
                                <w:szCs w:val="18"/>
                              </w:rPr>
                              <w:t>child</w:t>
                            </w:r>
                            <w:proofErr w:type="gramEnd"/>
                            <w:r w:rsidRPr="00B0731F">
                              <w:rPr>
                                <w:rFonts w:ascii="Mangal Pro" w:hAnsi="Mangal Pro" w:cs="Mangal Pro"/>
                                <w:sz w:val="18"/>
                                <w:szCs w:val="18"/>
                              </w:rPr>
                              <w:t xml:space="preserve"> and build a relationship with their parents and/or carers. They should also help families engage with more specialist support if appropriate</w:t>
                            </w:r>
                          </w:p>
                          <w:p w14:paraId="52DF81C0" w14:textId="1BA68D41" w:rsidR="00C37BF8" w:rsidRPr="00B0731F" w:rsidRDefault="00EA5F88" w:rsidP="00EA5F88">
                            <w:pPr>
                              <w:spacing w:after="0"/>
                              <w:jc w:val="both"/>
                              <w:rPr>
                                <w:rFonts w:ascii="Mangal Pro" w:hAnsi="Mangal Pro" w:cs="Mangal Pro"/>
                                <w:sz w:val="18"/>
                                <w:szCs w:val="18"/>
                              </w:rPr>
                            </w:pPr>
                            <w:r w:rsidRPr="00B0731F">
                              <w:rPr>
                                <w:rFonts w:ascii="Mangal Pro" w:hAnsi="Mangal Pro" w:cs="Mangal Pro"/>
                                <w:b/>
                                <w:bCs/>
                                <w:sz w:val="18"/>
                                <w:szCs w:val="18"/>
                              </w:rPr>
                              <w:t>3.82</w:t>
                            </w:r>
                            <w:r w:rsidRPr="00B0731F">
                              <w:rPr>
                                <w:rFonts w:ascii="Mangal Pro" w:hAnsi="Mangal Pro" w:cs="Mangal Pro"/>
                                <w:sz w:val="18"/>
                                <w:szCs w:val="18"/>
                              </w:rPr>
                              <w:t xml:space="preserve"> Providers must share the following information with parents and/or carers: The name of their child’s </w:t>
                            </w:r>
                            <w:r w:rsidRPr="00B0731F">
                              <w:rPr>
                                <w:rFonts w:ascii="Mangal Pro" w:hAnsi="Mangal Pro" w:cs="Mangal Pro"/>
                                <w:b/>
                                <w:bCs/>
                                <w:sz w:val="18"/>
                                <w:szCs w:val="18"/>
                              </w:rPr>
                              <w:t>key person</w:t>
                            </w:r>
                            <w:r w:rsidRPr="00B0731F">
                              <w:rPr>
                                <w:rFonts w:ascii="Mangal Pro" w:hAnsi="Mangal Pro" w:cs="Mangal Pro"/>
                                <w:sz w:val="18"/>
                                <w:szCs w:val="18"/>
                              </w:rPr>
                              <w:t xml:space="preserve"> and their 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FB751F" id="Rectangle: Rounded Corners 1" o:spid="_x0000_s1026" style="position:absolute;left:0;text-align:left;margin-left:399.05pt;margin-top:.65pt;width:450.25pt;height:293.2pt;z-index:25166131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" fillcolor="#deeaf6 [664]" strokecolor="#002060" strokeweight="1pt">
                <v:stroke joinstyle="miter"/>
                <v:textbox>
                  <w:txbxContent>
                    <w:p w14:paraId="0B936F81" w14:textId="77777777" w:rsidR="00EA5F88" w:rsidRDefault="00EA5F88" w:rsidP="00EA5F88">
                      <w:pPr>
                        <w:spacing w:after="0"/>
                      </w:pPr>
                      <w:r w:rsidRPr="001B4B85">
                        <w:rPr>
                          <w:rFonts w:ascii="Mangal Pro" w:hAnsi="Mangal Pro" w:cs="Mangal Pro"/>
                          <w:b/>
                          <w:bCs/>
                        </w:rPr>
                        <w:t>What does the EYFS tell us</w:t>
                      </w:r>
                      <w:r>
                        <w:rPr>
                          <w:rFonts w:ascii="Mangal Pro" w:hAnsi="Mangal Pro" w:cs="Mangal Pro"/>
                          <w:b/>
                          <w:bCs/>
                        </w:rPr>
                        <w:t xml:space="preserve"> about the Key Person approach</w:t>
                      </w:r>
                      <w:r w:rsidRPr="001B4B85">
                        <w:rPr>
                          <w:rFonts w:ascii="Mangal Pro" w:hAnsi="Mangal Pro" w:cs="Mangal Pro"/>
                          <w:b/>
                          <w:bCs/>
                        </w:rPr>
                        <w:t>?</w:t>
                      </w:r>
                      <w:r w:rsidRPr="001B4B85">
                        <w:t xml:space="preserve"> </w:t>
                      </w:r>
                    </w:p>
                    <w:p w14:paraId="32296348" w14:textId="77777777" w:rsidR="00EA5F88" w:rsidRPr="00B0731F" w:rsidRDefault="00EA5F88" w:rsidP="00EA5F88">
                      <w:pPr>
                        <w:spacing w:after="0" w:line="240" w:lineRule="auto"/>
                        <w:jc w:val="both"/>
                        <w:rPr>
                          <w:rFonts w:ascii="Mangal Pro" w:hAnsi="Mangal Pro" w:cs="Mangal Pro"/>
                          <w:sz w:val="18"/>
                          <w:szCs w:val="18"/>
                        </w:rPr>
                      </w:pPr>
                      <w:r w:rsidRPr="00B0731F">
                        <w:rPr>
                          <w:rFonts w:ascii="Mangal Pro" w:hAnsi="Mangal Pro" w:cs="Mangal Pro"/>
                          <w:sz w:val="18"/>
                          <w:szCs w:val="18"/>
                        </w:rPr>
                        <w:t>It became a statutory requirement in 2008 for all children to be assigned a Key Person.</w:t>
                      </w:r>
                    </w:p>
                    <w:p w14:paraId="78D29C91" w14:textId="77777777" w:rsidR="00EA5F88" w:rsidRPr="00B0731F" w:rsidRDefault="00EA5F88" w:rsidP="00EA5F88">
                      <w:pPr>
                        <w:spacing w:after="0"/>
                        <w:jc w:val="both"/>
                        <w:rPr>
                          <w:rFonts w:ascii="Mangal Pro" w:hAnsi="Mangal Pro" w:cs="Mangal Pro"/>
                          <w:sz w:val="18"/>
                          <w:szCs w:val="18"/>
                        </w:rPr>
                      </w:pPr>
                      <w:r w:rsidRPr="00B0731F">
                        <w:rPr>
                          <w:rFonts w:ascii="Mangal Pro" w:hAnsi="Mangal Pro" w:cs="Mangal Pro"/>
                          <w:b/>
                          <w:bCs/>
                          <w:sz w:val="18"/>
                          <w:szCs w:val="18"/>
                        </w:rPr>
                        <w:t>1.19</w:t>
                      </w:r>
                      <w:r w:rsidRPr="00B0731F">
                        <w:rPr>
                          <w:rFonts w:ascii="Mangal Pro" w:hAnsi="Mangal Pro" w:cs="Mangal Pro"/>
                          <w:sz w:val="18"/>
                          <w:szCs w:val="18"/>
                        </w:rPr>
                        <w:t xml:space="preserve"> Children need to build an attachment with their </w:t>
                      </w:r>
                      <w:r w:rsidRPr="00B0731F">
                        <w:rPr>
                          <w:rFonts w:ascii="Mangal Pro" w:hAnsi="Mangal Pro" w:cs="Mangal Pro"/>
                          <w:b/>
                          <w:bCs/>
                          <w:sz w:val="18"/>
                          <w:szCs w:val="18"/>
                        </w:rPr>
                        <w:t>key person</w:t>
                      </w:r>
                      <w:r w:rsidRPr="00B0731F">
                        <w:rPr>
                          <w:rFonts w:ascii="Mangal Pro" w:hAnsi="Mangal Pro" w:cs="Mangal Pro"/>
                          <w:sz w:val="18"/>
                          <w:szCs w:val="18"/>
                        </w:rPr>
                        <w:t xml:space="preserve"> for their confidence and well-being. The </w:t>
                      </w:r>
                      <w:r w:rsidRPr="00B0731F">
                        <w:rPr>
                          <w:rFonts w:ascii="Mangal Pro" w:hAnsi="Mangal Pro" w:cs="Mangal Pro"/>
                          <w:b/>
                          <w:bCs/>
                          <w:sz w:val="18"/>
                          <w:szCs w:val="18"/>
                        </w:rPr>
                        <w:t>key person</w:t>
                      </w:r>
                      <w:r w:rsidRPr="00B0731F">
                        <w:rPr>
                          <w:rFonts w:ascii="Mangal Pro" w:hAnsi="Mangal Pro" w:cs="Mangal Pro"/>
                          <w:sz w:val="18"/>
                          <w:szCs w:val="18"/>
                        </w:rPr>
                        <w:t xml:space="preserve"> also promotes children’s learning by developing a deep understanding of their individual needs and children can particularly benefit from their modelling and support. The requirements in relation to workforce training and responsibilities, including that of the </w:t>
                      </w:r>
                      <w:r w:rsidRPr="00B0731F">
                        <w:rPr>
                          <w:rFonts w:ascii="Mangal Pro" w:hAnsi="Mangal Pro" w:cs="Mangal Pro"/>
                          <w:b/>
                          <w:bCs/>
                          <w:sz w:val="18"/>
                          <w:szCs w:val="18"/>
                        </w:rPr>
                        <w:t>key person</w:t>
                      </w:r>
                      <w:r w:rsidRPr="00B0731F">
                        <w:rPr>
                          <w:rFonts w:ascii="Mangal Pro" w:hAnsi="Mangal Pro" w:cs="Mangal Pro"/>
                          <w:sz w:val="18"/>
                          <w:szCs w:val="18"/>
                        </w:rPr>
                        <w:t>, are outlined in Section 3 but they are equally important for children’s learning and development as they are for their safety and welfare.</w:t>
                      </w:r>
                    </w:p>
                    <w:p w14:paraId="42CD5798" w14:textId="77777777" w:rsidR="00EA5F88" w:rsidRPr="00B0731F" w:rsidRDefault="00EA5F88" w:rsidP="00EA5F88">
                      <w:pPr>
                        <w:spacing w:after="0"/>
                        <w:jc w:val="both"/>
                        <w:rPr>
                          <w:rFonts w:ascii="Mangal Pro" w:hAnsi="Mangal Pro" w:cs="Mangal Pro"/>
                          <w:sz w:val="18"/>
                          <w:szCs w:val="18"/>
                        </w:rPr>
                      </w:pPr>
                      <w:r w:rsidRPr="00B0731F">
                        <w:rPr>
                          <w:rFonts w:ascii="Mangal Pro" w:hAnsi="Mangal Pro" w:cs="Mangal Pro"/>
                          <w:b/>
                          <w:bCs/>
                          <w:sz w:val="18"/>
                          <w:szCs w:val="18"/>
                        </w:rPr>
                        <w:t>3.34</w:t>
                      </w:r>
                      <w:r w:rsidRPr="00B0731F">
                        <w:rPr>
                          <w:rFonts w:ascii="Mangal Pro" w:hAnsi="Mangal Pro" w:cs="Mangal Pro"/>
                          <w:sz w:val="18"/>
                          <w:szCs w:val="18"/>
                        </w:rPr>
                        <w:t xml:space="preserve"> Each child must be assigned a </w:t>
                      </w:r>
                      <w:r w:rsidRPr="00B0731F">
                        <w:rPr>
                          <w:rFonts w:ascii="Mangal Pro" w:hAnsi="Mangal Pro" w:cs="Mangal Pro"/>
                          <w:b/>
                          <w:bCs/>
                          <w:sz w:val="18"/>
                          <w:szCs w:val="18"/>
                        </w:rPr>
                        <w:t>key person</w:t>
                      </w:r>
                      <w:r w:rsidRPr="00B0731F">
                        <w:rPr>
                          <w:rFonts w:ascii="Mangal Pro" w:hAnsi="Mangal Pro" w:cs="Mangal Pro"/>
                          <w:sz w:val="18"/>
                          <w:szCs w:val="18"/>
                        </w:rPr>
                        <w:t xml:space="preserve">. Their role is to help ensure that every child’s care is tailored to meet their individual needs, to help the child become familiar with the setting, offer a settled relationship for the </w:t>
                      </w:r>
                      <w:proofErr w:type="gramStart"/>
                      <w:r w:rsidRPr="00B0731F">
                        <w:rPr>
                          <w:rFonts w:ascii="Mangal Pro" w:hAnsi="Mangal Pro" w:cs="Mangal Pro"/>
                          <w:sz w:val="18"/>
                          <w:szCs w:val="18"/>
                        </w:rPr>
                        <w:t>child</w:t>
                      </w:r>
                      <w:proofErr w:type="gramEnd"/>
                      <w:r w:rsidRPr="00B0731F">
                        <w:rPr>
                          <w:rFonts w:ascii="Mangal Pro" w:hAnsi="Mangal Pro" w:cs="Mangal Pro"/>
                          <w:sz w:val="18"/>
                          <w:szCs w:val="18"/>
                        </w:rPr>
                        <w:t xml:space="preserve"> and build a relationship with their parents and/or carers. They should also help families engage with more specialist support if appropriate</w:t>
                      </w:r>
                    </w:p>
                    <w:p w14:paraId="52DF81C0" w14:textId="1BA68D41" w:rsidR="00C37BF8" w:rsidRPr="00B0731F" w:rsidRDefault="00EA5F88" w:rsidP="00EA5F88">
                      <w:pPr>
                        <w:spacing w:after="0"/>
                        <w:jc w:val="both"/>
                        <w:rPr>
                          <w:rFonts w:ascii="Mangal Pro" w:hAnsi="Mangal Pro" w:cs="Mangal Pro"/>
                          <w:sz w:val="18"/>
                          <w:szCs w:val="18"/>
                        </w:rPr>
                      </w:pPr>
                      <w:r w:rsidRPr="00B0731F">
                        <w:rPr>
                          <w:rFonts w:ascii="Mangal Pro" w:hAnsi="Mangal Pro" w:cs="Mangal Pro"/>
                          <w:b/>
                          <w:bCs/>
                          <w:sz w:val="18"/>
                          <w:szCs w:val="18"/>
                        </w:rPr>
                        <w:t>3.82</w:t>
                      </w:r>
                      <w:r w:rsidRPr="00B0731F">
                        <w:rPr>
                          <w:rFonts w:ascii="Mangal Pro" w:hAnsi="Mangal Pro" w:cs="Mangal Pro"/>
                          <w:sz w:val="18"/>
                          <w:szCs w:val="18"/>
                        </w:rPr>
                        <w:t xml:space="preserve"> Providers must share the following information with parents and/or carers: The name of their child’s </w:t>
                      </w:r>
                      <w:r w:rsidRPr="00B0731F">
                        <w:rPr>
                          <w:rFonts w:ascii="Mangal Pro" w:hAnsi="Mangal Pro" w:cs="Mangal Pro"/>
                          <w:b/>
                          <w:bCs/>
                          <w:sz w:val="18"/>
                          <w:szCs w:val="18"/>
                        </w:rPr>
                        <w:t>key person</w:t>
                      </w:r>
                      <w:r w:rsidRPr="00B0731F">
                        <w:rPr>
                          <w:rFonts w:ascii="Mangal Pro" w:hAnsi="Mangal Pro" w:cs="Mangal Pro"/>
                          <w:sz w:val="18"/>
                          <w:szCs w:val="18"/>
                        </w:rPr>
                        <w:t xml:space="preserve"> and their role.</w:t>
                      </w:r>
                    </w:p>
                  </w:txbxContent>
                </v:textbox>
                <w10:wrap anchorx="margin"/>
              </v:roundrect>
            </w:pict>
          </mc:Fallback>
        </mc:AlternateContent>
      </w:r>
    </w:p>
    <w:p w14:paraId="1012F38C" w14:textId="77777777" w:rsidR="00C37BF8" w:rsidRPr="001B4B85" w:rsidRDefault="00C37BF8" w:rsidP="007841E9">
      <w:pPr>
        <w:jc w:val="center"/>
        <w:rPr>
          <w:rFonts w:ascii="Mangal Pro" w:hAnsi="Mangal Pro" w:cs="Mangal Pro"/>
          <w:b/>
          <w:bCs/>
          <w:sz w:val="28"/>
          <w:szCs w:val="28"/>
        </w:rPr>
      </w:pPr>
    </w:p>
    <w:p w14:paraId="0A0623CC" w14:textId="77777777" w:rsidR="00EA5F88" w:rsidRDefault="00EA5F88" w:rsidP="00966E79">
      <w:pPr>
        <w:pStyle w:val="NormalWeb"/>
        <w:shd w:val="clear" w:color="auto" w:fill="EAEAEA"/>
        <w:spacing w:before="0" w:beforeAutospacing="0" w:after="0" w:afterAutospacing="0" w:line="0" w:lineRule="auto"/>
        <w:rPr>
          <w:rFonts w:ascii="Mangal Pro" w:hAnsi="Mangal Pro" w:cs="Mangal Pro"/>
          <w:b/>
          <w:bCs/>
          <w:color w:val="0CA180"/>
          <w:spacing w:val="-10"/>
          <w:sz w:val="46"/>
          <w:szCs w:val="46"/>
        </w:rPr>
      </w:pPr>
    </w:p>
    <w:p w14:paraId="68D342E5" w14:textId="77777777" w:rsidR="00EA5F88" w:rsidRDefault="00EA5F88" w:rsidP="00966E79">
      <w:pPr>
        <w:pStyle w:val="NormalWeb"/>
        <w:shd w:val="clear" w:color="auto" w:fill="EAEAEA"/>
        <w:spacing w:before="0" w:beforeAutospacing="0" w:after="0" w:afterAutospacing="0" w:line="0" w:lineRule="auto"/>
        <w:rPr>
          <w:rFonts w:ascii="Mangal Pro" w:hAnsi="Mangal Pro" w:cs="Mangal Pro"/>
          <w:b/>
          <w:bCs/>
          <w:color w:val="0CA180"/>
          <w:spacing w:val="-10"/>
          <w:sz w:val="46"/>
          <w:szCs w:val="46"/>
        </w:rPr>
      </w:pPr>
    </w:p>
    <w:p w14:paraId="77785F07" w14:textId="2897F65E" w:rsidR="00966E79" w:rsidRPr="001B4B85" w:rsidRDefault="00966E79" w:rsidP="00966E79">
      <w:pPr>
        <w:pStyle w:val="NormalWeb"/>
        <w:shd w:val="clear" w:color="auto" w:fill="EAEAEA"/>
        <w:spacing w:before="0" w:beforeAutospacing="0" w:after="0" w:afterAutospacing="0" w:line="0" w:lineRule="auto"/>
        <w:rPr>
          <w:rStyle w:val="blocktextspecial"/>
          <w:rFonts w:ascii="Mangal Pro" w:hAnsi="Mangal Pro" w:cs="Mangal Pro"/>
          <w:b/>
          <w:bCs/>
          <w:i/>
          <w:iCs/>
          <w:color w:val="0CA180"/>
          <w:spacing w:val="-10"/>
          <w:sz w:val="46"/>
          <w:szCs w:val="46"/>
        </w:rPr>
      </w:pPr>
      <w:r w:rsidRPr="001B4B85">
        <w:rPr>
          <w:rFonts w:ascii="Mangal Pro" w:hAnsi="Mangal Pro" w:cs="Mangal Pro"/>
          <w:b/>
          <w:bCs/>
          <w:color w:val="0CA180"/>
          <w:spacing w:val="-10"/>
          <w:sz w:val="46"/>
          <w:szCs w:val="46"/>
        </w:rPr>
        <w:t xml:space="preserve">The </w:t>
      </w:r>
      <w:r w:rsidRPr="001B4B85">
        <w:rPr>
          <w:rStyle w:val="blocktextemph"/>
          <w:rFonts w:ascii="Mangal Pro" w:hAnsi="Mangal Pro" w:cs="Mangal Pro"/>
          <w:b/>
          <w:bCs/>
          <w:color w:val="0CA180"/>
          <w:spacing w:val="-10"/>
          <w:sz w:val="46"/>
          <w:szCs w:val="46"/>
        </w:rPr>
        <w:t>Key Person Approach</w:t>
      </w:r>
      <w:r w:rsidRPr="001B4B85">
        <w:rPr>
          <w:rFonts w:ascii="Mangal Pro" w:hAnsi="Mangal Pro" w:cs="Mangal Pro"/>
          <w:b/>
          <w:bCs/>
          <w:color w:val="0CA180"/>
          <w:spacing w:val="-10"/>
          <w:sz w:val="46"/>
          <w:szCs w:val="46"/>
        </w:rPr>
        <w:t xml:space="preserve"> is described as </w:t>
      </w:r>
      <w:r w:rsidRPr="001B4B85">
        <w:rPr>
          <w:rStyle w:val="blocktextspecial"/>
          <w:rFonts w:ascii="Mangal Pro" w:hAnsi="Mangal Pro" w:cs="Mangal Pro"/>
          <w:b/>
          <w:bCs/>
          <w:i/>
          <w:iCs/>
          <w:color w:val="0CA180"/>
          <w:spacing w:val="-10"/>
          <w:sz w:val="46"/>
          <w:szCs w:val="46"/>
        </w:rPr>
        <w:t>"a way of working</w:t>
      </w:r>
    </w:p>
    <w:p w14:paraId="5FE2948A" w14:textId="77777777" w:rsidR="00966E79" w:rsidRPr="001B4B85" w:rsidRDefault="00966E79" w:rsidP="00966E79">
      <w:pPr>
        <w:pStyle w:val="NormalWeb"/>
        <w:shd w:val="clear" w:color="auto" w:fill="EAEAEA"/>
        <w:spacing w:before="0" w:beforeAutospacing="0" w:after="0" w:afterAutospacing="0" w:line="0" w:lineRule="auto"/>
        <w:rPr>
          <w:rStyle w:val="blocktextspecial"/>
          <w:rFonts w:ascii="Mangal Pro" w:hAnsi="Mangal Pro" w:cs="Mangal Pro"/>
          <w:b/>
          <w:bCs/>
          <w:i/>
          <w:iCs/>
          <w:color w:val="0CA180"/>
          <w:spacing w:val="-10"/>
          <w:sz w:val="46"/>
          <w:szCs w:val="46"/>
        </w:rPr>
      </w:pPr>
      <w:r w:rsidRPr="001B4B85">
        <w:rPr>
          <w:rStyle w:val="blocktextspecial"/>
          <w:rFonts w:ascii="Mangal Pro" w:hAnsi="Mangal Pro" w:cs="Mangal Pro"/>
          <w:b/>
          <w:bCs/>
          <w:i/>
          <w:iCs/>
          <w:color w:val="0CA180"/>
          <w:spacing w:val="-10"/>
          <w:sz w:val="46"/>
          <w:szCs w:val="46"/>
        </w:rPr>
        <w:t>in early years settings in which the whole focus and</w:t>
      </w:r>
    </w:p>
    <w:p w14:paraId="12695BDC" w14:textId="77777777" w:rsidR="00966E79" w:rsidRPr="001B4B85" w:rsidRDefault="00966E79" w:rsidP="00966E79">
      <w:pPr>
        <w:pStyle w:val="NormalWeb"/>
        <w:shd w:val="clear" w:color="auto" w:fill="EAEAEA"/>
        <w:spacing w:before="0" w:beforeAutospacing="0" w:after="0" w:afterAutospacing="0" w:line="0" w:lineRule="auto"/>
        <w:rPr>
          <w:rStyle w:val="blocktextspecial"/>
          <w:rFonts w:ascii="Mangal Pro" w:hAnsi="Mangal Pro" w:cs="Mangal Pro"/>
          <w:b/>
          <w:bCs/>
          <w:i/>
          <w:iCs/>
          <w:color w:val="0CA180"/>
          <w:spacing w:val="-10"/>
          <w:sz w:val="46"/>
          <w:szCs w:val="46"/>
        </w:rPr>
      </w:pPr>
      <w:r w:rsidRPr="001B4B85">
        <w:rPr>
          <w:rStyle w:val="blocktextspecial"/>
          <w:rFonts w:ascii="Mangal Pro" w:hAnsi="Mangal Pro" w:cs="Mangal Pro"/>
          <w:b/>
          <w:bCs/>
          <w:i/>
          <w:iCs/>
          <w:color w:val="0CA180"/>
          <w:spacing w:val="-10"/>
          <w:sz w:val="46"/>
          <w:szCs w:val="46"/>
        </w:rPr>
        <w:t>organisation is aimed at enabling and supporting close</w:t>
      </w:r>
    </w:p>
    <w:p w14:paraId="6EF5C5B6" w14:textId="77777777" w:rsidR="00966E79" w:rsidRPr="001B4B85" w:rsidRDefault="00966E79" w:rsidP="00966E79">
      <w:pPr>
        <w:pStyle w:val="NormalWeb"/>
        <w:shd w:val="clear" w:color="auto" w:fill="EAEAEA"/>
        <w:spacing w:before="0" w:beforeAutospacing="0" w:after="0" w:afterAutospacing="0" w:line="0" w:lineRule="auto"/>
        <w:rPr>
          <w:rStyle w:val="blocktextspecial"/>
          <w:rFonts w:ascii="Mangal Pro" w:hAnsi="Mangal Pro" w:cs="Mangal Pro"/>
          <w:b/>
          <w:bCs/>
          <w:i/>
          <w:iCs/>
          <w:color w:val="0CA180"/>
          <w:spacing w:val="-10"/>
          <w:sz w:val="46"/>
          <w:szCs w:val="46"/>
        </w:rPr>
      </w:pPr>
      <w:r w:rsidRPr="001B4B85">
        <w:rPr>
          <w:rStyle w:val="blocktextspecial"/>
          <w:rFonts w:ascii="Mangal Pro" w:hAnsi="Mangal Pro" w:cs="Mangal Pro"/>
          <w:b/>
          <w:bCs/>
          <w:i/>
          <w:iCs/>
          <w:color w:val="0CA180"/>
          <w:spacing w:val="-10"/>
          <w:sz w:val="46"/>
          <w:szCs w:val="46"/>
        </w:rPr>
        <w:t>attachments between individual children and individual</w:t>
      </w:r>
    </w:p>
    <w:p w14:paraId="65AEB932" w14:textId="77777777" w:rsidR="00966E79" w:rsidRPr="001B4B85" w:rsidRDefault="00966E79" w:rsidP="00966E79">
      <w:pPr>
        <w:pStyle w:val="NormalWeb"/>
        <w:shd w:val="clear" w:color="auto" w:fill="EAEAEA"/>
        <w:spacing w:before="0" w:beforeAutospacing="0" w:after="0" w:afterAutospacing="0" w:line="0" w:lineRule="auto"/>
        <w:rPr>
          <w:rFonts w:ascii="Mangal Pro" w:hAnsi="Mangal Pro" w:cs="Mangal Pro"/>
          <w:b/>
          <w:bCs/>
          <w:color w:val="0CA180"/>
          <w:spacing w:val="-10"/>
          <w:sz w:val="46"/>
          <w:szCs w:val="46"/>
        </w:rPr>
      </w:pPr>
      <w:r w:rsidRPr="001B4B85">
        <w:rPr>
          <w:rStyle w:val="blocktextspecial"/>
          <w:rFonts w:ascii="Mangal Pro" w:hAnsi="Mangal Pro" w:cs="Mangal Pro"/>
          <w:b/>
          <w:bCs/>
          <w:i/>
          <w:iCs/>
          <w:color w:val="0CA180"/>
          <w:spacing w:val="-10"/>
          <w:sz w:val="46"/>
          <w:szCs w:val="46"/>
        </w:rPr>
        <w:t>practitioners"</w:t>
      </w:r>
      <w:r w:rsidRPr="001B4B85">
        <w:rPr>
          <w:rFonts w:ascii="Mangal Pro" w:hAnsi="Mangal Pro" w:cs="Mangal Pro"/>
          <w:b/>
          <w:bCs/>
          <w:color w:val="0CA180"/>
          <w:spacing w:val="-10"/>
          <w:sz w:val="46"/>
          <w:szCs w:val="46"/>
        </w:rPr>
        <w:t xml:space="preserve"> (</w:t>
      </w:r>
      <w:r w:rsidRPr="001B4B85">
        <w:rPr>
          <w:rStyle w:val="blocktextemph"/>
          <w:rFonts w:ascii="Mangal Pro" w:hAnsi="Mangal Pro" w:cs="Mangal Pro"/>
          <w:b/>
          <w:bCs/>
          <w:color w:val="0CA180"/>
          <w:spacing w:val="-10"/>
          <w:sz w:val="46"/>
          <w:szCs w:val="46"/>
        </w:rPr>
        <w:t>Key Persons in the Early Years</w:t>
      </w:r>
      <w:r w:rsidRPr="001B4B85">
        <w:rPr>
          <w:rFonts w:ascii="Mangal Pro" w:hAnsi="Mangal Pro" w:cs="Mangal Pro"/>
          <w:b/>
          <w:bCs/>
          <w:color w:val="0CA180"/>
          <w:spacing w:val="-10"/>
          <w:sz w:val="46"/>
          <w:szCs w:val="46"/>
        </w:rPr>
        <w:t>, Elfer,</w:t>
      </w:r>
    </w:p>
    <w:p w14:paraId="23A8D894" w14:textId="77777777" w:rsidR="00EA5F88" w:rsidRDefault="00EA5F88" w:rsidP="008E1C12">
      <w:pPr>
        <w:spacing w:after="0"/>
        <w:rPr>
          <w:rFonts w:ascii="Mangal Pro" w:hAnsi="Mangal Pro" w:cs="Mangal Pro"/>
          <w:b/>
          <w:bCs/>
        </w:rPr>
      </w:pPr>
    </w:p>
    <w:p w14:paraId="74EC1D47" w14:textId="77777777" w:rsidR="00EA5F88" w:rsidRDefault="00EA5F88" w:rsidP="008E1C12">
      <w:pPr>
        <w:spacing w:after="0"/>
        <w:rPr>
          <w:rFonts w:ascii="Mangal Pro" w:hAnsi="Mangal Pro" w:cs="Mangal Pro"/>
          <w:b/>
          <w:bCs/>
        </w:rPr>
      </w:pPr>
    </w:p>
    <w:p w14:paraId="3396A91D" w14:textId="77777777" w:rsidR="00EA5F88" w:rsidRDefault="00EA5F88" w:rsidP="008E1C12">
      <w:pPr>
        <w:spacing w:after="0"/>
        <w:rPr>
          <w:rFonts w:ascii="Mangal Pro" w:hAnsi="Mangal Pro" w:cs="Mangal Pro"/>
          <w:b/>
          <w:bCs/>
        </w:rPr>
      </w:pPr>
    </w:p>
    <w:p w14:paraId="4EFBC4E3" w14:textId="77777777" w:rsidR="00EA5F88" w:rsidRDefault="00EA5F88" w:rsidP="008E1C12">
      <w:pPr>
        <w:spacing w:after="0"/>
        <w:rPr>
          <w:rFonts w:ascii="Mangal Pro" w:hAnsi="Mangal Pro" w:cs="Mangal Pro"/>
          <w:b/>
          <w:bCs/>
        </w:rPr>
      </w:pPr>
    </w:p>
    <w:p w14:paraId="0DCD7F06" w14:textId="77777777" w:rsidR="00EA5F88" w:rsidRDefault="00EA5F88" w:rsidP="008E1C12">
      <w:pPr>
        <w:spacing w:after="0"/>
        <w:rPr>
          <w:rFonts w:ascii="Mangal Pro" w:hAnsi="Mangal Pro" w:cs="Mangal Pro"/>
          <w:b/>
          <w:bCs/>
        </w:rPr>
      </w:pPr>
    </w:p>
    <w:p w14:paraId="40A37951" w14:textId="77777777" w:rsidR="00EA5F88" w:rsidRDefault="00EA5F88" w:rsidP="008E1C12">
      <w:pPr>
        <w:spacing w:after="0"/>
        <w:rPr>
          <w:rFonts w:ascii="Mangal Pro" w:hAnsi="Mangal Pro" w:cs="Mangal Pro"/>
          <w:b/>
          <w:bCs/>
        </w:rPr>
      </w:pPr>
    </w:p>
    <w:p w14:paraId="6122C3F8" w14:textId="77777777" w:rsidR="00EA5F88" w:rsidRDefault="00EA5F88" w:rsidP="008E1C12">
      <w:pPr>
        <w:spacing w:after="0"/>
        <w:rPr>
          <w:rFonts w:ascii="Mangal Pro" w:hAnsi="Mangal Pro" w:cs="Mangal Pro"/>
          <w:b/>
          <w:bCs/>
        </w:rPr>
      </w:pPr>
    </w:p>
    <w:p w14:paraId="5418741B" w14:textId="77777777" w:rsidR="00EA5F88" w:rsidRDefault="00EA5F88" w:rsidP="008E1C12">
      <w:pPr>
        <w:spacing w:after="0"/>
        <w:rPr>
          <w:rFonts w:ascii="Mangal Pro" w:hAnsi="Mangal Pro" w:cs="Mangal Pro"/>
          <w:b/>
          <w:bCs/>
        </w:rPr>
      </w:pPr>
    </w:p>
    <w:p w14:paraId="20E598E8" w14:textId="77777777" w:rsidR="00B0731F" w:rsidRDefault="00B0731F" w:rsidP="008E1C12">
      <w:pPr>
        <w:spacing w:after="0"/>
        <w:rPr>
          <w:rFonts w:ascii="Mangal Pro" w:hAnsi="Mangal Pro" w:cs="Mangal Pro"/>
          <w:b/>
          <w:bCs/>
        </w:rPr>
      </w:pPr>
    </w:p>
    <w:p w14:paraId="4615658F" w14:textId="77777777" w:rsidR="00B0731F" w:rsidRDefault="00B0731F" w:rsidP="008E1C12">
      <w:pPr>
        <w:spacing w:after="0"/>
        <w:rPr>
          <w:rFonts w:ascii="Mangal Pro" w:hAnsi="Mangal Pro" w:cs="Mangal Pro"/>
          <w:b/>
          <w:bCs/>
        </w:rPr>
      </w:pPr>
    </w:p>
    <w:p w14:paraId="42552374" w14:textId="77777777" w:rsidR="00B0731F" w:rsidRDefault="00B0731F" w:rsidP="008E1C12">
      <w:pPr>
        <w:spacing w:after="0"/>
        <w:rPr>
          <w:rFonts w:ascii="Mangal Pro" w:hAnsi="Mangal Pro" w:cs="Mangal Pro"/>
          <w:b/>
          <w:bCs/>
        </w:rPr>
      </w:pPr>
    </w:p>
    <w:p w14:paraId="504C6991" w14:textId="1C3F4560" w:rsidR="00966E79" w:rsidRDefault="00966E79" w:rsidP="008E1C12">
      <w:pPr>
        <w:spacing w:after="0"/>
        <w:rPr>
          <w:rFonts w:ascii="Mangal Pro" w:hAnsi="Mangal Pro" w:cs="Mangal Pro"/>
          <w:b/>
          <w:bCs/>
        </w:rPr>
      </w:pPr>
      <w:r w:rsidRPr="001B4B85">
        <w:rPr>
          <w:rFonts w:ascii="Mangal Pro" w:hAnsi="Mangal Pro" w:cs="Mangal Pro"/>
          <w:b/>
          <w:bCs/>
        </w:rPr>
        <w:t xml:space="preserve">What </w:t>
      </w:r>
      <w:r w:rsidR="007841E9" w:rsidRPr="001B4B85">
        <w:rPr>
          <w:rFonts w:ascii="Mangal Pro" w:hAnsi="Mangal Pro" w:cs="Mangal Pro"/>
          <w:b/>
          <w:bCs/>
        </w:rPr>
        <w:t xml:space="preserve">is </w:t>
      </w:r>
      <w:r w:rsidR="00B86FEF">
        <w:rPr>
          <w:rFonts w:ascii="Mangal Pro" w:hAnsi="Mangal Pro" w:cs="Mangal Pro"/>
          <w:b/>
          <w:bCs/>
        </w:rPr>
        <w:t>a</w:t>
      </w:r>
      <w:r w:rsidRPr="001B4B85">
        <w:rPr>
          <w:rFonts w:ascii="Mangal Pro" w:hAnsi="Mangal Pro" w:cs="Mangal Pro"/>
          <w:b/>
          <w:bCs/>
        </w:rPr>
        <w:t xml:space="preserve"> </w:t>
      </w:r>
      <w:r w:rsidR="001B4B85">
        <w:rPr>
          <w:rFonts w:ascii="Mangal Pro" w:hAnsi="Mangal Pro" w:cs="Mangal Pro"/>
          <w:b/>
          <w:bCs/>
        </w:rPr>
        <w:t>K</w:t>
      </w:r>
      <w:r w:rsidRPr="001B4B85">
        <w:rPr>
          <w:rFonts w:ascii="Mangal Pro" w:hAnsi="Mangal Pro" w:cs="Mangal Pro"/>
          <w:b/>
          <w:bCs/>
        </w:rPr>
        <w:t xml:space="preserve">ey </w:t>
      </w:r>
      <w:r w:rsidR="001B4B85">
        <w:rPr>
          <w:rFonts w:ascii="Mangal Pro" w:hAnsi="Mangal Pro" w:cs="Mangal Pro"/>
          <w:b/>
          <w:bCs/>
        </w:rPr>
        <w:t>P</w:t>
      </w:r>
      <w:r w:rsidR="007841E9" w:rsidRPr="001B4B85">
        <w:rPr>
          <w:rFonts w:ascii="Mangal Pro" w:hAnsi="Mangal Pro" w:cs="Mangal Pro"/>
          <w:b/>
          <w:bCs/>
        </w:rPr>
        <w:t>e</w:t>
      </w:r>
      <w:r w:rsidRPr="001B4B85">
        <w:rPr>
          <w:rFonts w:ascii="Mangal Pro" w:hAnsi="Mangal Pro" w:cs="Mangal Pro"/>
          <w:b/>
          <w:bCs/>
        </w:rPr>
        <w:t>rs</w:t>
      </w:r>
      <w:r w:rsidR="007841E9" w:rsidRPr="001B4B85">
        <w:rPr>
          <w:rFonts w:ascii="Mangal Pro" w:hAnsi="Mangal Pro" w:cs="Mangal Pro"/>
          <w:b/>
          <w:bCs/>
        </w:rPr>
        <w:t>o</w:t>
      </w:r>
      <w:r w:rsidRPr="001B4B85">
        <w:rPr>
          <w:rFonts w:ascii="Mangal Pro" w:hAnsi="Mangal Pro" w:cs="Mangal Pro"/>
          <w:b/>
          <w:bCs/>
        </w:rPr>
        <w:t>n</w:t>
      </w:r>
      <w:r w:rsidR="00020468">
        <w:rPr>
          <w:rFonts w:ascii="Mangal Pro" w:hAnsi="Mangal Pro" w:cs="Mangal Pro"/>
          <w:b/>
          <w:bCs/>
        </w:rPr>
        <w:t>?</w:t>
      </w:r>
    </w:p>
    <w:p w14:paraId="72BC6049" w14:textId="0B2DE72F" w:rsidR="003F0AC6" w:rsidRPr="00EF2A27" w:rsidRDefault="00B86FEF" w:rsidP="00B0731F">
      <w:pPr>
        <w:spacing w:after="0" w:line="240" w:lineRule="auto"/>
        <w:rPr>
          <w:rFonts w:ascii="Mangal Pro" w:hAnsi="Mangal Pro" w:cs="Mangal Pro"/>
          <w:sz w:val="20"/>
          <w:szCs w:val="20"/>
        </w:rPr>
      </w:pPr>
      <w:r w:rsidRPr="00EF2A27">
        <w:rPr>
          <w:rFonts w:ascii="Mangal Pro" w:hAnsi="Mangal Pro" w:cs="Mangal Pro"/>
          <w:sz w:val="20"/>
          <w:szCs w:val="20"/>
        </w:rPr>
        <w:t>A Key Person is an individual practitioner who builds a close attachment with an individual child and their family to understand what is best for the child, and how to personalise their learning.</w:t>
      </w:r>
      <w:r w:rsidR="008E1C12" w:rsidRPr="00EF2A27">
        <w:rPr>
          <w:noProof/>
          <w:sz w:val="24"/>
          <w:szCs w:val="24"/>
        </w:rPr>
        <w:drawing>
          <wp:anchor distT="0" distB="0" distL="114300" distR="114300" simplePos="0" relativeHeight="251658240" behindDoc="1" locked="0" layoutInCell="1" allowOverlap="1" wp14:anchorId="54C23421" wp14:editId="1A9AD245">
            <wp:simplePos x="0" y="0"/>
            <wp:positionH relativeFrom="margin">
              <wp:align>right</wp:align>
            </wp:positionH>
            <wp:positionV relativeFrom="paragraph">
              <wp:posOffset>17425</wp:posOffset>
            </wp:positionV>
            <wp:extent cx="1883410" cy="1254760"/>
            <wp:effectExtent l="0" t="0" r="2540" b="2540"/>
            <wp:wrapTight wrapText="bothSides">
              <wp:wrapPolygon edited="0">
                <wp:start x="0" y="0"/>
                <wp:lineTo x="0" y="21316"/>
                <wp:lineTo x="21411" y="21316"/>
                <wp:lineTo x="21411" y="0"/>
                <wp:lineTo x="0" y="0"/>
              </wp:wrapPolygon>
            </wp:wrapTight>
            <wp:docPr id="956310551" name="Picture 1" descr="Free A Woman Playing on the Rain with Her Child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A Woman Playing on the Rain with Her Child Stock Pho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3410" cy="1254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C55B5F" w14:textId="3D1A6C9C" w:rsidR="00EF2A27" w:rsidRDefault="008E1C12" w:rsidP="00B0731F">
      <w:pPr>
        <w:spacing w:line="240" w:lineRule="auto"/>
        <w:jc w:val="both"/>
        <w:rPr>
          <w:rFonts w:ascii="Mangal Pro" w:hAnsi="Mangal Pro" w:cs="Mangal Pro"/>
          <w:sz w:val="20"/>
          <w:szCs w:val="20"/>
        </w:rPr>
      </w:pPr>
      <w:r w:rsidRPr="00EF2A27">
        <w:rPr>
          <w:rFonts w:ascii="Mangal Pro" w:hAnsi="Mangal Pro" w:cs="Mangal Pro"/>
          <w:sz w:val="20"/>
          <w:szCs w:val="20"/>
        </w:rPr>
        <w:t xml:space="preserve">Although all practitioners will contribute to children’s individual learning and care, the Key Person approach </w:t>
      </w:r>
      <w:r w:rsidR="00AB1F69" w:rsidRPr="00EF2A27">
        <w:rPr>
          <w:rFonts w:ascii="Mangal Pro" w:hAnsi="Mangal Pro" w:cs="Mangal Pro"/>
          <w:sz w:val="20"/>
          <w:szCs w:val="20"/>
        </w:rPr>
        <w:t>supports a child to feel known, understood and genuinely cared for by one significant person.</w:t>
      </w:r>
    </w:p>
    <w:p w14:paraId="3081C2FF" w14:textId="6222EACA" w:rsidR="000C2C5B" w:rsidRPr="000C2C5B" w:rsidRDefault="000C2C5B" w:rsidP="0086232F">
      <w:pPr>
        <w:spacing w:after="0"/>
        <w:jc w:val="both"/>
        <w:rPr>
          <w:rFonts w:ascii="Mangal Pro" w:hAnsi="Mangal Pro" w:cs="Mangal Pro"/>
          <w:b/>
          <w:bCs/>
        </w:rPr>
      </w:pPr>
      <w:r w:rsidRPr="000C2C5B">
        <w:rPr>
          <w:rFonts w:ascii="Mangal Pro" w:hAnsi="Mangal Pro" w:cs="Mangal Pro"/>
          <w:b/>
          <w:bCs/>
        </w:rPr>
        <w:t xml:space="preserve">What </w:t>
      </w:r>
      <w:r w:rsidR="00020468">
        <w:rPr>
          <w:rFonts w:ascii="Mangal Pro" w:hAnsi="Mangal Pro" w:cs="Mangal Pro"/>
          <w:b/>
          <w:bCs/>
        </w:rPr>
        <w:t>is</w:t>
      </w:r>
      <w:r w:rsidRPr="000C2C5B">
        <w:rPr>
          <w:rFonts w:ascii="Mangal Pro" w:hAnsi="Mangal Pro" w:cs="Mangal Pro"/>
          <w:b/>
          <w:bCs/>
        </w:rPr>
        <w:t xml:space="preserve"> the Key person</w:t>
      </w:r>
      <w:r w:rsidR="00020468">
        <w:rPr>
          <w:rFonts w:ascii="Mangal Pro" w:hAnsi="Mangal Pro" w:cs="Mangal Pro"/>
          <w:b/>
          <w:bCs/>
        </w:rPr>
        <w:t>’s role</w:t>
      </w:r>
      <w:r w:rsidRPr="000C2C5B">
        <w:rPr>
          <w:rFonts w:ascii="Mangal Pro" w:hAnsi="Mangal Pro" w:cs="Mangal Pro"/>
          <w:b/>
          <w:bCs/>
        </w:rPr>
        <w:t>?</w:t>
      </w:r>
    </w:p>
    <w:p w14:paraId="58AF840A" w14:textId="58FFFEB8" w:rsidR="008E1C12" w:rsidRDefault="008E1C12" w:rsidP="00B0731F">
      <w:pPr>
        <w:pStyle w:val="ListParagraph"/>
        <w:numPr>
          <w:ilvl w:val="0"/>
          <w:numId w:val="5"/>
        </w:numPr>
        <w:spacing w:line="240" w:lineRule="auto"/>
        <w:jc w:val="both"/>
        <w:rPr>
          <w:rFonts w:ascii="Mangal Pro" w:hAnsi="Mangal Pro" w:cs="Mangal Pro"/>
          <w:sz w:val="20"/>
          <w:szCs w:val="20"/>
        </w:rPr>
      </w:pPr>
      <w:r w:rsidRPr="00EF2A27">
        <w:rPr>
          <w:rFonts w:ascii="Mangal Pro" w:hAnsi="Mangal Pro" w:cs="Mangal Pro"/>
          <w:sz w:val="20"/>
          <w:szCs w:val="20"/>
        </w:rPr>
        <w:t xml:space="preserve">The Key Person will become a secondary attachment figure for the child to reduce the anxiety of separating from their parent/carer. </w:t>
      </w:r>
    </w:p>
    <w:p w14:paraId="0037932B" w14:textId="6F42CD18" w:rsidR="009D550D" w:rsidRPr="009D550D" w:rsidRDefault="009D550D" w:rsidP="00B0731F">
      <w:pPr>
        <w:pStyle w:val="ListParagraph"/>
        <w:numPr>
          <w:ilvl w:val="0"/>
          <w:numId w:val="5"/>
        </w:numPr>
        <w:spacing w:line="240" w:lineRule="auto"/>
        <w:jc w:val="both"/>
        <w:rPr>
          <w:rFonts w:ascii="Mangal Pro" w:hAnsi="Mangal Pro" w:cs="Mangal Pro"/>
          <w:sz w:val="20"/>
          <w:szCs w:val="20"/>
        </w:rPr>
      </w:pPr>
      <w:r>
        <w:rPr>
          <w:rFonts w:ascii="Mangal Pro" w:hAnsi="Mangal Pro" w:cs="Mangal Pro"/>
          <w:sz w:val="20"/>
          <w:szCs w:val="20"/>
        </w:rPr>
        <w:t xml:space="preserve">The Key Person will </w:t>
      </w:r>
      <w:r w:rsidRPr="00EF2A27">
        <w:rPr>
          <w:rFonts w:ascii="Mangal Pro" w:hAnsi="Mangal Pro" w:cs="Mangal Pro"/>
          <w:sz w:val="20"/>
          <w:szCs w:val="20"/>
        </w:rPr>
        <w:t>support the child to become familiar with the provision and develop the confidence to explore.</w:t>
      </w:r>
    </w:p>
    <w:p w14:paraId="18F8DE9A" w14:textId="7DF05597" w:rsidR="004D27E4" w:rsidRPr="00EF2A27" w:rsidRDefault="00AB1F69" w:rsidP="00B0731F">
      <w:pPr>
        <w:pStyle w:val="ListParagraph"/>
        <w:numPr>
          <w:ilvl w:val="0"/>
          <w:numId w:val="5"/>
        </w:numPr>
        <w:spacing w:line="240" w:lineRule="auto"/>
        <w:jc w:val="both"/>
        <w:rPr>
          <w:rFonts w:ascii="Mangal Pro" w:hAnsi="Mangal Pro" w:cs="Mangal Pro"/>
          <w:sz w:val="20"/>
          <w:szCs w:val="20"/>
        </w:rPr>
      </w:pPr>
      <w:r>
        <w:rPr>
          <w:rFonts w:ascii="Mangal Pro" w:hAnsi="Mangal Pro" w:cs="Mangal Pro"/>
          <w:sz w:val="20"/>
          <w:szCs w:val="20"/>
        </w:rPr>
        <w:t>The Key Person will</w:t>
      </w:r>
      <w:r w:rsidR="004D27E4" w:rsidRPr="00EF2A27">
        <w:rPr>
          <w:rFonts w:ascii="Mangal Pro" w:hAnsi="Mangal Pro" w:cs="Mangal Pro"/>
          <w:sz w:val="20"/>
          <w:szCs w:val="20"/>
        </w:rPr>
        <w:t xml:space="preserve"> meet</w:t>
      </w:r>
      <w:r>
        <w:rPr>
          <w:rFonts w:ascii="Mangal Pro" w:hAnsi="Mangal Pro" w:cs="Mangal Pro"/>
          <w:sz w:val="20"/>
          <w:szCs w:val="20"/>
        </w:rPr>
        <w:t xml:space="preserve"> the</w:t>
      </w:r>
      <w:r w:rsidR="004D27E4" w:rsidRPr="00EF2A27">
        <w:rPr>
          <w:rFonts w:ascii="Mangal Pro" w:hAnsi="Mangal Pro" w:cs="Mangal Pro"/>
          <w:sz w:val="20"/>
          <w:szCs w:val="20"/>
        </w:rPr>
        <w:t xml:space="preserve"> child’s individual care and learning needs, providing genuine care and affection.</w:t>
      </w:r>
    </w:p>
    <w:p w14:paraId="7E2ECEDC" w14:textId="472D78D1" w:rsidR="00FC23D1" w:rsidRDefault="00AB1F69" w:rsidP="00B0731F">
      <w:pPr>
        <w:pStyle w:val="ListParagraph"/>
        <w:numPr>
          <w:ilvl w:val="0"/>
          <w:numId w:val="5"/>
        </w:numPr>
        <w:spacing w:line="240" w:lineRule="auto"/>
        <w:jc w:val="both"/>
        <w:rPr>
          <w:rFonts w:ascii="Mangal Pro" w:hAnsi="Mangal Pro" w:cs="Mangal Pro"/>
          <w:sz w:val="20"/>
          <w:szCs w:val="20"/>
        </w:rPr>
      </w:pPr>
      <w:r>
        <w:rPr>
          <w:rFonts w:ascii="Mangal Pro" w:hAnsi="Mangal Pro" w:cs="Mangal Pro"/>
          <w:sz w:val="20"/>
          <w:szCs w:val="20"/>
        </w:rPr>
        <w:t>The Key Person will</w:t>
      </w:r>
      <w:r w:rsidR="00EF2A27" w:rsidRPr="00EF2A27">
        <w:rPr>
          <w:rFonts w:ascii="Mangal Pro" w:hAnsi="Mangal Pro" w:cs="Mangal Pro"/>
          <w:sz w:val="20"/>
          <w:szCs w:val="20"/>
        </w:rPr>
        <w:t xml:space="preserve"> tune in to the child’s feelings and support the development of their emotional resilience and regulation</w:t>
      </w:r>
      <w:r w:rsidR="00FC23D1">
        <w:rPr>
          <w:rFonts w:ascii="Mangal Pro" w:hAnsi="Mangal Pro" w:cs="Mangal Pro"/>
          <w:sz w:val="20"/>
          <w:szCs w:val="20"/>
        </w:rPr>
        <w:t>.</w:t>
      </w:r>
    </w:p>
    <w:p w14:paraId="4B46D757" w14:textId="2DC068F6" w:rsidR="00495097" w:rsidRPr="000771CE" w:rsidRDefault="00FC23D1" w:rsidP="00B0731F">
      <w:pPr>
        <w:pStyle w:val="ListParagraph"/>
        <w:numPr>
          <w:ilvl w:val="0"/>
          <w:numId w:val="5"/>
        </w:numPr>
        <w:spacing w:line="240" w:lineRule="auto"/>
        <w:jc w:val="both"/>
        <w:rPr>
          <w:rFonts w:ascii="Mangal Pro" w:hAnsi="Mangal Pro" w:cs="Mangal Pro"/>
          <w:sz w:val="20"/>
          <w:szCs w:val="20"/>
        </w:rPr>
      </w:pPr>
      <w:r>
        <w:rPr>
          <w:rFonts w:ascii="Mangal Pro" w:hAnsi="Mangal Pro" w:cs="Mangal Pro"/>
          <w:sz w:val="20"/>
          <w:szCs w:val="20"/>
        </w:rPr>
        <w:t>The Key Person will support the child to</w:t>
      </w:r>
      <w:r w:rsidR="005C6D83">
        <w:rPr>
          <w:rFonts w:ascii="Mangal Pro" w:hAnsi="Mangal Pro" w:cs="Mangal Pro"/>
          <w:sz w:val="20"/>
          <w:szCs w:val="20"/>
        </w:rPr>
        <w:t xml:space="preserve"> build relationships with others.</w:t>
      </w:r>
    </w:p>
    <w:p w14:paraId="794FFD35" w14:textId="37EB085E" w:rsidR="00E55AE9" w:rsidRPr="0086232F" w:rsidRDefault="00B0731F" w:rsidP="0086232F">
      <w:pPr>
        <w:spacing w:after="0"/>
        <w:rPr>
          <w:rFonts w:ascii="Mangal Pro" w:hAnsi="Mangal Pro" w:cs="Mangal Pro"/>
          <w:b/>
          <w:bCs/>
          <w:color w:val="auto"/>
        </w:rPr>
      </w:pPr>
      <w:r w:rsidRPr="0086232F">
        <w:rPr>
          <w:noProof/>
        </w:rPr>
        <w:lastRenderedPageBreak/>
        <w:drawing>
          <wp:anchor distT="0" distB="0" distL="114300" distR="114300" simplePos="0" relativeHeight="251658241" behindDoc="0" locked="0" layoutInCell="1" allowOverlap="1" wp14:anchorId="2B041BB6" wp14:editId="1F21B192">
            <wp:simplePos x="0" y="0"/>
            <wp:positionH relativeFrom="margin">
              <wp:align>left</wp:align>
            </wp:positionH>
            <wp:positionV relativeFrom="paragraph">
              <wp:posOffset>8255</wp:posOffset>
            </wp:positionV>
            <wp:extent cx="1876425" cy="1249680"/>
            <wp:effectExtent l="0" t="0" r="9525" b="7620"/>
            <wp:wrapThrough wrapText="bothSides">
              <wp:wrapPolygon edited="0">
                <wp:start x="0" y="0"/>
                <wp:lineTo x="0" y="21402"/>
                <wp:lineTo x="21490" y="21402"/>
                <wp:lineTo x="21490" y="0"/>
                <wp:lineTo x="0" y="0"/>
              </wp:wrapPolygon>
            </wp:wrapThrough>
            <wp:docPr id="271749161" name="Picture 2" descr="Free Children Painting With Water Color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Children Painting With Water Color Stock Pho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6425" cy="1249680"/>
                    </a:xfrm>
                    <a:prstGeom prst="rect">
                      <a:avLst/>
                    </a:prstGeom>
                    <a:noFill/>
                    <a:ln>
                      <a:noFill/>
                    </a:ln>
                  </pic:spPr>
                </pic:pic>
              </a:graphicData>
            </a:graphic>
            <wp14:sizeRelH relativeFrom="page">
              <wp14:pctWidth>0</wp14:pctWidth>
            </wp14:sizeRelH>
            <wp14:sizeRelV relativeFrom="page">
              <wp14:pctHeight>0</wp14:pctHeight>
            </wp14:sizeRelV>
          </wp:anchor>
        </w:drawing>
      </w:r>
      <w:r w:rsidR="007841E9" w:rsidRPr="0086232F">
        <w:rPr>
          <w:rFonts w:ascii="Mangal Pro" w:hAnsi="Mangal Pro" w:cs="Mangal Pro"/>
          <w:b/>
          <w:bCs/>
          <w:color w:val="auto"/>
        </w:rPr>
        <w:t>Reflective questions for the Key Person</w:t>
      </w:r>
    </w:p>
    <w:p w14:paraId="4B73EB29" w14:textId="5738EF79" w:rsidR="00DB4411" w:rsidRPr="0086232F" w:rsidRDefault="00DB4411" w:rsidP="0037632B">
      <w:pPr>
        <w:spacing w:after="0" w:line="240" w:lineRule="auto"/>
        <w:rPr>
          <w:rFonts w:ascii="Mangal Pro" w:hAnsi="Mangal Pro" w:cs="Mangal Pro"/>
          <w:color w:val="auto"/>
          <w:sz w:val="20"/>
          <w:szCs w:val="20"/>
        </w:rPr>
      </w:pPr>
      <w:r w:rsidRPr="0086232F">
        <w:rPr>
          <w:rFonts w:ascii="Mangal Pro" w:hAnsi="Mangal Pro" w:cs="Mangal Pro"/>
          <w:color w:val="auto"/>
          <w:sz w:val="20"/>
          <w:szCs w:val="20"/>
        </w:rPr>
        <w:t>Do you greet your key children every day on arrival?</w:t>
      </w:r>
    </w:p>
    <w:p w14:paraId="0474AD1C" w14:textId="3B86A815" w:rsidR="00DB4411" w:rsidRPr="0086232F" w:rsidRDefault="00DB4411" w:rsidP="0037632B">
      <w:pPr>
        <w:spacing w:after="0" w:line="240" w:lineRule="auto"/>
        <w:rPr>
          <w:rFonts w:ascii="Mangal Pro" w:hAnsi="Mangal Pro" w:cs="Mangal Pro"/>
          <w:color w:val="auto"/>
          <w:sz w:val="20"/>
          <w:szCs w:val="20"/>
        </w:rPr>
      </w:pPr>
      <w:r w:rsidRPr="0086232F">
        <w:rPr>
          <w:rFonts w:ascii="Mangal Pro" w:hAnsi="Mangal Pro" w:cs="Mangal Pro"/>
          <w:color w:val="auto"/>
          <w:sz w:val="20"/>
          <w:szCs w:val="20"/>
        </w:rPr>
        <w:t>Do you support your key children to settle into their session each day?</w:t>
      </w:r>
    </w:p>
    <w:p w14:paraId="7C25EBE2" w14:textId="72EB852E" w:rsidR="00DB4411" w:rsidRPr="0086232F" w:rsidRDefault="00DB4411" w:rsidP="0037632B">
      <w:pPr>
        <w:spacing w:after="0" w:line="240" w:lineRule="auto"/>
        <w:rPr>
          <w:rFonts w:ascii="Mangal Pro" w:hAnsi="Mangal Pro" w:cs="Mangal Pro"/>
          <w:color w:val="auto"/>
          <w:sz w:val="20"/>
          <w:szCs w:val="20"/>
        </w:rPr>
      </w:pPr>
      <w:r w:rsidRPr="0086232F">
        <w:rPr>
          <w:rFonts w:ascii="Mangal Pro" w:hAnsi="Mangal Pro" w:cs="Mangal Pro"/>
          <w:color w:val="auto"/>
          <w:sz w:val="20"/>
          <w:szCs w:val="20"/>
        </w:rPr>
        <w:t xml:space="preserve">Do you chat with your key children’s parents </w:t>
      </w:r>
      <w:r w:rsidR="0037632B" w:rsidRPr="0086232F">
        <w:rPr>
          <w:rFonts w:ascii="Mangal Pro" w:hAnsi="Mangal Pro" w:cs="Mangal Pro"/>
          <w:color w:val="auto"/>
          <w:sz w:val="20"/>
          <w:szCs w:val="20"/>
        </w:rPr>
        <w:t xml:space="preserve">at drop-off and home times? </w:t>
      </w:r>
    </w:p>
    <w:p w14:paraId="3D77D715" w14:textId="424B36B0" w:rsidR="0037632B" w:rsidRDefault="0037632B" w:rsidP="0037632B">
      <w:pPr>
        <w:spacing w:after="0" w:line="240" w:lineRule="auto"/>
        <w:rPr>
          <w:rFonts w:ascii="Mangal Pro" w:hAnsi="Mangal Pro" w:cs="Mangal Pro"/>
          <w:color w:val="auto"/>
          <w:sz w:val="20"/>
          <w:szCs w:val="20"/>
        </w:rPr>
      </w:pPr>
      <w:r w:rsidRPr="0086232F">
        <w:rPr>
          <w:rFonts w:ascii="Mangal Pro" w:hAnsi="Mangal Pro" w:cs="Mangal Pro"/>
          <w:color w:val="auto"/>
          <w:sz w:val="20"/>
          <w:szCs w:val="20"/>
        </w:rPr>
        <w:t>Do you spend one to one quality time with your key children during sessions?</w:t>
      </w:r>
    </w:p>
    <w:p w14:paraId="32B59942" w14:textId="3A0328BA" w:rsidR="006B59AE" w:rsidRDefault="006B59AE" w:rsidP="0037632B">
      <w:pPr>
        <w:spacing w:after="0" w:line="240" w:lineRule="auto"/>
        <w:rPr>
          <w:rFonts w:ascii="Mangal Pro" w:hAnsi="Mangal Pro" w:cs="Mangal Pro"/>
          <w:color w:val="auto"/>
          <w:sz w:val="20"/>
          <w:szCs w:val="20"/>
        </w:rPr>
      </w:pPr>
      <w:r>
        <w:rPr>
          <w:rFonts w:ascii="Mangal Pro" w:hAnsi="Mangal Pro" w:cs="Mangal Pro"/>
          <w:color w:val="auto"/>
          <w:sz w:val="20"/>
          <w:szCs w:val="20"/>
        </w:rPr>
        <w:t>Do you take the lead on your key children’s nappy changing and toileting</w:t>
      </w:r>
      <w:r w:rsidR="00702182">
        <w:rPr>
          <w:rFonts w:ascii="Mangal Pro" w:hAnsi="Mangal Pro" w:cs="Mangal Pro"/>
          <w:color w:val="auto"/>
          <w:sz w:val="20"/>
          <w:szCs w:val="20"/>
        </w:rPr>
        <w:t xml:space="preserve"> needs</w:t>
      </w:r>
      <w:r>
        <w:rPr>
          <w:rFonts w:ascii="Mangal Pro" w:hAnsi="Mangal Pro" w:cs="Mangal Pro"/>
          <w:color w:val="auto"/>
          <w:sz w:val="20"/>
          <w:szCs w:val="20"/>
        </w:rPr>
        <w:t>?</w:t>
      </w:r>
    </w:p>
    <w:p w14:paraId="768133FD" w14:textId="77777777" w:rsidR="00C730C9" w:rsidRDefault="00ED6FCB" w:rsidP="0037632B">
      <w:pPr>
        <w:spacing w:after="0" w:line="240" w:lineRule="auto"/>
        <w:rPr>
          <w:rFonts w:ascii="Mangal Pro" w:hAnsi="Mangal Pro" w:cs="Mangal Pro"/>
          <w:color w:val="auto"/>
          <w:sz w:val="20"/>
          <w:szCs w:val="20"/>
        </w:rPr>
      </w:pPr>
      <w:r>
        <w:rPr>
          <w:rFonts w:ascii="Mangal Pro" w:hAnsi="Mangal Pro" w:cs="Mangal Pro"/>
          <w:color w:val="auto"/>
          <w:sz w:val="20"/>
          <w:szCs w:val="20"/>
        </w:rPr>
        <w:t>How well do you know the starting point for each of your key chi</w:t>
      </w:r>
      <w:r w:rsidR="005C20FE">
        <w:rPr>
          <w:rFonts w:ascii="Mangal Pro" w:hAnsi="Mangal Pro" w:cs="Mangal Pro"/>
          <w:color w:val="auto"/>
          <w:sz w:val="20"/>
          <w:szCs w:val="20"/>
        </w:rPr>
        <w:t>ld</w:t>
      </w:r>
      <w:r>
        <w:rPr>
          <w:rFonts w:ascii="Mangal Pro" w:hAnsi="Mangal Pro" w:cs="Mangal Pro"/>
          <w:color w:val="auto"/>
          <w:sz w:val="20"/>
          <w:szCs w:val="20"/>
        </w:rPr>
        <w:t xml:space="preserve">ren’s </w:t>
      </w:r>
      <w:r w:rsidR="005C20FE">
        <w:rPr>
          <w:rFonts w:ascii="Mangal Pro" w:hAnsi="Mangal Pro" w:cs="Mangal Pro"/>
          <w:color w:val="auto"/>
          <w:sz w:val="20"/>
          <w:szCs w:val="20"/>
        </w:rPr>
        <w:t>le</w:t>
      </w:r>
      <w:r>
        <w:rPr>
          <w:rFonts w:ascii="Mangal Pro" w:hAnsi="Mangal Pro" w:cs="Mangal Pro"/>
          <w:color w:val="auto"/>
          <w:sz w:val="20"/>
          <w:szCs w:val="20"/>
        </w:rPr>
        <w:t>arning</w:t>
      </w:r>
      <w:r w:rsidR="005C20FE">
        <w:rPr>
          <w:rFonts w:ascii="Mangal Pro" w:hAnsi="Mangal Pro" w:cs="Mangal Pro"/>
          <w:color w:val="auto"/>
          <w:sz w:val="20"/>
          <w:szCs w:val="20"/>
        </w:rPr>
        <w:t xml:space="preserve"> in order to individualise their curriculum</w:t>
      </w:r>
      <w:r>
        <w:rPr>
          <w:rFonts w:ascii="Mangal Pro" w:hAnsi="Mangal Pro" w:cs="Mangal Pro"/>
          <w:color w:val="auto"/>
          <w:sz w:val="20"/>
          <w:szCs w:val="20"/>
        </w:rPr>
        <w:t>?</w:t>
      </w:r>
    </w:p>
    <w:p w14:paraId="44CA9569" w14:textId="417FA375" w:rsidR="00ED6FCB" w:rsidRPr="0086232F" w:rsidRDefault="00C730C9" w:rsidP="0037632B">
      <w:pPr>
        <w:spacing w:after="0" w:line="240" w:lineRule="auto"/>
        <w:rPr>
          <w:rFonts w:ascii="Mangal Pro" w:hAnsi="Mangal Pro" w:cs="Mangal Pro"/>
          <w:color w:val="auto"/>
          <w:sz w:val="20"/>
          <w:szCs w:val="20"/>
        </w:rPr>
      </w:pPr>
      <w:r>
        <w:rPr>
          <w:rFonts w:ascii="Mangal Pro" w:hAnsi="Mangal Pro" w:cs="Mangal Pro"/>
          <w:color w:val="auto"/>
          <w:sz w:val="20"/>
          <w:szCs w:val="20"/>
        </w:rPr>
        <w:t>When and how do you stay up to date with parents about the progress your key children are making?</w:t>
      </w:r>
      <w:r w:rsidR="00ED6FCB">
        <w:rPr>
          <w:rFonts w:ascii="Mangal Pro" w:hAnsi="Mangal Pro" w:cs="Mangal Pro"/>
          <w:color w:val="auto"/>
          <w:sz w:val="20"/>
          <w:szCs w:val="20"/>
        </w:rPr>
        <w:t xml:space="preserve"> </w:t>
      </w:r>
    </w:p>
    <w:p w14:paraId="698C2769" w14:textId="1D6118B8" w:rsidR="00512FE2" w:rsidRDefault="00E55AE9">
      <w:r>
        <w:rPr>
          <w:rFonts w:ascii="Mangal Pro" w:hAnsi="Mangal Pro" w:cs="Mangal Pro"/>
          <w:b/>
          <w:bCs/>
          <w:noProof/>
        </w:rPr>
        <mc:AlternateContent>
          <mc:Choice Requires="wps">
            <w:drawing>
              <wp:anchor distT="0" distB="0" distL="114300" distR="114300" simplePos="0" relativeHeight="251659266" behindDoc="0" locked="0" layoutInCell="1" allowOverlap="1" wp14:anchorId="095259C1" wp14:editId="157CD44F">
                <wp:simplePos x="0" y="0"/>
                <wp:positionH relativeFrom="margin">
                  <wp:align>right</wp:align>
                </wp:positionH>
                <wp:positionV relativeFrom="paragraph">
                  <wp:posOffset>131004</wp:posOffset>
                </wp:positionV>
                <wp:extent cx="5722691" cy="3127513"/>
                <wp:effectExtent l="0" t="0" r="11430" b="15875"/>
                <wp:wrapNone/>
                <wp:docPr id="1607943819" name="Rectangle: Rounded Corners 1"/>
                <wp:cNvGraphicFramePr/>
                <a:graphic xmlns:a="http://schemas.openxmlformats.org/drawingml/2006/main">
                  <a:graphicData uri="http://schemas.microsoft.com/office/word/2010/wordprocessingShape">
                    <wps:wsp>
                      <wps:cNvSpPr/>
                      <wps:spPr>
                        <a:xfrm>
                          <a:off x="0" y="0"/>
                          <a:ext cx="5722691" cy="3127513"/>
                        </a:xfrm>
                        <a:prstGeom prst="roundRect">
                          <a:avLst/>
                        </a:prstGeom>
                        <a:solidFill>
                          <a:schemeClr val="accent6">
                            <a:lumMod val="20000"/>
                            <a:lumOff val="80000"/>
                          </a:schemeClr>
                        </a:solidFill>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094D297C" w14:textId="77777777" w:rsidR="005C341B" w:rsidRDefault="00E55AE9" w:rsidP="005C341B">
                            <w:pPr>
                              <w:spacing w:before="100" w:beforeAutospacing="1" w:after="0" w:line="312" w:lineRule="atLeast"/>
                              <w:jc w:val="center"/>
                              <w:outlineLvl w:val="2"/>
                              <w:rPr>
                                <w:rFonts w:ascii="Mangal Pro" w:eastAsia="Times New Roman" w:hAnsi="Mangal Pro" w:cs="Mangal Pro"/>
                                <w:b/>
                                <w:bCs/>
                                <w:color w:val="auto"/>
                                <w:spacing w:val="2"/>
                                <w:sz w:val="20"/>
                                <w:szCs w:val="20"/>
                                <w:lang w:eastAsia="en-GB"/>
                              </w:rPr>
                            </w:pPr>
                            <w:r w:rsidRPr="005C341B">
                              <w:rPr>
                                <w:rFonts w:ascii="Mangal Pro" w:eastAsia="Times New Roman" w:hAnsi="Mangal Pro" w:cs="Mangal Pro"/>
                                <w:b/>
                                <w:bCs/>
                                <w:color w:val="auto"/>
                                <w:spacing w:val="2"/>
                                <w:sz w:val="24"/>
                                <w:szCs w:val="24"/>
                                <w:lang w:eastAsia="en-GB"/>
                              </w:rPr>
                              <w:t>Top tips!</w:t>
                            </w:r>
                            <w:r w:rsidR="005C341B">
                              <w:rPr>
                                <w:rFonts w:ascii="Mangal Pro" w:eastAsia="Times New Roman" w:hAnsi="Mangal Pro" w:cs="Mangal Pro"/>
                                <w:b/>
                                <w:bCs/>
                                <w:color w:val="auto"/>
                                <w:spacing w:val="2"/>
                                <w:sz w:val="24"/>
                                <w:szCs w:val="24"/>
                                <w:lang w:eastAsia="en-GB"/>
                              </w:rPr>
                              <w:t xml:space="preserve"> </w:t>
                            </w:r>
                            <w:r w:rsidRPr="005C341B">
                              <w:rPr>
                                <w:rFonts w:ascii="Mangal Pro" w:eastAsia="Times New Roman" w:hAnsi="Mangal Pro" w:cs="Mangal Pro"/>
                                <w:b/>
                                <w:bCs/>
                                <w:color w:val="auto"/>
                                <w:spacing w:val="2"/>
                                <w:sz w:val="24"/>
                                <w:szCs w:val="24"/>
                                <w:lang w:eastAsia="en-GB"/>
                              </w:rPr>
                              <w:t>Partnership with parents</w:t>
                            </w:r>
                          </w:p>
                          <w:p w14:paraId="5765F130" w14:textId="770EAE99" w:rsidR="00E55AE9" w:rsidRPr="005C341B" w:rsidRDefault="00E55AE9" w:rsidP="005C341B">
                            <w:pPr>
                              <w:spacing w:after="0" w:line="312" w:lineRule="atLeast"/>
                              <w:jc w:val="both"/>
                              <w:outlineLvl w:val="2"/>
                              <w:rPr>
                                <w:rFonts w:ascii="Mangal Pro" w:eastAsia="Times New Roman" w:hAnsi="Mangal Pro" w:cs="Mangal Pro"/>
                                <w:b/>
                                <w:bCs/>
                                <w:color w:val="auto"/>
                                <w:spacing w:val="2"/>
                                <w:sz w:val="24"/>
                                <w:szCs w:val="24"/>
                                <w:lang w:eastAsia="en-GB"/>
                              </w:rPr>
                            </w:pPr>
                            <w:r w:rsidRPr="005C341B">
                              <w:rPr>
                                <w:rFonts w:ascii="Mangal Pro" w:eastAsia="Times New Roman" w:hAnsi="Mangal Pro" w:cs="Mangal Pro"/>
                                <w:b/>
                                <w:bCs/>
                                <w:color w:val="auto"/>
                                <w:spacing w:val="2"/>
                                <w:sz w:val="20"/>
                                <w:szCs w:val="20"/>
                                <w:lang w:eastAsia="en-GB"/>
                              </w:rPr>
                              <w:t>Encourage parents to support their child by…</w:t>
                            </w:r>
                          </w:p>
                          <w:p w14:paraId="7CE2AF5A" w14:textId="77777777" w:rsidR="00E55AE9" w:rsidRPr="005C341B" w:rsidRDefault="00E55AE9" w:rsidP="0086232F">
                            <w:pPr>
                              <w:numPr>
                                <w:ilvl w:val="0"/>
                                <w:numId w:val="3"/>
                              </w:numPr>
                              <w:spacing w:after="0" w:line="240" w:lineRule="auto"/>
                              <w:jc w:val="both"/>
                              <w:rPr>
                                <w:rFonts w:ascii="Mangal Pro" w:eastAsia="Times New Roman" w:hAnsi="Mangal Pro" w:cs="Mangal Pro"/>
                                <w:color w:val="000000"/>
                                <w:spacing w:val="2"/>
                                <w:sz w:val="20"/>
                                <w:szCs w:val="20"/>
                                <w:lang w:eastAsia="en-GB"/>
                              </w:rPr>
                            </w:pPr>
                            <w:r w:rsidRPr="005C341B">
                              <w:rPr>
                                <w:rFonts w:ascii="Mangal Pro" w:eastAsia="Times New Roman" w:hAnsi="Mangal Pro" w:cs="Mangal Pro"/>
                                <w:color w:val="000000"/>
                                <w:spacing w:val="2"/>
                                <w:sz w:val="20"/>
                                <w:szCs w:val="20"/>
                                <w:lang w:eastAsia="en-GB"/>
                              </w:rPr>
                              <w:t xml:space="preserve">Talking to their child about their key person so they know they can go to them for help. </w:t>
                            </w:r>
                          </w:p>
                          <w:p w14:paraId="1F6E05A3" w14:textId="77777777" w:rsidR="00E55AE9" w:rsidRPr="005C341B" w:rsidRDefault="00E55AE9" w:rsidP="0086232F">
                            <w:pPr>
                              <w:numPr>
                                <w:ilvl w:val="0"/>
                                <w:numId w:val="3"/>
                              </w:numPr>
                              <w:spacing w:after="0" w:line="240" w:lineRule="auto"/>
                              <w:jc w:val="both"/>
                              <w:rPr>
                                <w:rFonts w:ascii="Mangal Pro" w:eastAsia="Times New Roman" w:hAnsi="Mangal Pro" w:cs="Mangal Pro"/>
                                <w:color w:val="000000"/>
                                <w:spacing w:val="2"/>
                                <w:sz w:val="20"/>
                                <w:szCs w:val="20"/>
                                <w:lang w:eastAsia="en-GB"/>
                              </w:rPr>
                            </w:pPr>
                            <w:r w:rsidRPr="005C341B">
                              <w:rPr>
                                <w:rFonts w:ascii="Mangal Pro" w:eastAsia="Times New Roman" w:hAnsi="Mangal Pro" w:cs="Mangal Pro"/>
                                <w:color w:val="000000"/>
                                <w:spacing w:val="2"/>
                                <w:sz w:val="20"/>
                                <w:szCs w:val="20"/>
                                <w:lang w:eastAsia="en-GB"/>
                              </w:rPr>
                              <w:t>Keep the key person updated with any changes in routines or changes in the child’s home life e.g. moving house, expecting a sibling.</w:t>
                            </w:r>
                          </w:p>
                          <w:p w14:paraId="7F3ADAE8" w14:textId="77777777" w:rsidR="005C341B" w:rsidRDefault="00E55AE9" w:rsidP="0086232F">
                            <w:pPr>
                              <w:numPr>
                                <w:ilvl w:val="0"/>
                                <w:numId w:val="3"/>
                              </w:numPr>
                              <w:spacing w:after="0" w:line="240" w:lineRule="auto"/>
                              <w:jc w:val="both"/>
                              <w:rPr>
                                <w:rFonts w:ascii="Mangal Pro" w:eastAsia="Times New Roman" w:hAnsi="Mangal Pro" w:cs="Mangal Pro"/>
                                <w:color w:val="000000"/>
                                <w:spacing w:val="2"/>
                                <w:sz w:val="20"/>
                                <w:szCs w:val="20"/>
                                <w:lang w:eastAsia="en-GB"/>
                              </w:rPr>
                            </w:pPr>
                            <w:r w:rsidRPr="005C341B">
                              <w:rPr>
                                <w:rFonts w:ascii="Mangal Pro" w:eastAsia="Times New Roman" w:hAnsi="Mangal Pro" w:cs="Mangal Pro"/>
                                <w:color w:val="000000"/>
                                <w:spacing w:val="2"/>
                                <w:sz w:val="20"/>
                                <w:szCs w:val="20"/>
                                <w:lang w:eastAsia="en-GB"/>
                              </w:rPr>
                              <w:t>Sharing any new interests their child may have or special experiences they may have taken part in.</w:t>
                            </w:r>
                          </w:p>
                          <w:p w14:paraId="1BECEB2F" w14:textId="3EFD7100" w:rsidR="00E55AE9" w:rsidRPr="005C341B" w:rsidRDefault="00E55AE9" w:rsidP="0086232F">
                            <w:pPr>
                              <w:numPr>
                                <w:ilvl w:val="0"/>
                                <w:numId w:val="3"/>
                              </w:numPr>
                              <w:spacing w:after="0" w:line="240" w:lineRule="auto"/>
                              <w:jc w:val="both"/>
                              <w:rPr>
                                <w:rFonts w:ascii="Mangal Pro" w:eastAsia="Times New Roman" w:hAnsi="Mangal Pro" w:cs="Mangal Pro"/>
                                <w:color w:val="000000"/>
                                <w:spacing w:val="2"/>
                                <w:sz w:val="20"/>
                                <w:szCs w:val="20"/>
                                <w:lang w:eastAsia="en-GB"/>
                              </w:rPr>
                            </w:pPr>
                            <w:r w:rsidRPr="005C341B">
                              <w:rPr>
                                <w:rFonts w:ascii="Mangal Pro" w:eastAsia="Times New Roman" w:hAnsi="Mangal Pro" w:cs="Mangal Pro"/>
                                <w:color w:val="000000"/>
                                <w:spacing w:val="2"/>
                                <w:sz w:val="20"/>
                                <w:szCs w:val="20"/>
                                <w:lang w:eastAsia="en-GB"/>
                              </w:rPr>
                              <w:t>Telling their child’s key person about any ‘wow’ moments the child has had at home and when they meet developmental milestones. Together you can celebrate the child’s achievements and plan suitable next steps to support them.</w:t>
                            </w:r>
                            <w:r w:rsidR="005C341B" w:rsidRPr="005C341B">
                              <w:rPr>
                                <w:rFonts w:ascii="Mangal Pro" w:eastAsia="Times New Roman" w:hAnsi="Mangal Pro" w:cs="Mangal Pro"/>
                                <w:color w:val="000000"/>
                                <w:spacing w:val="2"/>
                                <w:sz w:val="20"/>
                                <w:szCs w:val="20"/>
                                <w:lang w:eastAsia="en-GB"/>
                              </w:rPr>
                              <w:t xml:space="preserve"> </w:t>
                            </w:r>
                            <w:r w:rsidR="0086232F" w:rsidRPr="0086232F">
                              <w:rPr>
                                <w:rFonts w:ascii="Mangal Pro" w:eastAsia="Times New Roman" w:hAnsi="Mangal Pro" w:cs="Mangal Pro"/>
                                <w:b/>
                                <w:bCs/>
                                <w:i/>
                                <w:iCs/>
                                <w:color w:val="000000"/>
                                <w:spacing w:val="2"/>
                                <w:sz w:val="20"/>
                                <w:szCs w:val="20"/>
                                <w:lang w:eastAsia="en-GB"/>
                              </w:rPr>
                              <w:t>Take a look</w:t>
                            </w:r>
                            <w:r w:rsidR="0086232F">
                              <w:rPr>
                                <w:rFonts w:ascii="Mangal Pro" w:eastAsia="Times New Roman" w:hAnsi="Mangal Pro" w:cs="Mangal Pro"/>
                                <w:color w:val="000000"/>
                                <w:spacing w:val="2"/>
                                <w:sz w:val="20"/>
                                <w:szCs w:val="20"/>
                                <w:lang w:eastAsia="en-GB"/>
                              </w:rPr>
                              <w:t xml:space="preserve"> </w:t>
                            </w:r>
                            <w:r w:rsidR="0086232F">
                              <w:rPr>
                                <w:rFonts w:ascii="Mangal Pro" w:hAnsi="Mangal Pro" w:cs="Mangal Pro"/>
                                <w:b/>
                                <w:bCs/>
                                <w:i/>
                                <w:iCs/>
                                <w:sz w:val="20"/>
                                <w:szCs w:val="20"/>
                              </w:rPr>
                              <w:t>a</w:t>
                            </w:r>
                            <w:r w:rsidR="005C341B" w:rsidRPr="005C341B">
                              <w:rPr>
                                <w:rFonts w:ascii="Mangal Pro" w:hAnsi="Mangal Pro" w:cs="Mangal Pro"/>
                                <w:b/>
                                <w:bCs/>
                                <w:i/>
                                <w:iCs/>
                                <w:sz w:val="20"/>
                                <w:szCs w:val="20"/>
                              </w:rPr>
                              <w:t xml:space="preserve">lso </w:t>
                            </w:r>
                            <w:r w:rsidR="0086232F">
                              <w:rPr>
                                <w:rFonts w:ascii="Mangal Pro" w:hAnsi="Mangal Pro" w:cs="Mangal Pro"/>
                                <w:b/>
                                <w:bCs/>
                                <w:i/>
                                <w:iCs/>
                                <w:sz w:val="20"/>
                                <w:szCs w:val="20"/>
                              </w:rPr>
                              <w:t>at</w:t>
                            </w:r>
                            <w:r w:rsidR="005C341B" w:rsidRPr="005C341B">
                              <w:rPr>
                                <w:rFonts w:ascii="Mangal Pro" w:hAnsi="Mangal Pro" w:cs="Mangal Pro"/>
                                <w:b/>
                                <w:bCs/>
                                <w:i/>
                                <w:iCs/>
                                <w:sz w:val="20"/>
                                <w:szCs w:val="20"/>
                              </w:rPr>
                              <w:t xml:space="preserve"> our </w:t>
                            </w:r>
                            <w:r w:rsidR="005C341B" w:rsidRPr="005C341B">
                              <w:rPr>
                                <w:rFonts w:ascii="Mangal Pro" w:hAnsi="Mangal Pro" w:cs="Mangal Pro"/>
                                <w:b/>
                                <w:bCs/>
                                <w:i/>
                                <w:iCs/>
                                <w:color w:val="4472C4" w:themeColor="accent1"/>
                                <w:sz w:val="20"/>
                                <w:szCs w:val="20"/>
                                <w:u w:val="single"/>
                              </w:rPr>
                              <w:t>‘Partnership with Parents’</w:t>
                            </w:r>
                            <w:r w:rsidR="005C341B" w:rsidRPr="005C341B">
                              <w:rPr>
                                <w:rFonts w:ascii="Mangal Pro" w:hAnsi="Mangal Pro" w:cs="Mangal Pro"/>
                                <w:b/>
                                <w:bCs/>
                                <w:i/>
                                <w:iCs/>
                                <w:color w:val="4472C4" w:themeColor="accent1"/>
                                <w:sz w:val="20"/>
                                <w:szCs w:val="20"/>
                              </w:rPr>
                              <w:t xml:space="preserve"> </w:t>
                            </w:r>
                            <w:r w:rsidR="005C341B" w:rsidRPr="005C341B">
                              <w:rPr>
                                <w:rFonts w:ascii="Mangal Pro" w:hAnsi="Mangal Pro" w:cs="Mangal Pro"/>
                                <w:b/>
                                <w:bCs/>
                                <w:i/>
                                <w:iCs/>
                                <w:sz w:val="20"/>
                                <w:szCs w:val="20"/>
                              </w:rPr>
                              <w:t>handout.</w:t>
                            </w:r>
                          </w:p>
                          <w:p w14:paraId="61548843" w14:textId="77777777" w:rsidR="00E55AE9" w:rsidRPr="00E55AE9" w:rsidRDefault="00E55AE9" w:rsidP="00E55AE9">
                            <w:pPr>
                              <w:jc w:val="center"/>
                              <w:rPr>
                                <w:rFonts w:ascii="Mangal Pro" w:hAnsi="Mangal Pro" w:cs="Mangal Pro"/>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5259C1" id="_x0000_s1027" style="position:absolute;margin-left:399.4pt;margin-top:10.3pt;width:450.6pt;height:246.25pt;z-index:25165926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" fillcolor="#e2efd9 [665]" strokecolor="#002060" strokeweight="1pt">
                <v:stroke joinstyle="miter"/>
                <v:textbox>
                  <w:txbxContent>
                    <w:p w14:paraId="094D297C" w14:textId="77777777" w:rsidR="005C341B" w:rsidRDefault="00E55AE9" w:rsidP="005C341B">
                      <w:pPr>
                        <w:spacing w:before="100" w:beforeAutospacing="1" w:after="0" w:line="312" w:lineRule="atLeast"/>
                        <w:jc w:val="center"/>
                        <w:outlineLvl w:val="2"/>
                        <w:rPr>
                          <w:rFonts w:ascii="Mangal Pro" w:eastAsia="Times New Roman" w:hAnsi="Mangal Pro" w:cs="Mangal Pro"/>
                          <w:b/>
                          <w:bCs/>
                          <w:color w:val="auto"/>
                          <w:spacing w:val="2"/>
                          <w:sz w:val="20"/>
                          <w:szCs w:val="20"/>
                          <w:lang w:eastAsia="en-GB"/>
                        </w:rPr>
                      </w:pPr>
                      <w:r w:rsidRPr="005C341B">
                        <w:rPr>
                          <w:rFonts w:ascii="Mangal Pro" w:eastAsia="Times New Roman" w:hAnsi="Mangal Pro" w:cs="Mangal Pro"/>
                          <w:b/>
                          <w:bCs/>
                          <w:color w:val="auto"/>
                          <w:spacing w:val="2"/>
                          <w:sz w:val="24"/>
                          <w:szCs w:val="24"/>
                          <w:lang w:eastAsia="en-GB"/>
                        </w:rPr>
                        <w:t>Top tips!</w:t>
                      </w:r>
                      <w:r w:rsidR="005C341B">
                        <w:rPr>
                          <w:rFonts w:ascii="Mangal Pro" w:eastAsia="Times New Roman" w:hAnsi="Mangal Pro" w:cs="Mangal Pro"/>
                          <w:b/>
                          <w:bCs/>
                          <w:color w:val="auto"/>
                          <w:spacing w:val="2"/>
                          <w:sz w:val="24"/>
                          <w:szCs w:val="24"/>
                          <w:lang w:eastAsia="en-GB"/>
                        </w:rPr>
                        <w:t xml:space="preserve"> </w:t>
                      </w:r>
                      <w:r w:rsidRPr="005C341B">
                        <w:rPr>
                          <w:rFonts w:ascii="Mangal Pro" w:eastAsia="Times New Roman" w:hAnsi="Mangal Pro" w:cs="Mangal Pro"/>
                          <w:b/>
                          <w:bCs/>
                          <w:color w:val="auto"/>
                          <w:spacing w:val="2"/>
                          <w:sz w:val="24"/>
                          <w:szCs w:val="24"/>
                          <w:lang w:eastAsia="en-GB"/>
                        </w:rPr>
                        <w:t>Partnership with parents</w:t>
                      </w:r>
                    </w:p>
                    <w:p w14:paraId="5765F130" w14:textId="770EAE99" w:rsidR="00E55AE9" w:rsidRPr="005C341B" w:rsidRDefault="00E55AE9" w:rsidP="005C341B">
                      <w:pPr>
                        <w:spacing w:after="0" w:line="312" w:lineRule="atLeast"/>
                        <w:jc w:val="both"/>
                        <w:outlineLvl w:val="2"/>
                        <w:rPr>
                          <w:rFonts w:ascii="Mangal Pro" w:eastAsia="Times New Roman" w:hAnsi="Mangal Pro" w:cs="Mangal Pro"/>
                          <w:b/>
                          <w:bCs/>
                          <w:color w:val="auto"/>
                          <w:spacing w:val="2"/>
                          <w:sz w:val="24"/>
                          <w:szCs w:val="24"/>
                          <w:lang w:eastAsia="en-GB"/>
                        </w:rPr>
                      </w:pPr>
                      <w:r w:rsidRPr="005C341B">
                        <w:rPr>
                          <w:rFonts w:ascii="Mangal Pro" w:eastAsia="Times New Roman" w:hAnsi="Mangal Pro" w:cs="Mangal Pro"/>
                          <w:b/>
                          <w:bCs/>
                          <w:color w:val="auto"/>
                          <w:spacing w:val="2"/>
                          <w:sz w:val="20"/>
                          <w:szCs w:val="20"/>
                          <w:lang w:eastAsia="en-GB"/>
                        </w:rPr>
                        <w:t>Encourage parents to support their child by…</w:t>
                      </w:r>
                    </w:p>
                    <w:p w14:paraId="7CE2AF5A" w14:textId="77777777" w:rsidR="00E55AE9" w:rsidRPr="005C341B" w:rsidRDefault="00E55AE9" w:rsidP="0086232F">
                      <w:pPr>
                        <w:numPr>
                          <w:ilvl w:val="0"/>
                          <w:numId w:val="3"/>
                        </w:numPr>
                        <w:spacing w:after="0" w:line="240" w:lineRule="auto"/>
                        <w:jc w:val="both"/>
                        <w:rPr>
                          <w:rFonts w:ascii="Mangal Pro" w:eastAsia="Times New Roman" w:hAnsi="Mangal Pro" w:cs="Mangal Pro"/>
                          <w:color w:val="000000"/>
                          <w:spacing w:val="2"/>
                          <w:sz w:val="20"/>
                          <w:szCs w:val="20"/>
                          <w:lang w:eastAsia="en-GB"/>
                        </w:rPr>
                      </w:pPr>
                      <w:r w:rsidRPr="005C341B">
                        <w:rPr>
                          <w:rFonts w:ascii="Mangal Pro" w:eastAsia="Times New Roman" w:hAnsi="Mangal Pro" w:cs="Mangal Pro"/>
                          <w:color w:val="000000"/>
                          <w:spacing w:val="2"/>
                          <w:sz w:val="20"/>
                          <w:szCs w:val="20"/>
                          <w:lang w:eastAsia="en-GB"/>
                        </w:rPr>
                        <w:t xml:space="preserve">Talking to their child about their key person so they know they can go to them for help. </w:t>
                      </w:r>
                    </w:p>
                    <w:p w14:paraId="1F6E05A3" w14:textId="77777777" w:rsidR="00E55AE9" w:rsidRPr="005C341B" w:rsidRDefault="00E55AE9" w:rsidP="0086232F">
                      <w:pPr>
                        <w:numPr>
                          <w:ilvl w:val="0"/>
                          <w:numId w:val="3"/>
                        </w:numPr>
                        <w:spacing w:after="0" w:line="240" w:lineRule="auto"/>
                        <w:jc w:val="both"/>
                        <w:rPr>
                          <w:rFonts w:ascii="Mangal Pro" w:eastAsia="Times New Roman" w:hAnsi="Mangal Pro" w:cs="Mangal Pro"/>
                          <w:color w:val="000000"/>
                          <w:spacing w:val="2"/>
                          <w:sz w:val="20"/>
                          <w:szCs w:val="20"/>
                          <w:lang w:eastAsia="en-GB"/>
                        </w:rPr>
                      </w:pPr>
                      <w:r w:rsidRPr="005C341B">
                        <w:rPr>
                          <w:rFonts w:ascii="Mangal Pro" w:eastAsia="Times New Roman" w:hAnsi="Mangal Pro" w:cs="Mangal Pro"/>
                          <w:color w:val="000000"/>
                          <w:spacing w:val="2"/>
                          <w:sz w:val="20"/>
                          <w:szCs w:val="20"/>
                          <w:lang w:eastAsia="en-GB"/>
                        </w:rPr>
                        <w:t>Keep the key person updated with any changes in routines or changes in the child’s home life e.g. moving house, expecting a sibling.</w:t>
                      </w:r>
                    </w:p>
                    <w:p w14:paraId="7F3ADAE8" w14:textId="77777777" w:rsidR="005C341B" w:rsidRDefault="00E55AE9" w:rsidP="0086232F">
                      <w:pPr>
                        <w:numPr>
                          <w:ilvl w:val="0"/>
                          <w:numId w:val="3"/>
                        </w:numPr>
                        <w:spacing w:after="0" w:line="240" w:lineRule="auto"/>
                        <w:jc w:val="both"/>
                        <w:rPr>
                          <w:rFonts w:ascii="Mangal Pro" w:eastAsia="Times New Roman" w:hAnsi="Mangal Pro" w:cs="Mangal Pro"/>
                          <w:color w:val="000000"/>
                          <w:spacing w:val="2"/>
                          <w:sz w:val="20"/>
                          <w:szCs w:val="20"/>
                          <w:lang w:eastAsia="en-GB"/>
                        </w:rPr>
                      </w:pPr>
                      <w:r w:rsidRPr="005C341B">
                        <w:rPr>
                          <w:rFonts w:ascii="Mangal Pro" w:eastAsia="Times New Roman" w:hAnsi="Mangal Pro" w:cs="Mangal Pro"/>
                          <w:color w:val="000000"/>
                          <w:spacing w:val="2"/>
                          <w:sz w:val="20"/>
                          <w:szCs w:val="20"/>
                          <w:lang w:eastAsia="en-GB"/>
                        </w:rPr>
                        <w:t>Sharing any new interests their child may have or special experiences they may have taken part in.</w:t>
                      </w:r>
                    </w:p>
                    <w:p w14:paraId="1BECEB2F" w14:textId="3EFD7100" w:rsidR="00E55AE9" w:rsidRPr="005C341B" w:rsidRDefault="00E55AE9" w:rsidP="0086232F">
                      <w:pPr>
                        <w:numPr>
                          <w:ilvl w:val="0"/>
                          <w:numId w:val="3"/>
                        </w:numPr>
                        <w:spacing w:after="0" w:line="240" w:lineRule="auto"/>
                        <w:jc w:val="both"/>
                        <w:rPr>
                          <w:rFonts w:ascii="Mangal Pro" w:eastAsia="Times New Roman" w:hAnsi="Mangal Pro" w:cs="Mangal Pro"/>
                          <w:color w:val="000000"/>
                          <w:spacing w:val="2"/>
                          <w:sz w:val="20"/>
                          <w:szCs w:val="20"/>
                          <w:lang w:eastAsia="en-GB"/>
                        </w:rPr>
                      </w:pPr>
                      <w:r w:rsidRPr="005C341B">
                        <w:rPr>
                          <w:rFonts w:ascii="Mangal Pro" w:eastAsia="Times New Roman" w:hAnsi="Mangal Pro" w:cs="Mangal Pro"/>
                          <w:color w:val="000000"/>
                          <w:spacing w:val="2"/>
                          <w:sz w:val="20"/>
                          <w:szCs w:val="20"/>
                          <w:lang w:eastAsia="en-GB"/>
                        </w:rPr>
                        <w:t>Telling their child’s key person about any ‘wow’ moments the child has had at home and when they meet developmental milestones. Together you can celebrate the child’s achievements and plan suitable next steps to support them.</w:t>
                      </w:r>
                      <w:r w:rsidR="005C341B" w:rsidRPr="005C341B">
                        <w:rPr>
                          <w:rFonts w:ascii="Mangal Pro" w:eastAsia="Times New Roman" w:hAnsi="Mangal Pro" w:cs="Mangal Pro"/>
                          <w:color w:val="000000"/>
                          <w:spacing w:val="2"/>
                          <w:sz w:val="20"/>
                          <w:szCs w:val="20"/>
                          <w:lang w:eastAsia="en-GB"/>
                        </w:rPr>
                        <w:t xml:space="preserve"> </w:t>
                      </w:r>
                      <w:r w:rsidR="0086232F" w:rsidRPr="0086232F">
                        <w:rPr>
                          <w:rFonts w:ascii="Mangal Pro" w:eastAsia="Times New Roman" w:hAnsi="Mangal Pro" w:cs="Mangal Pro"/>
                          <w:b/>
                          <w:bCs/>
                          <w:i/>
                          <w:iCs/>
                          <w:color w:val="000000"/>
                          <w:spacing w:val="2"/>
                          <w:sz w:val="20"/>
                          <w:szCs w:val="20"/>
                          <w:lang w:eastAsia="en-GB"/>
                        </w:rPr>
                        <w:t>Take a look</w:t>
                      </w:r>
                      <w:r w:rsidR="0086232F">
                        <w:rPr>
                          <w:rFonts w:ascii="Mangal Pro" w:eastAsia="Times New Roman" w:hAnsi="Mangal Pro" w:cs="Mangal Pro"/>
                          <w:color w:val="000000"/>
                          <w:spacing w:val="2"/>
                          <w:sz w:val="20"/>
                          <w:szCs w:val="20"/>
                          <w:lang w:eastAsia="en-GB"/>
                        </w:rPr>
                        <w:t xml:space="preserve"> </w:t>
                      </w:r>
                      <w:r w:rsidR="0086232F">
                        <w:rPr>
                          <w:rFonts w:ascii="Mangal Pro" w:hAnsi="Mangal Pro" w:cs="Mangal Pro"/>
                          <w:b/>
                          <w:bCs/>
                          <w:i/>
                          <w:iCs/>
                          <w:sz w:val="20"/>
                          <w:szCs w:val="20"/>
                        </w:rPr>
                        <w:t>a</w:t>
                      </w:r>
                      <w:r w:rsidR="005C341B" w:rsidRPr="005C341B">
                        <w:rPr>
                          <w:rFonts w:ascii="Mangal Pro" w:hAnsi="Mangal Pro" w:cs="Mangal Pro"/>
                          <w:b/>
                          <w:bCs/>
                          <w:i/>
                          <w:iCs/>
                          <w:sz w:val="20"/>
                          <w:szCs w:val="20"/>
                        </w:rPr>
                        <w:t xml:space="preserve">lso </w:t>
                      </w:r>
                      <w:r w:rsidR="0086232F">
                        <w:rPr>
                          <w:rFonts w:ascii="Mangal Pro" w:hAnsi="Mangal Pro" w:cs="Mangal Pro"/>
                          <w:b/>
                          <w:bCs/>
                          <w:i/>
                          <w:iCs/>
                          <w:sz w:val="20"/>
                          <w:szCs w:val="20"/>
                        </w:rPr>
                        <w:t>at</w:t>
                      </w:r>
                      <w:r w:rsidR="005C341B" w:rsidRPr="005C341B">
                        <w:rPr>
                          <w:rFonts w:ascii="Mangal Pro" w:hAnsi="Mangal Pro" w:cs="Mangal Pro"/>
                          <w:b/>
                          <w:bCs/>
                          <w:i/>
                          <w:iCs/>
                          <w:sz w:val="20"/>
                          <w:szCs w:val="20"/>
                        </w:rPr>
                        <w:t xml:space="preserve"> our </w:t>
                      </w:r>
                      <w:r w:rsidR="005C341B" w:rsidRPr="005C341B">
                        <w:rPr>
                          <w:rFonts w:ascii="Mangal Pro" w:hAnsi="Mangal Pro" w:cs="Mangal Pro"/>
                          <w:b/>
                          <w:bCs/>
                          <w:i/>
                          <w:iCs/>
                          <w:color w:val="4472C4" w:themeColor="accent1"/>
                          <w:sz w:val="20"/>
                          <w:szCs w:val="20"/>
                          <w:u w:val="single"/>
                        </w:rPr>
                        <w:t>‘Partnership with Parents’</w:t>
                      </w:r>
                      <w:r w:rsidR="005C341B" w:rsidRPr="005C341B">
                        <w:rPr>
                          <w:rFonts w:ascii="Mangal Pro" w:hAnsi="Mangal Pro" w:cs="Mangal Pro"/>
                          <w:b/>
                          <w:bCs/>
                          <w:i/>
                          <w:iCs/>
                          <w:color w:val="4472C4" w:themeColor="accent1"/>
                          <w:sz w:val="20"/>
                          <w:szCs w:val="20"/>
                        </w:rPr>
                        <w:t xml:space="preserve"> </w:t>
                      </w:r>
                      <w:r w:rsidR="005C341B" w:rsidRPr="005C341B">
                        <w:rPr>
                          <w:rFonts w:ascii="Mangal Pro" w:hAnsi="Mangal Pro" w:cs="Mangal Pro"/>
                          <w:b/>
                          <w:bCs/>
                          <w:i/>
                          <w:iCs/>
                          <w:sz w:val="20"/>
                          <w:szCs w:val="20"/>
                        </w:rPr>
                        <w:t>handout.</w:t>
                      </w:r>
                    </w:p>
                    <w:p w14:paraId="61548843" w14:textId="77777777" w:rsidR="00E55AE9" w:rsidRPr="00E55AE9" w:rsidRDefault="00E55AE9" w:rsidP="00E55AE9">
                      <w:pPr>
                        <w:jc w:val="center"/>
                        <w:rPr>
                          <w:rFonts w:ascii="Mangal Pro" w:hAnsi="Mangal Pro" w:cs="Mangal Pro"/>
                          <w:sz w:val="18"/>
                          <w:szCs w:val="18"/>
                        </w:rPr>
                      </w:pPr>
                    </w:p>
                  </w:txbxContent>
                </v:textbox>
                <w10:wrap anchorx="margin"/>
              </v:roundrect>
            </w:pict>
          </mc:Fallback>
        </mc:AlternateContent>
      </w:r>
    </w:p>
    <w:p w14:paraId="28BB3958" w14:textId="77777777" w:rsidR="00512FE2" w:rsidRDefault="00512FE2"/>
    <w:p w14:paraId="065CDBDA" w14:textId="77777777" w:rsidR="00E55AE9" w:rsidRDefault="00E55AE9"/>
    <w:p w14:paraId="282131AD" w14:textId="77777777" w:rsidR="00E55AE9" w:rsidRDefault="00E55AE9"/>
    <w:p w14:paraId="4884FF26" w14:textId="77777777" w:rsidR="00E55AE9" w:rsidRDefault="00E55AE9"/>
    <w:p w14:paraId="1333419E" w14:textId="77777777" w:rsidR="00E55AE9" w:rsidRDefault="00E55AE9"/>
    <w:p w14:paraId="46CF0CD3" w14:textId="77777777" w:rsidR="00E55AE9" w:rsidRDefault="00E55AE9"/>
    <w:p w14:paraId="7A674FC1" w14:textId="77777777" w:rsidR="00E55AE9" w:rsidRDefault="00E55AE9"/>
    <w:p w14:paraId="04D9EC05" w14:textId="77777777" w:rsidR="00E55AE9" w:rsidRDefault="00E55AE9"/>
    <w:p w14:paraId="34CD7D22" w14:textId="77777777" w:rsidR="00E55AE9" w:rsidRDefault="00E55AE9"/>
    <w:p w14:paraId="08395792" w14:textId="77777777" w:rsidR="00E55AE9" w:rsidRDefault="00E55AE9"/>
    <w:p w14:paraId="4D447CFA" w14:textId="77777777" w:rsidR="00E55AE9" w:rsidRDefault="00E55AE9"/>
    <w:p w14:paraId="6C7B8AED" w14:textId="77777777" w:rsidR="00E55AE9" w:rsidRDefault="00E55AE9"/>
    <w:p w14:paraId="07BEEE68" w14:textId="77777777" w:rsidR="00512FE2" w:rsidRDefault="00512FE2"/>
    <w:p w14:paraId="26CBBA19" w14:textId="126ABA70" w:rsidR="00966E79" w:rsidRDefault="00966E79"/>
    <w:p w14:paraId="3CA89A07" w14:textId="44B70D96" w:rsidR="00966E79" w:rsidRDefault="00966E79"/>
    <w:p w14:paraId="77E4948F" w14:textId="77777777" w:rsidR="00966E79" w:rsidRDefault="00966E79"/>
    <w:p w14:paraId="4D71C551" w14:textId="4239CF00" w:rsidR="00966E79" w:rsidRDefault="00966E79"/>
    <w:sectPr w:rsidR="00966E79" w:rsidSect="007B0616">
      <w:headerReference w:type="default" r:id="rId13"/>
      <w:footerReference w:type="default" r:id="rId14"/>
      <w:pgSz w:w="11906" w:h="16838"/>
      <w:pgMar w:top="1440" w:right="1440" w:bottom="1440" w:left="1440" w:header="708" w:footer="708" w:gutter="0"/>
      <w:pgBorders w:offsetFrom="page">
        <w:top w:val="single" w:sz="48" w:space="24" w:color="00B0F0"/>
        <w:left w:val="single" w:sz="48" w:space="24" w:color="00B0F0"/>
        <w:bottom w:val="single" w:sz="48" w:space="24" w:color="00B0F0"/>
        <w:right w:val="single" w:sz="48"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55BF1" w14:textId="77777777" w:rsidR="007B0616" w:rsidRDefault="007B0616" w:rsidP="00495097">
      <w:pPr>
        <w:spacing w:after="0" w:line="240" w:lineRule="auto"/>
      </w:pPr>
      <w:r>
        <w:separator/>
      </w:r>
    </w:p>
  </w:endnote>
  <w:endnote w:type="continuationSeparator" w:id="0">
    <w:p w14:paraId="28031C1F" w14:textId="77777777" w:rsidR="007B0616" w:rsidRDefault="007B0616" w:rsidP="00495097">
      <w:pPr>
        <w:spacing w:after="0" w:line="240" w:lineRule="auto"/>
      </w:pPr>
      <w:r>
        <w:continuationSeparator/>
      </w:r>
    </w:p>
  </w:endnote>
  <w:endnote w:type="continuationNotice" w:id="1">
    <w:p w14:paraId="7FD76643" w14:textId="77777777" w:rsidR="007B0616" w:rsidRDefault="007B06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Pro">
    <w:charset w:val="00"/>
    <w:family w:val="auto"/>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516E5" w14:textId="7893B3D4" w:rsidR="00495097" w:rsidRPr="00495097" w:rsidRDefault="00495097" w:rsidP="00495097">
    <w:pPr>
      <w:pStyle w:val="Footer"/>
    </w:pPr>
    <w:r>
      <w:t>Early Years Service Quality Resource (Key Person Approach) –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EEEFC" w14:textId="77777777" w:rsidR="007B0616" w:rsidRDefault="007B0616" w:rsidP="00495097">
      <w:pPr>
        <w:spacing w:after="0" w:line="240" w:lineRule="auto"/>
      </w:pPr>
      <w:r>
        <w:separator/>
      </w:r>
    </w:p>
  </w:footnote>
  <w:footnote w:type="continuationSeparator" w:id="0">
    <w:p w14:paraId="0A2D7BE8" w14:textId="77777777" w:rsidR="007B0616" w:rsidRDefault="007B0616" w:rsidP="00495097">
      <w:pPr>
        <w:spacing w:after="0" w:line="240" w:lineRule="auto"/>
      </w:pPr>
      <w:r>
        <w:continuationSeparator/>
      </w:r>
    </w:p>
  </w:footnote>
  <w:footnote w:type="continuationNotice" w:id="1">
    <w:p w14:paraId="2DCC5B83" w14:textId="77777777" w:rsidR="007B0616" w:rsidRDefault="007B06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6F28A" w14:textId="0DDFC83C" w:rsidR="004D59E1" w:rsidRDefault="004D59E1" w:rsidP="004D59E1">
    <w:pPr>
      <w:pStyle w:val="Header"/>
      <w:jc w:val="right"/>
    </w:pPr>
    <w:r>
      <w:rPr>
        <w:noProof/>
      </w:rPr>
      <w:drawing>
        <wp:inline distT="0" distB="0" distL="0" distR="0" wp14:anchorId="5D1169C1" wp14:editId="001307A7">
          <wp:extent cx="1762125" cy="361950"/>
          <wp:effectExtent l="0" t="0" r="0" b="0"/>
          <wp:docPr id="411860046" name="Picture 411860046"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323882" name="Picture 1221323882" descr="A logo with blu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2125" cy="3619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47C7A"/>
    <w:multiLevelType w:val="multilevel"/>
    <w:tmpl w:val="70A8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A1DF0"/>
    <w:multiLevelType w:val="hybridMultilevel"/>
    <w:tmpl w:val="594E9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230E5D"/>
    <w:multiLevelType w:val="hybridMultilevel"/>
    <w:tmpl w:val="866E90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A26A53"/>
    <w:multiLevelType w:val="multilevel"/>
    <w:tmpl w:val="623C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72E95"/>
    <w:multiLevelType w:val="hybridMultilevel"/>
    <w:tmpl w:val="8C5AD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68D63E1"/>
    <w:multiLevelType w:val="hybridMultilevel"/>
    <w:tmpl w:val="CF48A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18791891">
    <w:abstractNumId w:val="0"/>
  </w:num>
  <w:num w:numId="2" w16cid:durableId="1367562583">
    <w:abstractNumId w:val="4"/>
  </w:num>
  <w:num w:numId="3" w16cid:durableId="814220891">
    <w:abstractNumId w:val="1"/>
  </w:num>
  <w:num w:numId="4" w16cid:durableId="1318388276">
    <w:abstractNumId w:val="5"/>
  </w:num>
  <w:num w:numId="5" w16cid:durableId="771437801">
    <w:abstractNumId w:val="2"/>
  </w:num>
  <w:num w:numId="6" w16cid:durableId="1165508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E79"/>
    <w:rsid w:val="00020468"/>
    <w:rsid w:val="00037DF7"/>
    <w:rsid w:val="000771CE"/>
    <w:rsid w:val="000C2C5B"/>
    <w:rsid w:val="001B05AD"/>
    <w:rsid w:val="001B4B85"/>
    <w:rsid w:val="0027475D"/>
    <w:rsid w:val="00350BDB"/>
    <w:rsid w:val="0037632B"/>
    <w:rsid w:val="003F0AC6"/>
    <w:rsid w:val="00495097"/>
    <w:rsid w:val="004A42FD"/>
    <w:rsid w:val="004D27E4"/>
    <w:rsid w:val="004D59E1"/>
    <w:rsid w:val="00512FE2"/>
    <w:rsid w:val="005C20FE"/>
    <w:rsid w:val="005C341B"/>
    <w:rsid w:val="005C6D83"/>
    <w:rsid w:val="00623C6F"/>
    <w:rsid w:val="006377C3"/>
    <w:rsid w:val="00660AC5"/>
    <w:rsid w:val="006635CE"/>
    <w:rsid w:val="006B59AE"/>
    <w:rsid w:val="006E70E5"/>
    <w:rsid w:val="00702182"/>
    <w:rsid w:val="007465D5"/>
    <w:rsid w:val="00772DE8"/>
    <w:rsid w:val="007841E9"/>
    <w:rsid w:val="007B0616"/>
    <w:rsid w:val="0086232F"/>
    <w:rsid w:val="008B7EBA"/>
    <w:rsid w:val="008D400A"/>
    <w:rsid w:val="008D5F88"/>
    <w:rsid w:val="008E1C12"/>
    <w:rsid w:val="00966E79"/>
    <w:rsid w:val="009D550D"/>
    <w:rsid w:val="00A33DFC"/>
    <w:rsid w:val="00AB12B9"/>
    <w:rsid w:val="00AB1F69"/>
    <w:rsid w:val="00AC56D1"/>
    <w:rsid w:val="00B04FE7"/>
    <w:rsid w:val="00B0731F"/>
    <w:rsid w:val="00B86FEF"/>
    <w:rsid w:val="00BD2E43"/>
    <w:rsid w:val="00C37BF8"/>
    <w:rsid w:val="00C730C9"/>
    <w:rsid w:val="00C81459"/>
    <w:rsid w:val="00C9648C"/>
    <w:rsid w:val="00CA419E"/>
    <w:rsid w:val="00D066EE"/>
    <w:rsid w:val="00D14E37"/>
    <w:rsid w:val="00D32740"/>
    <w:rsid w:val="00DB1E39"/>
    <w:rsid w:val="00DB4411"/>
    <w:rsid w:val="00DC7D32"/>
    <w:rsid w:val="00E55AE9"/>
    <w:rsid w:val="00EA1CDF"/>
    <w:rsid w:val="00EA5F88"/>
    <w:rsid w:val="00EC06A8"/>
    <w:rsid w:val="00ED6FCB"/>
    <w:rsid w:val="00EF2A27"/>
    <w:rsid w:val="00F135C5"/>
    <w:rsid w:val="00FA5525"/>
    <w:rsid w:val="00FC23D1"/>
    <w:rsid w:val="00FE2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5CA4"/>
  <w15:chartTrackingRefBased/>
  <w15:docId w15:val="{BCD973FD-11E1-43BA-9243-06C5E611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color w:val="1C1C1C"/>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55AE9"/>
    <w:pPr>
      <w:spacing w:before="100" w:beforeAutospacing="1" w:after="100" w:afterAutospacing="1" w:line="240" w:lineRule="auto"/>
      <w:outlineLvl w:val="2"/>
    </w:pPr>
    <w:rPr>
      <w:rFonts w:ascii="Times New Roman" w:eastAsia="Times New Roman" w:hAnsi="Times New Roman"/>
      <w:b/>
      <w:bCs/>
      <w:color w:val="auto"/>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6E79"/>
    <w:pPr>
      <w:spacing w:before="100" w:beforeAutospacing="1" w:after="100" w:afterAutospacing="1" w:line="240" w:lineRule="auto"/>
    </w:pPr>
    <w:rPr>
      <w:rFonts w:ascii="Times New Roman" w:eastAsia="Times New Roman" w:hAnsi="Times New Roman"/>
      <w:color w:val="auto"/>
      <w:sz w:val="24"/>
      <w:szCs w:val="24"/>
      <w:lang w:eastAsia="en-GB"/>
    </w:rPr>
  </w:style>
  <w:style w:type="character" w:customStyle="1" w:styleId="blocktextemph">
    <w:name w:val="blocktextemph"/>
    <w:basedOn w:val="DefaultParagraphFont"/>
    <w:rsid w:val="00966E79"/>
  </w:style>
  <w:style w:type="character" w:customStyle="1" w:styleId="blocktextspecial">
    <w:name w:val="blocktextspecial"/>
    <w:basedOn w:val="DefaultParagraphFont"/>
    <w:rsid w:val="00966E79"/>
  </w:style>
  <w:style w:type="paragraph" w:styleId="ListParagraph">
    <w:name w:val="List Paragraph"/>
    <w:basedOn w:val="Normal"/>
    <w:uiPriority w:val="34"/>
    <w:qFormat/>
    <w:rsid w:val="001B4B85"/>
    <w:pPr>
      <w:ind w:left="720"/>
      <w:contextualSpacing/>
    </w:pPr>
  </w:style>
  <w:style w:type="paragraph" w:styleId="Header">
    <w:name w:val="header"/>
    <w:basedOn w:val="Normal"/>
    <w:link w:val="HeaderChar"/>
    <w:uiPriority w:val="99"/>
    <w:unhideWhenUsed/>
    <w:rsid w:val="004950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097"/>
  </w:style>
  <w:style w:type="paragraph" w:styleId="Footer">
    <w:name w:val="footer"/>
    <w:basedOn w:val="Normal"/>
    <w:link w:val="FooterChar"/>
    <w:uiPriority w:val="99"/>
    <w:unhideWhenUsed/>
    <w:rsid w:val="004950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097"/>
  </w:style>
  <w:style w:type="character" w:customStyle="1" w:styleId="Heading3Char">
    <w:name w:val="Heading 3 Char"/>
    <w:basedOn w:val="DefaultParagraphFont"/>
    <w:link w:val="Heading3"/>
    <w:uiPriority w:val="9"/>
    <w:rsid w:val="00E55AE9"/>
    <w:rPr>
      <w:rFonts w:ascii="Times New Roman" w:eastAsia="Times New Roman" w:hAnsi="Times New Roman"/>
      <w:b/>
      <w:bCs/>
      <w:color w:val="auto"/>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068341">
      <w:bodyDiv w:val="1"/>
      <w:marLeft w:val="0"/>
      <w:marRight w:val="0"/>
      <w:marTop w:val="0"/>
      <w:marBottom w:val="0"/>
      <w:divBdr>
        <w:top w:val="none" w:sz="0" w:space="0" w:color="auto"/>
        <w:left w:val="none" w:sz="0" w:space="0" w:color="auto"/>
        <w:bottom w:val="none" w:sz="0" w:space="0" w:color="auto"/>
        <w:right w:val="none" w:sz="0" w:space="0" w:color="auto"/>
      </w:divBdr>
    </w:div>
    <w:div w:id="1241872367">
      <w:bodyDiv w:val="1"/>
      <w:marLeft w:val="0"/>
      <w:marRight w:val="0"/>
      <w:marTop w:val="0"/>
      <w:marBottom w:val="0"/>
      <w:divBdr>
        <w:top w:val="none" w:sz="0" w:space="0" w:color="auto"/>
        <w:left w:val="none" w:sz="0" w:space="0" w:color="auto"/>
        <w:bottom w:val="none" w:sz="0" w:space="0" w:color="auto"/>
        <w:right w:val="none" w:sz="0" w:space="0" w:color="auto"/>
      </w:divBdr>
    </w:div>
    <w:div w:id="1657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F92C8827A95448910F1B37C1A2B7A0" ma:contentTypeVersion="16" ma:contentTypeDescription="Create a new document." ma:contentTypeScope="" ma:versionID="05d4b8c8265169e62b2d7be6f9cfc03d">
  <xsd:schema xmlns:xsd="http://www.w3.org/2001/XMLSchema" xmlns:xs="http://www.w3.org/2001/XMLSchema" xmlns:p="http://schemas.microsoft.com/office/2006/metadata/properties" xmlns:ns2="c90c2d67-7679-46c9-b24b-24bd8dbf062a" xmlns:ns3="1b1510d7-ad43-49b0-969d-ae5184f54a49" targetNamespace="http://schemas.microsoft.com/office/2006/metadata/properties" ma:root="true" ma:fieldsID="3271dc21e1f85bdd7a3885b0b61e4ebd" ns2:_="" ns3:_="">
    <xsd:import namespace="c90c2d67-7679-46c9-b24b-24bd8dbf062a"/>
    <xsd:import namespace="1b1510d7-ad43-49b0-969d-ae5184f54a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c2d67-7679-46c9-b24b-24bd8dbf0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510d7-ad43-49b0-969d-ae5184f54a4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e8ad9e9-20e5-4579-a79d-3c3ae9829b63}" ma:internalName="TaxCatchAll" ma:showField="CatchAllData" ma:web="1b1510d7-ad43-49b0-969d-ae5184f54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90c2d67-7679-46c9-b24b-24bd8dbf062a" xsi:nil="true"/>
    <TaxCatchAll xmlns="1b1510d7-ad43-49b0-969d-ae5184f54a49" xsi:nil="true"/>
    <lcf76f155ced4ddcb4097134ff3c332f xmlns="c90c2d67-7679-46c9-b24b-24bd8dbf06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C5828-D2FC-4F19-A06F-3AB577AA0643}"/>
</file>

<file path=customXml/itemProps2.xml><?xml version="1.0" encoding="utf-8"?>
<ds:datastoreItem xmlns:ds="http://schemas.openxmlformats.org/officeDocument/2006/customXml" ds:itemID="{D59D3234-C4B8-416F-9847-345966AD7040}">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1b1510d7-ad43-49b0-969d-ae5184f54a49"/>
    <ds:schemaRef ds:uri="c90c2d67-7679-46c9-b24b-24bd8dbf062a"/>
    <ds:schemaRef ds:uri="http://www.w3.org/XML/1998/namespace"/>
  </ds:schemaRefs>
</ds:datastoreItem>
</file>

<file path=customXml/itemProps3.xml><?xml version="1.0" encoding="utf-8"?>
<ds:datastoreItem xmlns:ds="http://schemas.openxmlformats.org/officeDocument/2006/customXml" ds:itemID="{B52189DC-1F56-461B-8822-98D26B45C380}">
  <ds:schemaRefs>
    <ds:schemaRef ds:uri="http://schemas.microsoft.com/sharepoint/v3/contenttype/forms"/>
  </ds:schemaRefs>
</ds:datastoreItem>
</file>

<file path=customXml/itemProps4.xml><?xml version="1.0" encoding="utf-8"?>
<ds:datastoreItem xmlns:ds="http://schemas.openxmlformats.org/officeDocument/2006/customXml" ds:itemID="{2AFDCC3C-B8D8-415A-9374-45239E33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Charlotte</dc:creator>
  <cp:keywords/>
  <dc:description/>
  <cp:lastModifiedBy>SMITH, Charlotte</cp:lastModifiedBy>
  <cp:revision>38</cp:revision>
  <dcterms:created xsi:type="dcterms:W3CDTF">2024-04-16T05:40:00Z</dcterms:created>
  <dcterms:modified xsi:type="dcterms:W3CDTF">2024-07-25T15:34:00Z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0x01010042F92C8827A95448910F1B37C1A2B7A0</vt:lpwstr>
  </property>
</Properties>
</file>