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F4B7DDD"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NIMI</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TÖÖ</w:t>
            </w:r>
          </w:p>
        </w:tc>
        <w:tc>
          <w:tcPr>
            <w:tcW w:w="3118" w:type="dxa"/>
          </w:tcPr>
          <w:p w14:paraId="72B0CA17" w14:textId="583B6330" w:rsidR="00470036" w:rsidRPr="00470036" w:rsidRDefault="00470036" w:rsidP="009F59C8">
            <w:pPr>
              <w:rPr>
                <w:sz w:val="28"/>
                <w:szCs w:val="28"/>
              </w:rPr>
            </w:pPr>
            <w:r w:rsidRPr="00470036">
              <w:rPr>
                <w:sz w:val="28"/>
                <w:szCs w:val="28"/>
              </w:rPr>
              <w:t>Õppimise juhendaja</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Mida ma saan teha, et sind aidata.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Toetan saatjata varjupaigataotlejate juurdepääsu haridusele ja vajaduse korral aitan neil haridust jätkata ning suunan nad mis tahes kättesaadava toe juurde, mis aitab õppida ja valmistuda järgmisesse eluetappi liikumiseks.</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Kuidas ma oma tööd teen.</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Kui USAC hooldusesse jõuab, korraldan kohtumise, et mõista, mida sotsiaaltöötajad ja hooldajad teevad, et toetada noort haridust taotlemisel. Samuti küsin, kas sellel on takistusi ja leppida kokku plaan, kuidas noor võimalikult kiiresti haridusse saada.</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Samuti saan jagada oma teadmisi Gloucesteris toimuvatest tegevustest, et aidata noorel elama asuda ja sõpru leida või tegevusi leida, eriti kui see toetab inglise keele õppimist ja Gloucesteris elama asumist.</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Kui noor inimene koos tema hooldaja ja sotsiaaltöötajaga soovib mulle õppimise alustamist oodates küsimusi esitada või vajab abi, püüan vastata kõikidele küsimustele ja aitan otsida kõike, mida nad vajavad.</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Samuti püüan aidata neil valmistuda selleks haridusse üleminekuks, näiteks kolledžikohtade intervjuudeks või eksamiteks valmistumiseks, ning arutan hea meelega kõiki tekkivaid väljakutseid.</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Mõistan, et haridussüsteem võib olla keeruline ja toetan hea meelega noori parima haridustee leidmisel, mida soovite tulevikus teha.</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Kuidas me saame koos töötada?</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Küsige minult midagi Gloucesteris õppimise kohta, proovin vastuse leida.</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Ma usun, et Gloucesterist saab suurem, kui kõik noored saavad elada õnnelikult, teha kõvasti tööd tööl, mida nad armastavad, ja tunda, et Gloucester on nende kodu, sest neil on hea haridus.</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Töötan meeskonnaga nimega Virtual School, kes toetab hoolduses olevaid lapsi hariduse saamisel.</w:t>
            </w:r>
          </w:p>
        </w:tc>
      </w:tr>
    </w:tbl>
    <w:p w14:paraId="63BA7303" w14:textId="56D799FC" w:rsidR="0033158F" w:rsidRDefault="0033158F"/>
    <w:tbl>
      <w:tblPr>
        <w:tblStyle w:val="TableGrid"/>
        <w:tblW w:w="0" w:type="auto"/>
        <w:tblLook w:val="04A0" w:firstRow="1" w:lastRow="0" w:firstColumn="1" w:lastColumn="0" w:noHBand="0" w:noVBand="1"/>
      </w:tblPr>
      <w:tblGrid>
        <w:gridCol w:w="2994"/>
        <w:gridCol w:w="746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Kuidas minuga ühendust võtta</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Teie sotsiaaltöötajal ja hooldajal on minu andmed ja nad saavad minuga ühendust või</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Meil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w:t>
            </w:r>
          </w:p>
        </w:tc>
        <w:tc>
          <w:tcPr>
            <w:tcW w:w="7597" w:type="dxa"/>
          </w:tcPr>
          <w:p w14:paraId="7164EC2C" w14:textId="5C351A8E" w:rsidR="00834F5F" w:rsidRPr="003A174D" w:rsidRDefault="00834F5F">
            <w:pPr>
              <w:rPr>
                <w:sz w:val="24"/>
                <w:szCs w:val="24"/>
              </w:rPr>
            </w:pPr>
            <w:r w:rsidRPr="003A174D">
              <w:rPr>
                <w:sz w:val="24"/>
                <w:szCs w:val="24"/>
              </w:rPr>
              <w:t>+447973194049. Töötab esmaspäevast reedeni 9–17</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Veebisait</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Saatjata varjupaika taotlevad lapsed | Virtuaalne kool</w:t>
              </w:r>
            </w:hyperlink>
          </w:p>
        </w:tc>
      </w:tr>
    </w:tbl>
    <w:p w14:paraId="568939B9" w14:textId="18ACFBFB"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Sinine ja must logo&#10;&#10;Tehisintellekti loodud sisu võib olla v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0C1D73"/>
    <w:rsid w:val="00127E85"/>
    <w:rsid w:val="001532E2"/>
    <w:rsid w:val="001644E3"/>
    <w:rsid w:val="0021696D"/>
    <w:rsid w:val="00241295"/>
    <w:rsid w:val="00266270"/>
    <w:rsid w:val="00282D57"/>
    <w:rsid w:val="00291BE7"/>
    <w:rsid w:val="002E7474"/>
    <w:rsid w:val="003005CC"/>
    <w:rsid w:val="0032312E"/>
    <w:rsid w:val="0033158F"/>
    <w:rsid w:val="003A174D"/>
    <w:rsid w:val="00470036"/>
    <w:rsid w:val="00476F2A"/>
    <w:rsid w:val="004D47D0"/>
    <w:rsid w:val="00502B8F"/>
    <w:rsid w:val="00557489"/>
    <w:rsid w:val="006B6CCF"/>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0C1D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32026A31-FBB1-4BD2-9E4D-1968FCD1B879}"/>
</file>

<file path=customXml/itemProps3.xml><?xml version="1.0" encoding="utf-8"?>
<ds:datastoreItem xmlns:ds="http://schemas.openxmlformats.org/officeDocument/2006/customXml" ds:itemID="{C154DB85-D861-4BEA-A0E1-53FC7DB1F97A}"/>
</file>

<file path=customXml/itemProps4.xml><?xml version="1.0" encoding="utf-8"?>
<ds:datastoreItem xmlns:ds="http://schemas.openxmlformats.org/officeDocument/2006/customXml" ds:itemID="{495ECB8E-9EA5-49D2-802F-3DCBA858455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1808</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