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學習導師為無陪伴尋求庇護兒童</w:t>
      </w:r>
    </w:p>
    <w:p>
      <w:r>
        <w:t>學習導師為我們的無陪伴尋求庇護兒童 (UASC)</w:t>
        <w:br/>
        <w:br/>
        <w:t>學習導師的角色是成為一個人性化的聯絡點，幫助在格洛斯特郡及其周邊地區生活並獲得支持的越來越多的無陪伴尋求庇護兒童，讓他們能夠獲得教育機會，並在所居住的社區背景下建立信心。</w:t>
        <w:br/>
        <w:br/>
        <w:t>學習導師的角色是成為新到達的 UASC 學習者的會面點，引導他們走向教育。</w:t>
        <w:br/>
        <w:br/>
        <w:t>在年輕人開始接受教育之前，將舉行 PEP 會議，以制定最適合該年輕人的教育路徑，並開始與他們以及與他們並肩工作的各類專業人士建立實際的工作關係。至關重要的是，年輕人必須在所有這些討論中處於核心位置。</w:t>
        <w:br/>
        <w:br/>
        <w:t>我們正在進行或計劃的工作示例如下：</w:t>
        <w:br/>
        <w:br/>
        <w:t>- 與社會護理團隊一起舉辦的即時諮詢課，以支持在全日制註冊之前參與學習。</w:t>
        <w:br/>
        <w:t>- 虛擬學校與當地慈善和社會組織合作並加強關係。</w:t>
        <w:br/>
        <w:t>- 在斯特勞德，虛擬學校與 Access Bikes 合作，為年輕人提供自行車支持，這些自行車是他們學會組裝和修理的，並幫助他們使用公共交通工具和進入鄉村地區。這也支持了密切合作和與其他有相似背景的年輕人見面的社會效益。這是在 GARAS 的支持下實現的，GARAS 提供了額外的英語教學、建議、輔導和支持。</w:t>
        <w:br/>
        <w:t>- Kingfisher 教會定期舉辦足球訓練課，並計劃與 Lord Taverners 慈善機構和 Gloucester 板球俱樂部合作舉辦板球訓練課。</w:t>
        <w:br/>
        <w:t>- 其他正在籌劃的倡議是支持 UASC 學習者參加創意音樂和藝術工作坊及課程。</w:t>
        <w:br/>
        <w:t>- 計劃與 Leith Academy Kitchen 合作開發烹飪資源，特別慶祝 UASC 學習者的文化多樣性，並教授以英語為第二語言的年輕人烹飪和合作生活技能。</w:t>
        <w:br/>
        <w:t>- 我們還與當地慈善機構 Clean Slate 溝通。該慈善機構支持邊緣化人群和群體的財務規劃，並致力於為 UASC 年輕人開發一些資源，以開設銀行帳戶和管理資金。</w:t>
        <w:br/>
        <w:t>- 下一步是創建一個即時諮詢學習空間，讓年輕人能夠定期聚會。這計劃與 Gloucester 大教堂合作進行，大教堂希望提供庇護和教育服務，讓年輕人有一個安全的地方尋求幫助，建立支持性同儕群體，獲取資源，並練習他們在大學學到的知識，以準備成年生活。</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