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381C" w14:textId="77777777" w:rsidR="002E4016" w:rsidRDefault="002E4016">
      <w:pPr>
        <w:pStyle w:val="BodyText"/>
        <w:spacing w:before="11"/>
        <w:ind w:left="0"/>
        <w:rPr>
          <w:rFonts w:ascii="Times New Roman"/>
          <w:sz w:val="14"/>
        </w:rPr>
      </w:pPr>
    </w:p>
    <w:p w14:paraId="3FDE674F" w14:textId="3B5D2989" w:rsidR="002E4016" w:rsidRDefault="00DB4987">
      <w:pPr>
        <w:pStyle w:val="Heading1"/>
        <w:spacing w:before="59"/>
        <w:rPr>
          <w:rFonts w:ascii="Trebuchet MS" w:hAnsi="Trebuchet MS"/>
        </w:rPr>
      </w:pPr>
      <w:r>
        <w:rPr>
          <w:rFonts w:ascii="Trebuchet MS" w:hAnsi="Trebuchet MS"/>
        </w:rPr>
        <w:t xml:space="preserve">HOME TO SCHOOL </w:t>
      </w:r>
      <w:r w:rsidR="001F68E1">
        <w:rPr>
          <w:rFonts w:ascii="Trebuchet MS" w:hAnsi="Trebuchet MS"/>
        </w:rPr>
        <w:t xml:space="preserve">TRAVEL ASSISTANCE </w:t>
      </w:r>
      <w:r>
        <w:rPr>
          <w:rFonts w:ascii="Trebuchet MS" w:hAnsi="Trebuchet MS"/>
        </w:rPr>
        <w:t xml:space="preserve">POLICY </w:t>
      </w:r>
      <w:r>
        <w:rPr>
          <w:rFonts w:ascii="Trebuchet MS" w:hAnsi="Trebuchet MS"/>
          <w:w w:val="105"/>
        </w:rPr>
        <w:t xml:space="preserve">– </w:t>
      </w:r>
      <w:r>
        <w:rPr>
          <w:rFonts w:ascii="Trebuchet MS" w:hAnsi="Trebuchet MS"/>
        </w:rPr>
        <w:t xml:space="preserve">SEPTEMBER </w:t>
      </w:r>
      <w:r w:rsidR="008B7C99">
        <w:rPr>
          <w:rFonts w:ascii="Trebuchet MS" w:hAnsi="Trebuchet MS"/>
        </w:rPr>
        <w:t>202</w:t>
      </w:r>
      <w:r w:rsidR="00F44C94">
        <w:rPr>
          <w:rFonts w:ascii="Trebuchet MS" w:hAnsi="Trebuchet MS"/>
        </w:rPr>
        <w:t>6</w:t>
      </w:r>
    </w:p>
    <w:p w14:paraId="522E1312" w14:textId="77777777" w:rsidR="002E4016" w:rsidRDefault="001A060F">
      <w:pPr>
        <w:spacing w:before="13" w:line="252" w:lineRule="auto"/>
        <w:ind w:left="100" w:right="227"/>
        <w:rPr>
          <w:rFonts w:ascii="Trebuchet MS"/>
          <w:b/>
        </w:rPr>
      </w:pPr>
      <w:r>
        <w:rPr>
          <w:rFonts w:ascii="Trebuchet MS" w:hAnsi="Trebuchet MS"/>
          <w:b/>
          <w:bCs/>
          <w:noProof/>
          <w:lang w:bidi="ar-SA"/>
        </w:rPr>
        <mc:AlternateContent>
          <mc:Choice Requires="wps">
            <w:drawing>
              <wp:anchor distT="0" distB="0" distL="0" distR="0" simplePos="0" relativeHeight="251657728" behindDoc="1" locked="0" layoutInCell="1" allowOverlap="1" wp14:anchorId="3DABB735" wp14:editId="7FA04318">
                <wp:simplePos x="0" y="0"/>
                <wp:positionH relativeFrom="page">
                  <wp:posOffset>931545</wp:posOffset>
                </wp:positionH>
                <wp:positionV relativeFrom="paragraph">
                  <wp:posOffset>434975</wp:posOffset>
                </wp:positionV>
                <wp:extent cx="5641340" cy="0"/>
                <wp:effectExtent l="7620" t="6350" r="8890" b="1270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2"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1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5nefaU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" from="73.35pt,34.25pt" to="517.55pt,34.25pt" w14:anchorId="14F9EA86">
                <w10:wrap type="topAndBottom" anchorx="page"/>
              </v:line>
            </w:pict>
          </mc:Fallback>
        </mc:AlternateContent>
      </w:r>
      <w:r w:rsidR="00BE1CDF" w:rsidRPr="00362657">
        <w:rPr>
          <w:rFonts w:ascii="Trebuchet MS" w:hAnsi="Trebuchet MS"/>
          <w:b/>
          <w:bCs/>
        </w:rPr>
        <w:t>ASSISTANCE WITH TRAVEL</w:t>
      </w:r>
      <w:r w:rsidR="00DB4987">
        <w:rPr>
          <w:rFonts w:ascii="Trebuchet MS"/>
          <w:b/>
          <w:w w:val="90"/>
        </w:rPr>
        <w:t xml:space="preserve"> FOR STUDENTS WITH LEARNING DIFFICULTIES</w:t>
      </w:r>
      <w:r w:rsidR="00BE1CDF">
        <w:rPr>
          <w:rFonts w:ascii="Trebuchet MS"/>
          <w:b/>
          <w:w w:val="90"/>
        </w:rPr>
        <w:t xml:space="preserve"> (SEND)</w:t>
      </w:r>
      <w:r w:rsidR="00DB4987">
        <w:rPr>
          <w:rFonts w:ascii="Trebuchet MS"/>
          <w:b/>
          <w:w w:val="90"/>
        </w:rPr>
        <w:t xml:space="preserve"> AND/OR DISABILITIES </w:t>
      </w:r>
      <w:r w:rsidR="00DB4987">
        <w:rPr>
          <w:rFonts w:ascii="Trebuchet MS"/>
          <w:b/>
        </w:rPr>
        <w:t>AGED 4 -16 YEARS (STATUTORY SCHOOL AGE)</w:t>
      </w:r>
    </w:p>
    <w:p w14:paraId="4C9E7D6B" w14:textId="77777777" w:rsidR="002E4016" w:rsidRDefault="002E4016">
      <w:pPr>
        <w:pStyle w:val="BodyText"/>
        <w:spacing w:before="4"/>
        <w:ind w:left="0"/>
        <w:rPr>
          <w:rFonts w:ascii="Trebuchet MS"/>
          <w:b/>
          <w:sz w:val="31"/>
        </w:rPr>
      </w:pPr>
    </w:p>
    <w:p w14:paraId="773E5094" w14:textId="77777777" w:rsidR="002E4016" w:rsidRDefault="00BF1837">
      <w:pPr>
        <w:pStyle w:val="BodyText"/>
        <w:ind w:right="227"/>
      </w:pPr>
      <w:r>
        <w:t xml:space="preserve">1.1 </w:t>
      </w:r>
      <w:r w:rsidR="00DB4987">
        <w:t xml:space="preserve">It is very important that parents think about transport when they choose the </w:t>
      </w:r>
      <w:proofErr w:type="gramStart"/>
      <w:r w:rsidR="00DB4987">
        <w:t>school</w:t>
      </w:r>
      <w:proofErr w:type="gramEnd"/>
      <w:r w:rsidR="00DB4987">
        <w:t xml:space="preserve"> they would like their child to attend. The majority of children are not eligible for free </w:t>
      </w:r>
      <w:r w:rsidR="00BE1CDF">
        <w:t xml:space="preserve">travel </w:t>
      </w:r>
      <w:r w:rsidR="009804BB">
        <w:t>assistance,</w:t>
      </w:r>
      <w:r w:rsidR="00DB4987">
        <w:t xml:space="preserve"> and this will usually have to be organised and paid for by parents or carers. Where Gloucestershire County Council is not able to provide any help with transport, parents must ensure that they can meet the costs of transporting their child/ren to and from school throughout their education</w:t>
      </w:r>
      <w:r w:rsidR="00DB4987" w:rsidRPr="00F71670">
        <w:t>.</w:t>
      </w:r>
      <w:r w:rsidR="00820D37" w:rsidRPr="00F71670">
        <w:t xml:space="preserve"> It should also be acknowledged that children with complex and/or special needs often feel most comfortable being transported by their family as they would be for other journeys such a</w:t>
      </w:r>
      <w:r w:rsidR="00F60BCD" w:rsidRPr="00F71670">
        <w:t>s</w:t>
      </w:r>
      <w:r w:rsidR="00820D37" w:rsidRPr="00F71670">
        <w:t xml:space="preserve"> social events. Gloucestershire County Council consider</w:t>
      </w:r>
      <w:r w:rsidR="00F60BCD" w:rsidRPr="00F71670">
        <w:t>s</w:t>
      </w:r>
      <w:r w:rsidR="00820D37" w:rsidRPr="00F71670">
        <w:t xml:space="preserve"> each application in the context of the child’s individual needs, family circumstances keeping the child central at all times.  </w:t>
      </w:r>
      <w:proofErr w:type="gramStart"/>
      <w:r w:rsidR="00820D37" w:rsidRPr="00F71670">
        <w:t>Therefo</w:t>
      </w:r>
      <w:r w:rsidR="00F60BCD" w:rsidRPr="00F71670">
        <w:t>re</w:t>
      </w:r>
      <w:proofErr w:type="gramEnd"/>
      <w:r w:rsidR="00F60BCD" w:rsidRPr="00F71670">
        <w:t xml:space="preserve"> even where duties may exist </w:t>
      </w:r>
      <w:r w:rsidR="00820D37" w:rsidRPr="00F71670">
        <w:t>toward a child it is not always appropriate or in the child’s best interest to exercise that duty. We therefore seek in implementing this policy lawfully and fairly to work with families and in particular with those who have parental responsibility</w:t>
      </w:r>
      <w:r w:rsidR="00F60BCD" w:rsidRPr="00F71670">
        <w:t xml:space="preserve"> to care</w:t>
      </w:r>
      <w:r w:rsidR="00820D37" w:rsidRPr="00F71670">
        <w:t xml:space="preserve"> for the child.</w:t>
      </w:r>
      <w:r w:rsidR="00820D37">
        <w:t xml:space="preserve"> </w:t>
      </w:r>
    </w:p>
    <w:p w14:paraId="2CA62E62" w14:textId="77777777" w:rsidR="002E4016" w:rsidRDefault="002E4016">
      <w:pPr>
        <w:pStyle w:val="BodyText"/>
        <w:spacing w:before="4"/>
        <w:ind w:left="0"/>
        <w:rPr>
          <w:sz w:val="23"/>
        </w:rPr>
      </w:pPr>
    </w:p>
    <w:p w14:paraId="7E4E3FBD" w14:textId="77777777" w:rsidR="002E4016" w:rsidRDefault="00BF1837">
      <w:pPr>
        <w:pStyle w:val="BodyText"/>
        <w:ind w:right="446"/>
      </w:pPr>
      <w:r>
        <w:t xml:space="preserve">1.2 </w:t>
      </w:r>
      <w:r w:rsidR="00DB4987">
        <w:t xml:space="preserve">Gloucestershire County Council is only able to provide </w:t>
      </w:r>
      <w:r w:rsidR="00BE1CDF">
        <w:t xml:space="preserve">travel assistance </w:t>
      </w:r>
      <w:r w:rsidR="00DB4987">
        <w:t xml:space="preserve">for those children living within Gloucestershire and attending a maintained school or academy, or an independent special school </w:t>
      </w:r>
      <w:r w:rsidR="00DB4987" w:rsidRPr="00676D21">
        <w:rPr>
          <w:b/>
        </w:rPr>
        <w:t>where the placement is secured by the County Council through the Education, Health &amp; Care Plan (EHCP) process.</w:t>
      </w:r>
      <w:r w:rsidR="00DB4987">
        <w:t xml:space="preserve"> Transport is not provided to students studying away from their normal school.</w:t>
      </w:r>
    </w:p>
    <w:p w14:paraId="1AF02335" w14:textId="77777777" w:rsidR="002E4016" w:rsidRDefault="002E4016">
      <w:pPr>
        <w:pStyle w:val="BodyText"/>
        <w:spacing w:before="4"/>
        <w:ind w:left="0"/>
        <w:rPr>
          <w:sz w:val="23"/>
        </w:rPr>
      </w:pPr>
    </w:p>
    <w:p w14:paraId="09837150" w14:textId="0E191318" w:rsidR="002E4016" w:rsidRDefault="00BF1837">
      <w:pPr>
        <w:pStyle w:val="BodyText"/>
        <w:ind w:right="104"/>
      </w:pPr>
      <w:r>
        <w:t xml:space="preserve">1.3 </w:t>
      </w:r>
      <w:r w:rsidR="00DB4987">
        <w:t>The County Council remains committed to ensuring that all students are able to access education and will continue to meet all its statutory duties which are outlined in the Education Act 1996, Edu</w:t>
      </w:r>
      <w:r w:rsidR="00A974F4">
        <w:t xml:space="preserve">cation and Inspections Act 2006 and the DfE’s </w:t>
      </w:r>
      <w:r w:rsidR="00DB4987">
        <w:t>Home to School Travel and Transport Guidance and Home to School Travel for Pupils Requirin</w:t>
      </w:r>
      <w:r w:rsidR="00A974F4">
        <w:t xml:space="preserve">g Special Arrangements Guidance </w:t>
      </w:r>
      <w:r w:rsidR="00A974F4" w:rsidRPr="00F71670">
        <w:t>- July 2014 and June 2023.</w:t>
      </w:r>
    </w:p>
    <w:p w14:paraId="129EC15D" w14:textId="77777777" w:rsidR="002E4016" w:rsidRDefault="002E4016">
      <w:pPr>
        <w:pStyle w:val="BodyText"/>
        <w:spacing w:before="3"/>
        <w:ind w:left="0"/>
        <w:rPr>
          <w:sz w:val="23"/>
        </w:rPr>
      </w:pPr>
    </w:p>
    <w:p w14:paraId="3A6358A6" w14:textId="15C18E13" w:rsidR="00113E3F" w:rsidRDefault="00BF1837" w:rsidP="00F71670">
      <w:pPr>
        <w:pStyle w:val="BodyText"/>
        <w:ind w:right="227"/>
      </w:pPr>
      <w:r>
        <w:t xml:space="preserve">1.4 </w:t>
      </w:r>
      <w:r w:rsidR="00DB4987" w:rsidRPr="003766C9">
        <w:t xml:space="preserve">Students living in Gloucestershire who have a learning difficulty and/or disability are given additional consideration for the provision of </w:t>
      </w:r>
      <w:r w:rsidR="00BE1CDF">
        <w:t xml:space="preserve">assistance with travel arrangements </w:t>
      </w:r>
      <w:r w:rsidR="00DB4987" w:rsidRPr="003766C9">
        <w:t xml:space="preserve">because their individual needs may make transport </w:t>
      </w:r>
      <w:r w:rsidR="009804BB" w:rsidRPr="003766C9">
        <w:t>essential,</w:t>
      </w:r>
      <w:r w:rsidR="00DB4987" w:rsidRPr="003766C9">
        <w:t xml:space="preserve"> and they may have to attend a special school, centre or college which is not local to their home area. Students with a learning difficulty and/or disability attending mainstream schools should also refer to the Home to School Transport Policy for Child</w:t>
      </w:r>
      <w:r w:rsidR="00676D21" w:rsidRPr="003766C9">
        <w:t xml:space="preserve">ren aged 4-16 Years for the </w:t>
      </w:r>
      <w:r w:rsidR="00E41A9F">
        <w:t>202</w:t>
      </w:r>
      <w:r w:rsidR="00F44C94">
        <w:t>6</w:t>
      </w:r>
      <w:r w:rsidR="00E41A9F">
        <w:t>/2</w:t>
      </w:r>
      <w:r w:rsidR="00F44C94">
        <w:t>7</w:t>
      </w:r>
      <w:r w:rsidR="00DB4987" w:rsidRPr="003766C9">
        <w:t xml:space="preserve"> academic year: </w:t>
      </w:r>
      <w:hyperlink r:id="rId10" w:history="1">
        <w:r w:rsidR="0028633D" w:rsidRPr="0028633D">
          <w:rPr>
            <w:rStyle w:val="Hyperlink"/>
          </w:rPr>
          <w:t>School transport - Gloucestershire County Council</w:t>
        </w:r>
      </w:hyperlink>
    </w:p>
    <w:p w14:paraId="104CB9A4" w14:textId="77777777" w:rsidR="0028633D" w:rsidRPr="003766C9" w:rsidRDefault="0028633D">
      <w:pPr>
        <w:pStyle w:val="BodyText"/>
        <w:ind w:right="227"/>
      </w:pPr>
    </w:p>
    <w:p w14:paraId="6A7A7A2E" w14:textId="77777777" w:rsidR="002E4016" w:rsidRDefault="00BF1837">
      <w:pPr>
        <w:pStyle w:val="BodyText"/>
        <w:ind w:right="227"/>
      </w:pPr>
      <w:r>
        <w:t xml:space="preserve">1.5 </w:t>
      </w:r>
      <w:r w:rsidR="00BE1CDF">
        <w:t>Assistance with travel</w:t>
      </w:r>
      <w:r w:rsidR="00DB4987" w:rsidRPr="003766C9">
        <w:t xml:space="preserve"> will be provided to statutory school aged students with learning difficulties and/or disabilities in the circumstances set out in this policy.</w:t>
      </w:r>
    </w:p>
    <w:p w14:paraId="77AE19FD" w14:textId="77777777" w:rsidR="002E4016" w:rsidRDefault="002E4016">
      <w:pPr>
        <w:pStyle w:val="BodyText"/>
        <w:spacing w:before="3"/>
        <w:ind w:left="0"/>
        <w:rPr>
          <w:sz w:val="23"/>
        </w:rPr>
      </w:pPr>
    </w:p>
    <w:p w14:paraId="6D27F299" w14:textId="77777777" w:rsidR="002E4016" w:rsidRDefault="00DB4987" w:rsidP="00BF1837">
      <w:pPr>
        <w:pStyle w:val="Heading1"/>
        <w:numPr>
          <w:ilvl w:val="1"/>
          <w:numId w:val="4"/>
        </w:numPr>
        <w:tabs>
          <w:tab w:val="left" w:pos="348"/>
        </w:tabs>
      </w:pPr>
      <w:r>
        <w:t>Eligibility</w:t>
      </w:r>
      <w:r>
        <w:rPr>
          <w:spacing w:val="-5"/>
        </w:rPr>
        <w:t xml:space="preserve"> </w:t>
      </w:r>
      <w:r>
        <w:t>criteria</w:t>
      </w:r>
    </w:p>
    <w:p w14:paraId="3092C2CE" w14:textId="77777777" w:rsidR="002E4016" w:rsidRDefault="002E4016">
      <w:pPr>
        <w:pStyle w:val="BodyText"/>
        <w:spacing w:before="3"/>
        <w:ind w:left="0"/>
        <w:rPr>
          <w:b/>
        </w:rPr>
      </w:pPr>
    </w:p>
    <w:p w14:paraId="09482FFB" w14:textId="77777777" w:rsidR="002E4016" w:rsidRDefault="00DB4987">
      <w:pPr>
        <w:pStyle w:val="BodyText"/>
      </w:pPr>
      <w:r>
        <w:t>The County Council will provide help to students with learning difficulties and/or disabilities:</w:t>
      </w:r>
    </w:p>
    <w:p w14:paraId="31656D2D" w14:textId="77777777" w:rsidR="002E4016" w:rsidRDefault="002E4016">
      <w:pPr>
        <w:pStyle w:val="BodyText"/>
        <w:ind w:left="0"/>
      </w:pPr>
    </w:p>
    <w:p w14:paraId="1B1A2BA5" w14:textId="77777777" w:rsidR="002E4016" w:rsidRDefault="00DB4987">
      <w:pPr>
        <w:pStyle w:val="ListParagraph"/>
        <w:numPr>
          <w:ilvl w:val="0"/>
          <w:numId w:val="2"/>
        </w:numPr>
        <w:tabs>
          <w:tab w:val="left" w:pos="240"/>
        </w:tabs>
        <w:ind w:right="708" w:firstLine="0"/>
        <w:rPr>
          <w:color w:val="1F487C"/>
        </w:rPr>
      </w:pPr>
      <w:r>
        <w:t xml:space="preserve">who attend the nearest school to the home address or the school in their designated </w:t>
      </w:r>
      <w:r w:rsidR="00706513">
        <w:t xml:space="preserve">   </w:t>
      </w:r>
      <w:r>
        <w:t>transport area assessed by the County Council as being able to meet his/her individual educational</w:t>
      </w:r>
      <w:r>
        <w:rPr>
          <w:spacing w:val="-1"/>
        </w:rPr>
        <w:t xml:space="preserve"> </w:t>
      </w:r>
      <w:r>
        <w:t>needs;</w:t>
      </w:r>
    </w:p>
    <w:p w14:paraId="560919AE" w14:textId="77777777" w:rsidR="002E4016" w:rsidRDefault="00DB4987">
      <w:pPr>
        <w:pStyle w:val="Heading2"/>
      </w:pPr>
      <w:r>
        <w:t>and</w:t>
      </w:r>
    </w:p>
    <w:p w14:paraId="362AFFA7" w14:textId="77777777" w:rsidR="002E4016" w:rsidRDefault="00DB4987">
      <w:pPr>
        <w:pStyle w:val="ListParagraph"/>
        <w:numPr>
          <w:ilvl w:val="0"/>
          <w:numId w:val="2"/>
        </w:numPr>
        <w:tabs>
          <w:tab w:val="left" w:pos="240"/>
        </w:tabs>
        <w:ind w:right="333" w:firstLine="0"/>
      </w:pPr>
      <w:r>
        <w:t>whose home to school walking distance is two miles or more for a child aged under eight, or</w:t>
      </w:r>
    </w:p>
    <w:p w14:paraId="2A9E8289" w14:textId="77777777" w:rsidR="002E4016" w:rsidRDefault="00DB4987">
      <w:pPr>
        <w:pStyle w:val="BodyText"/>
      </w:pPr>
      <w:r>
        <w:t xml:space="preserve">three miles or more for a child aged eight </w:t>
      </w:r>
      <w:r w:rsidR="00BE1CDF">
        <w:t xml:space="preserve">years </w:t>
      </w:r>
      <w:r>
        <w:t>or over</w:t>
      </w:r>
    </w:p>
    <w:p w14:paraId="043D1D84" w14:textId="77777777" w:rsidR="00A50E96" w:rsidRDefault="00A50E96">
      <w:pPr>
        <w:pStyle w:val="BodyText"/>
      </w:pPr>
    </w:p>
    <w:p w14:paraId="53494A81" w14:textId="37A2118B" w:rsidR="00A974F4" w:rsidRDefault="00BF1837">
      <w:pPr>
        <w:pStyle w:val="BodyText"/>
        <w:spacing w:before="79"/>
        <w:ind w:right="472"/>
      </w:pPr>
      <w:r>
        <w:t xml:space="preserve">1.7 </w:t>
      </w:r>
      <w:r w:rsidR="00DB4987">
        <w:t xml:space="preserve">Distances are measured from the home entrance to the nearest school/catchment </w:t>
      </w:r>
      <w:r w:rsidR="00DB4987">
        <w:lastRenderedPageBreak/>
        <w:t>school gate along the shortest available pedestrian route that a child can walk with reasonable safety</w:t>
      </w:r>
      <w:r w:rsidR="00F71670">
        <w:t>.</w:t>
      </w:r>
    </w:p>
    <w:p w14:paraId="7783A01B" w14:textId="77777777" w:rsidR="00A50E96" w:rsidRDefault="00A50E96">
      <w:pPr>
        <w:pStyle w:val="BodyText"/>
        <w:spacing w:before="79"/>
        <w:ind w:right="472"/>
      </w:pPr>
    </w:p>
    <w:p w14:paraId="3DBC0A09" w14:textId="3EADB319" w:rsidR="00A974F4" w:rsidRDefault="00BF1837">
      <w:pPr>
        <w:pStyle w:val="BodyText"/>
        <w:spacing w:before="79"/>
        <w:ind w:right="472"/>
      </w:pPr>
      <w:r w:rsidRPr="00F71670">
        <w:t xml:space="preserve">1.8 </w:t>
      </w:r>
      <w:r w:rsidR="00D90948" w:rsidRPr="00F71670">
        <w:t xml:space="preserve">For </w:t>
      </w:r>
      <w:r w:rsidR="00F76652" w:rsidRPr="00F71670">
        <w:t xml:space="preserve">those </w:t>
      </w:r>
      <w:r w:rsidR="00A974F4" w:rsidRPr="00F71670">
        <w:t>who are eligible children specified in Schedule 35</w:t>
      </w:r>
      <w:proofErr w:type="gramStart"/>
      <w:r w:rsidR="00A974F4" w:rsidRPr="00F71670">
        <w:t>B(</w:t>
      </w:r>
      <w:proofErr w:type="gramEnd"/>
      <w:r w:rsidR="00A974F4" w:rsidRPr="00F71670">
        <w:t>2) EA 1996, i.e. children who cannot reasonably be expected to walk to school due to either their special educational needs, disability, or mobility</w:t>
      </w:r>
      <w:r w:rsidR="00A974F4" w:rsidRPr="00F71670">
        <w:rPr>
          <w:spacing w:val="40"/>
        </w:rPr>
        <w:t xml:space="preserve"> </w:t>
      </w:r>
      <w:proofErr w:type="gramStart"/>
      <w:r w:rsidR="00D90948" w:rsidRPr="00F71670">
        <w:t>needs  assistance</w:t>
      </w:r>
      <w:proofErr w:type="gramEnd"/>
      <w:r w:rsidR="00D90948" w:rsidRPr="00F71670">
        <w:t xml:space="preserve"> required will be assessed</w:t>
      </w:r>
      <w:r w:rsidR="00A974F4" w:rsidRPr="00F71670">
        <w:t xml:space="preserve"> in accordance with the LA’s duty under</w:t>
      </w:r>
      <w:r w:rsidR="00A974F4" w:rsidRPr="00F71670">
        <w:rPr>
          <w:spacing w:val="40"/>
        </w:rPr>
        <w:t xml:space="preserve"> </w:t>
      </w:r>
      <w:r w:rsidR="00A974F4" w:rsidRPr="00F71670">
        <w:t>s508</w:t>
      </w:r>
      <w:proofErr w:type="gramStart"/>
      <w:r w:rsidR="00A974F4" w:rsidRPr="00F71670">
        <w:t>B(</w:t>
      </w:r>
      <w:proofErr w:type="gramEnd"/>
      <w:r w:rsidR="00A974F4" w:rsidRPr="00F71670">
        <w:t>1) E</w:t>
      </w:r>
      <w:r w:rsidR="00D90948" w:rsidRPr="00F71670">
        <w:t xml:space="preserve">ducation </w:t>
      </w:r>
      <w:r w:rsidR="00A974F4" w:rsidRPr="00F71670">
        <w:t>A</w:t>
      </w:r>
      <w:r w:rsidR="00D90948" w:rsidRPr="00F71670">
        <w:t>ct</w:t>
      </w:r>
      <w:r w:rsidR="00A974F4" w:rsidRPr="00F71670">
        <w:t xml:space="preserve"> 1996</w:t>
      </w:r>
      <w:r w:rsidR="00D90948" w:rsidRPr="00F71670">
        <w:t>.</w:t>
      </w:r>
      <w:r w:rsidR="00D90948">
        <w:t xml:space="preserve"> </w:t>
      </w:r>
    </w:p>
    <w:p w14:paraId="71D9C692" w14:textId="77777777" w:rsidR="000F6391" w:rsidRDefault="000F6391">
      <w:pPr>
        <w:pStyle w:val="BodyText"/>
        <w:spacing w:before="79"/>
        <w:ind w:right="472"/>
      </w:pPr>
    </w:p>
    <w:p w14:paraId="4AA3BDEF" w14:textId="28BC8FBD" w:rsidR="002E4016" w:rsidRDefault="00BF1837">
      <w:pPr>
        <w:pStyle w:val="BodyText"/>
        <w:ind w:right="154"/>
      </w:pPr>
      <w:r>
        <w:t xml:space="preserve">1.9 </w:t>
      </w:r>
      <w:r w:rsidR="00D90948">
        <w:t>In</w:t>
      </w:r>
      <w:r w:rsidR="00DB4987">
        <w:t xml:space="preserve"> order to complete an individual assessment, the County Council will require full details of the child’s learning difficulties and/or disability and the effect this has on their home to school t</w:t>
      </w:r>
      <w:r w:rsidR="00D90948">
        <w:t xml:space="preserve">ravel arrangements. Evidence </w:t>
      </w:r>
      <w:r w:rsidR="00D90948" w:rsidRPr="00F71670">
        <w:t>will</w:t>
      </w:r>
      <w:r w:rsidR="00D90948">
        <w:t xml:space="preserve"> </w:t>
      </w:r>
      <w:r w:rsidR="00DB4987">
        <w:t>be required from the relevant health and/or education profess</w:t>
      </w:r>
      <w:r w:rsidR="00D90948">
        <w:t xml:space="preserve">ionals working with the student </w:t>
      </w:r>
      <w:r w:rsidR="00D90948" w:rsidRPr="00F71670">
        <w:t xml:space="preserve">who have the requisite experience of the child and transportation challenges so a holistic view can be taken as to what may be the best solution for that individual child. </w:t>
      </w:r>
    </w:p>
    <w:p w14:paraId="06BA4D13" w14:textId="77777777" w:rsidR="002E4016" w:rsidRDefault="002E4016">
      <w:pPr>
        <w:pStyle w:val="BodyText"/>
        <w:spacing w:before="1"/>
        <w:ind w:left="0"/>
      </w:pPr>
    </w:p>
    <w:p w14:paraId="342B7DD0" w14:textId="5BB72F6A" w:rsidR="002E4016" w:rsidRDefault="00BF1837">
      <w:pPr>
        <w:pStyle w:val="BodyText"/>
        <w:ind w:right="764"/>
      </w:pPr>
      <w:r>
        <w:t>1.10</w:t>
      </w:r>
      <w:r w:rsidR="00F76652">
        <w:t xml:space="preserve"> </w:t>
      </w:r>
      <w:r w:rsidR="00DB4987">
        <w:t>If there is a choice of suitable</w:t>
      </w:r>
      <w:r w:rsidR="00D90948">
        <w:t xml:space="preserve"> education</w:t>
      </w:r>
      <w:r w:rsidR="00DB4987">
        <w:t xml:space="preserve"> provision and, due to parental preference, a child is not attending the nearest appropriate school which could meet their needs (as deemed by relevant edu</w:t>
      </w:r>
      <w:r w:rsidR="00D90948">
        <w:t xml:space="preserve">cation professionals), they </w:t>
      </w:r>
      <w:r w:rsidR="00D90948" w:rsidRPr="00F71670">
        <w:t>may</w:t>
      </w:r>
      <w:r w:rsidR="00DB4987">
        <w:t xml:space="preserve"> not be entitled to transport assistance.</w:t>
      </w:r>
      <w:r w:rsidR="00F76652">
        <w:t xml:space="preserve"> Responsibility would then be for the parent to </w:t>
      </w:r>
      <w:proofErr w:type="gramStart"/>
      <w:r w:rsidR="00F76652">
        <w:t>make arrangements</w:t>
      </w:r>
      <w:proofErr w:type="gramEnd"/>
      <w:r w:rsidR="00F76652">
        <w:t xml:space="preserve"> to get their child to and from school.</w:t>
      </w:r>
    </w:p>
    <w:p w14:paraId="038658FA" w14:textId="77777777" w:rsidR="002E4016" w:rsidRDefault="002E4016">
      <w:pPr>
        <w:pStyle w:val="BodyText"/>
        <w:spacing w:before="10"/>
        <w:ind w:left="0"/>
        <w:rPr>
          <w:sz w:val="21"/>
        </w:rPr>
      </w:pPr>
    </w:p>
    <w:p w14:paraId="54101C13" w14:textId="1FE83035" w:rsidR="002E4016" w:rsidRDefault="00BF1837">
      <w:pPr>
        <w:pStyle w:val="BodyText"/>
        <w:ind w:right="459"/>
      </w:pPr>
      <w:r>
        <w:t>1.11</w:t>
      </w:r>
      <w:r w:rsidR="00F76652">
        <w:t xml:space="preserve"> </w:t>
      </w:r>
      <w:r w:rsidR="00801582">
        <w:t>Assistance with travel</w:t>
      </w:r>
      <w:r w:rsidR="00DB4987">
        <w:t xml:space="preserve"> to a school outside of the county boundary is usually provided if it is closer to the student’s home address than any school within Gloucestershire.</w:t>
      </w:r>
    </w:p>
    <w:p w14:paraId="0911FA05" w14:textId="77777777" w:rsidR="002E4016" w:rsidRDefault="002E4016">
      <w:pPr>
        <w:pStyle w:val="BodyText"/>
        <w:ind w:left="0"/>
      </w:pPr>
    </w:p>
    <w:p w14:paraId="11B141A0" w14:textId="612861CD" w:rsidR="002E4016" w:rsidRDefault="00DB4987" w:rsidP="00A80B8D">
      <w:pPr>
        <w:pStyle w:val="Heading1"/>
        <w:numPr>
          <w:ilvl w:val="1"/>
          <w:numId w:val="14"/>
        </w:numPr>
        <w:tabs>
          <w:tab w:val="left" w:pos="348"/>
          <w:tab w:val="left" w:pos="709"/>
        </w:tabs>
      </w:pPr>
      <w:r>
        <w:t>Entitlement on grounds of</w:t>
      </w:r>
      <w:r>
        <w:rPr>
          <w:spacing w:val="-4"/>
        </w:rPr>
        <w:t xml:space="preserve"> </w:t>
      </w:r>
      <w:r>
        <w:t>low-income</w:t>
      </w:r>
    </w:p>
    <w:p w14:paraId="582F4641" w14:textId="77777777" w:rsidR="002E4016" w:rsidRDefault="002E4016">
      <w:pPr>
        <w:pStyle w:val="BodyText"/>
        <w:spacing w:before="3"/>
        <w:ind w:left="0"/>
        <w:rPr>
          <w:b/>
          <w:sz w:val="23"/>
        </w:rPr>
      </w:pPr>
    </w:p>
    <w:p w14:paraId="7705D4D8" w14:textId="13052896" w:rsidR="0028633D" w:rsidRDefault="00BF1837" w:rsidP="00F44C94">
      <w:pPr>
        <w:pStyle w:val="BodyText"/>
        <w:spacing w:before="1"/>
        <w:ind w:right="117"/>
      </w:pPr>
      <w:r>
        <w:t xml:space="preserve">1.13 </w:t>
      </w:r>
      <w:r w:rsidR="00F44C94">
        <w:t>From the beginning of the 2026/2027 academic year, there will be two categories of benefits-based free school meals (FSM): • Targeted FSM - for children who are in households in receipt of Universal Credit with annual household earnings of £7,400 or less • Expanded FSM - for children who do not qualify for Targeted FSM, but who are in households receiving Universal Credit. Extended rights to travel assistance will apply to children eligible for Targeted FSM. Parents will be required to apply for FSM, if their child is not already receiving them, so that eligibility can be confirmed with the checking service provided by the Department for Education.  The list of benefits a parent would need to be in receipt of to receive them is detailed on ‘Apply for Free School Meals’ webpage. You can use the following link to check entitlement and make an application for FSM using the Citizen Portal Apply for free school meals | Gloucestershire County Council</w:t>
      </w:r>
    </w:p>
    <w:p w14:paraId="278616AA" w14:textId="77777777" w:rsidR="005C6989" w:rsidRDefault="005C6989">
      <w:pPr>
        <w:pStyle w:val="BodyText"/>
        <w:spacing w:before="94"/>
        <w:ind w:right="173"/>
      </w:pPr>
    </w:p>
    <w:p w14:paraId="35C36106" w14:textId="77777777" w:rsidR="002E4016" w:rsidRDefault="00BF1837">
      <w:pPr>
        <w:pStyle w:val="BodyText"/>
        <w:spacing w:before="94"/>
        <w:ind w:right="173"/>
      </w:pPr>
      <w:r>
        <w:t xml:space="preserve">1.14 </w:t>
      </w:r>
      <w:r w:rsidR="00DB4987">
        <w:t xml:space="preserve">Alternatively, parents can provide paper evidence of their benefits, in which case </w:t>
      </w:r>
      <w:r w:rsidR="00DB4987">
        <w:rPr>
          <w:b/>
        </w:rPr>
        <w:t xml:space="preserve">all </w:t>
      </w:r>
      <w:r w:rsidR="00DB4987">
        <w:t xml:space="preserve">pages of the current Tax Credit Notice will be required. Assistance with </w:t>
      </w:r>
      <w:r w:rsidR="00801582">
        <w:t xml:space="preserve">travel </w:t>
      </w:r>
      <w:r w:rsidR="00DB4987">
        <w:t>on grounds of low income will be subject to an annual review whereby transport may be withdrawn if the financial situation has changed.</w:t>
      </w:r>
    </w:p>
    <w:p w14:paraId="236DF514" w14:textId="77777777" w:rsidR="002E4016" w:rsidRDefault="002E4016">
      <w:pPr>
        <w:pStyle w:val="BodyText"/>
        <w:spacing w:before="7"/>
        <w:ind w:left="0"/>
        <w:rPr>
          <w:sz w:val="23"/>
        </w:rPr>
      </w:pPr>
    </w:p>
    <w:p w14:paraId="4C5FC832" w14:textId="77777777" w:rsidR="002E4016" w:rsidRDefault="00DB4987">
      <w:pPr>
        <w:pStyle w:val="ListParagraph"/>
        <w:numPr>
          <w:ilvl w:val="0"/>
          <w:numId w:val="1"/>
        </w:numPr>
        <w:tabs>
          <w:tab w:val="left" w:pos="283"/>
        </w:tabs>
        <w:ind w:right="335" w:firstLine="0"/>
      </w:pPr>
      <w:r>
        <w:t xml:space="preserve">The County Council will provide help to </w:t>
      </w:r>
      <w:proofErr w:type="gramStart"/>
      <w:r>
        <w:t>low income</w:t>
      </w:r>
      <w:proofErr w:type="gramEnd"/>
      <w:r>
        <w:t xml:space="preserve"> families with a child aged between </w:t>
      </w:r>
      <w:r>
        <w:rPr>
          <w:spacing w:val="2"/>
        </w:rPr>
        <w:t xml:space="preserve">8- </w:t>
      </w:r>
      <w:r>
        <w:t>11 years attending a primary school where the</w:t>
      </w:r>
      <w:r>
        <w:rPr>
          <w:spacing w:val="-5"/>
        </w:rPr>
        <w:t xml:space="preserve"> </w:t>
      </w:r>
      <w:r>
        <w:t>student:</w:t>
      </w:r>
    </w:p>
    <w:p w14:paraId="11900E64" w14:textId="77777777" w:rsidR="002E4016" w:rsidRDefault="002E4016">
      <w:pPr>
        <w:pStyle w:val="BodyText"/>
        <w:spacing w:before="9"/>
        <w:ind w:left="0"/>
        <w:rPr>
          <w:sz w:val="21"/>
        </w:rPr>
      </w:pPr>
    </w:p>
    <w:p w14:paraId="5E84DF34" w14:textId="77777777" w:rsidR="002E4016" w:rsidRDefault="00DB4987">
      <w:pPr>
        <w:pStyle w:val="ListParagraph"/>
        <w:numPr>
          <w:ilvl w:val="0"/>
          <w:numId w:val="2"/>
        </w:numPr>
        <w:tabs>
          <w:tab w:val="left" w:pos="240"/>
        </w:tabs>
        <w:ind w:left="239" w:hanging="139"/>
        <w:rPr>
          <w:b/>
        </w:rPr>
      </w:pPr>
      <w:r>
        <w:t xml:space="preserve">attends their nearest primary school </w:t>
      </w:r>
      <w:r>
        <w:rPr>
          <w:b/>
        </w:rPr>
        <w:t>(see note 1 on page</w:t>
      </w:r>
      <w:r>
        <w:rPr>
          <w:b/>
          <w:spacing w:val="-6"/>
        </w:rPr>
        <w:t xml:space="preserve"> </w:t>
      </w:r>
      <w:r>
        <w:rPr>
          <w:b/>
        </w:rPr>
        <w:t>1)</w:t>
      </w:r>
    </w:p>
    <w:p w14:paraId="2A73B5AB" w14:textId="77777777" w:rsidR="002E4016" w:rsidRDefault="002E4016">
      <w:pPr>
        <w:pStyle w:val="BodyText"/>
        <w:spacing w:before="3"/>
        <w:ind w:left="0"/>
        <w:rPr>
          <w:b/>
        </w:rPr>
      </w:pPr>
    </w:p>
    <w:p w14:paraId="340D2A8D" w14:textId="77777777" w:rsidR="002E4016" w:rsidRDefault="00DB4987">
      <w:pPr>
        <w:pStyle w:val="Heading2"/>
        <w:spacing w:line="240" w:lineRule="auto"/>
      </w:pPr>
      <w:r>
        <w:t>and</w:t>
      </w:r>
    </w:p>
    <w:p w14:paraId="78263D5C" w14:textId="77777777" w:rsidR="002E4016" w:rsidRDefault="002E4016">
      <w:pPr>
        <w:pStyle w:val="BodyText"/>
        <w:spacing w:before="9"/>
        <w:ind w:left="0"/>
        <w:rPr>
          <w:b/>
          <w:i/>
          <w:sz w:val="21"/>
        </w:rPr>
      </w:pPr>
    </w:p>
    <w:p w14:paraId="6E0CDFF7" w14:textId="77777777" w:rsidR="002E4016" w:rsidRDefault="00DB4987">
      <w:pPr>
        <w:pStyle w:val="ListParagraph"/>
        <w:numPr>
          <w:ilvl w:val="0"/>
          <w:numId w:val="2"/>
        </w:numPr>
        <w:tabs>
          <w:tab w:val="left" w:pos="240"/>
        </w:tabs>
        <w:ind w:left="239" w:hanging="139"/>
      </w:pPr>
      <w:r>
        <w:t xml:space="preserve">their home to school walking distance is over </w:t>
      </w:r>
      <w:r>
        <w:rPr>
          <w:b/>
        </w:rPr>
        <w:t>two</w:t>
      </w:r>
      <w:r>
        <w:rPr>
          <w:b/>
          <w:spacing w:val="-11"/>
        </w:rPr>
        <w:t xml:space="preserve"> </w:t>
      </w:r>
      <w:r>
        <w:t>miles</w:t>
      </w:r>
    </w:p>
    <w:p w14:paraId="7EF8F625" w14:textId="77777777" w:rsidR="002E4016" w:rsidRDefault="002E4016">
      <w:pPr>
        <w:pStyle w:val="BodyText"/>
        <w:spacing w:before="6"/>
        <w:ind w:left="0"/>
        <w:rPr>
          <w:sz w:val="23"/>
        </w:rPr>
      </w:pPr>
    </w:p>
    <w:p w14:paraId="3007ED8B" w14:textId="77777777" w:rsidR="002E4016" w:rsidRDefault="00BF1837">
      <w:pPr>
        <w:pStyle w:val="BodyText"/>
        <w:ind w:right="154"/>
      </w:pPr>
      <w:r>
        <w:t xml:space="preserve">1.15 </w:t>
      </w:r>
      <w:r w:rsidR="00DB4987">
        <w:t xml:space="preserve">Qualifying parents will need to reapply </w:t>
      </w:r>
      <w:r w:rsidR="00B0700E">
        <w:t>by 31</w:t>
      </w:r>
      <w:r w:rsidR="00B0700E" w:rsidRPr="00B41146">
        <w:rPr>
          <w:vertAlign w:val="superscript"/>
        </w:rPr>
        <w:t>st</w:t>
      </w:r>
      <w:r w:rsidR="00B0700E">
        <w:t xml:space="preserve"> May </w:t>
      </w:r>
      <w:r w:rsidR="00DB4987">
        <w:t xml:space="preserve">for transport under this criterion </w:t>
      </w:r>
      <w:r w:rsidR="00B0700E">
        <w:t xml:space="preserve">in the academic year </w:t>
      </w:r>
      <w:r w:rsidR="00DB4987">
        <w:t xml:space="preserve">their child turns eight years </w:t>
      </w:r>
      <w:proofErr w:type="gramStart"/>
      <w:r w:rsidR="00DB4987">
        <w:t>old</w:t>
      </w:r>
      <w:proofErr w:type="gramEnd"/>
      <w:r w:rsidR="00DB4987">
        <w:t xml:space="preserve"> and they are no longer entitled to transport when the statutory walking distance increases from two to three miles.</w:t>
      </w:r>
    </w:p>
    <w:p w14:paraId="3B30A9F7" w14:textId="77777777" w:rsidR="002E4016" w:rsidRDefault="002E4016">
      <w:pPr>
        <w:pStyle w:val="BodyText"/>
        <w:spacing w:before="10"/>
        <w:ind w:left="0"/>
        <w:rPr>
          <w:sz w:val="21"/>
        </w:rPr>
      </w:pPr>
    </w:p>
    <w:p w14:paraId="54F5329C" w14:textId="77777777" w:rsidR="002E4016" w:rsidRDefault="00DB4987">
      <w:pPr>
        <w:pStyle w:val="ListParagraph"/>
        <w:numPr>
          <w:ilvl w:val="0"/>
          <w:numId w:val="1"/>
        </w:numPr>
        <w:tabs>
          <w:tab w:val="left" w:pos="333"/>
        </w:tabs>
        <w:spacing w:before="1"/>
        <w:ind w:right="164" w:firstLine="0"/>
      </w:pPr>
      <w:r>
        <w:t xml:space="preserve">The County Council will provide help to </w:t>
      </w:r>
      <w:proofErr w:type="gramStart"/>
      <w:r>
        <w:t>low income</w:t>
      </w:r>
      <w:proofErr w:type="gramEnd"/>
      <w:r>
        <w:t xml:space="preserve"> families with a child aged between 11- 16 years attending a </w:t>
      </w:r>
      <w:r>
        <w:rPr>
          <w:b/>
        </w:rPr>
        <w:t xml:space="preserve">secondary school </w:t>
      </w:r>
      <w:r>
        <w:t>where the</w:t>
      </w:r>
      <w:r>
        <w:rPr>
          <w:spacing w:val="-2"/>
        </w:rPr>
        <w:t xml:space="preserve"> </w:t>
      </w:r>
      <w:r>
        <w:t>student:</w:t>
      </w:r>
    </w:p>
    <w:p w14:paraId="5DA36841" w14:textId="77777777" w:rsidR="002E4016" w:rsidRDefault="002E4016">
      <w:pPr>
        <w:pStyle w:val="BodyText"/>
        <w:spacing w:before="1"/>
        <w:ind w:left="0"/>
      </w:pPr>
    </w:p>
    <w:p w14:paraId="60E380CB" w14:textId="77777777" w:rsidR="002E4016" w:rsidRDefault="00DB4987">
      <w:pPr>
        <w:pStyle w:val="Heading2"/>
      </w:pPr>
      <w:r>
        <w:t>either:</w:t>
      </w:r>
    </w:p>
    <w:p w14:paraId="12D0DD44" w14:textId="77777777" w:rsidR="002E4016" w:rsidRDefault="00DB4987">
      <w:pPr>
        <w:pStyle w:val="ListParagraph"/>
        <w:numPr>
          <w:ilvl w:val="0"/>
          <w:numId w:val="2"/>
        </w:numPr>
        <w:tabs>
          <w:tab w:val="left" w:pos="240"/>
        </w:tabs>
        <w:spacing w:line="252" w:lineRule="exact"/>
        <w:ind w:left="239" w:hanging="139"/>
      </w:pPr>
      <w:r>
        <w:t>attends one of their three nearest secondary</w:t>
      </w:r>
      <w:r>
        <w:rPr>
          <w:spacing w:val="-3"/>
        </w:rPr>
        <w:t xml:space="preserve"> </w:t>
      </w:r>
      <w:r>
        <w:t>schools;</w:t>
      </w:r>
    </w:p>
    <w:p w14:paraId="35742319" w14:textId="77777777" w:rsidR="002E4016" w:rsidRDefault="00DB4987">
      <w:pPr>
        <w:pStyle w:val="Heading2"/>
        <w:spacing w:before="79" w:line="253" w:lineRule="exact"/>
      </w:pPr>
      <w:r>
        <w:t>and</w:t>
      </w:r>
    </w:p>
    <w:p w14:paraId="437347AE" w14:textId="77777777" w:rsidR="002E4016" w:rsidRDefault="00DB4987">
      <w:pPr>
        <w:pStyle w:val="ListParagraph"/>
        <w:numPr>
          <w:ilvl w:val="0"/>
          <w:numId w:val="2"/>
        </w:numPr>
        <w:tabs>
          <w:tab w:val="left" w:pos="240"/>
        </w:tabs>
        <w:spacing w:line="253" w:lineRule="exact"/>
        <w:ind w:left="239" w:hanging="139"/>
      </w:pPr>
      <w:r>
        <w:t>their home to school distance is between two</w:t>
      </w:r>
      <w:r>
        <w:rPr>
          <w:sz w:val="14"/>
        </w:rPr>
        <w:t xml:space="preserve">1 </w:t>
      </w:r>
      <w:r>
        <w:t>and six</w:t>
      </w:r>
      <w:r>
        <w:rPr>
          <w:sz w:val="14"/>
        </w:rPr>
        <w:t>2</w:t>
      </w:r>
      <w:r>
        <w:rPr>
          <w:spacing w:val="-15"/>
          <w:sz w:val="14"/>
        </w:rPr>
        <w:t xml:space="preserve"> </w:t>
      </w:r>
      <w:r>
        <w:t>miles</w:t>
      </w:r>
    </w:p>
    <w:p w14:paraId="3891B0A2" w14:textId="77777777" w:rsidR="002E4016" w:rsidRDefault="00DB4987">
      <w:pPr>
        <w:pStyle w:val="Heading2"/>
        <w:spacing w:before="1"/>
      </w:pPr>
      <w:r>
        <w:t>or</w:t>
      </w:r>
    </w:p>
    <w:p w14:paraId="48320933" w14:textId="77777777" w:rsidR="002E4016" w:rsidRDefault="00DB4987">
      <w:pPr>
        <w:pStyle w:val="ListParagraph"/>
        <w:numPr>
          <w:ilvl w:val="0"/>
          <w:numId w:val="2"/>
        </w:numPr>
        <w:tabs>
          <w:tab w:val="left" w:pos="240"/>
        </w:tabs>
        <w:ind w:right="432" w:firstLine="0"/>
      </w:pPr>
      <w:r>
        <w:t>attends the nearest suitable school preferred on grounds of religion or belief, where they live more than two</w:t>
      </w:r>
      <w:r>
        <w:rPr>
          <w:sz w:val="14"/>
        </w:rPr>
        <w:t xml:space="preserve">1 </w:t>
      </w:r>
      <w:r>
        <w:t>miles, but not more than fifteen</w:t>
      </w:r>
      <w:r>
        <w:rPr>
          <w:sz w:val="14"/>
        </w:rPr>
        <w:t xml:space="preserve">2 </w:t>
      </w:r>
      <w:r>
        <w:t>miles from that</w:t>
      </w:r>
      <w:r>
        <w:rPr>
          <w:spacing w:val="-18"/>
        </w:rPr>
        <w:t xml:space="preserve"> </w:t>
      </w:r>
      <w:r>
        <w:t>school.</w:t>
      </w:r>
    </w:p>
    <w:p w14:paraId="4297B4E8" w14:textId="77777777" w:rsidR="002E4016" w:rsidRDefault="002E4016">
      <w:pPr>
        <w:pStyle w:val="BodyText"/>
        <w:spacing w:before="8"/>
        <w:ind w:left="0"/>
        <w:rPr>
          <w:sz w:val="20"/>
        </w:rPr>
      </w:pPr>
    </w:p>
    <w:p w14:paraId="5103F7C8" w14:textId="77777777" w:rsidR="002E4016" w:rsidRDefault="00DB4987">
      <w:pPr>
        <w:pStyle w:val="BodyText"/>
        <w:ind w:right="1939"/>
      </w:pPr>
      <w:r>
        <w:t xml:space="preserve">1 The </w:t>
      </w:r>
      <w:proofErr w:type="gramStart"/>
      <w:r>
        <w:t>two mile</w:t>
      </w:r>
      <w:proofErr w:type="gramEnd"/>
      <w:r>
        <w:t xml:space="preserve"> limit is measured along the nearest available walking route 2 The upper limits of six and fifteen miles are measured along road routes</w:t>
      </w:r>
    </w:p>
    <w:p w14:paraId="204582C8" w14:textId="77777777" w:rsidR="002E4016" w:rsidRDefault="002E4016">
      <w:pPr>
        <w:pStyle w:val="BodyText"/>
        <w:spacing w:before="5"/>
        <w:ind w:left="0"/>
        <w:rPr>
          <w:sz w:val="20"/>
        </w:rPr>
      </w:pPr>
    </w:p>
    <w:p w14:paraId="25B7054E" w14:textId="05212301" w:rsidR="002E4016" w:rsidRDefault="00DB4987" w:rsidP="00CB5BA3">
      <w:pPr>
        <w:pStyle w:val="Heading1"/>
        <w:numPr>
          <w:ilvl w:val="1"/>
          <w:numId w:val="12"/>
        </w:numPr>
        <w:tabs>
          <w:tab w:val="left" w:pos="348"/>
          <w:tab w:val="left" w:pos="567"/>
        </w:tabs>
        <w:spacing w:before="1"/>
        <w:ind w:right="340" w:hanging="278"/>
      </w:pPr>
      <w:r>
        <w:t>Students unable to walk to school ‘In Reasonable Safety’ because of the nature of the route</w:t>
      </w:r>
      <w:r w:rsidR="00D7037E">
        <w:t>.</w:t>
      </w:r>
    </w:p>
    <w:p w14:paraId="79534238" w14:textId="77777777" w:rsidR="002E4016" w:rsidRDefault="002E4016">
      <w:pPr>
        <w:pStyle w:val="BodyText"/>
        <w:spacing w:before="7"/>
        <w:ind w:left="0"/>
        <w:rPr>
          <w:b/>
          <w:sz w:val="23"/>
        </w:rPr>
      </w:pPr>
    </w:p>
    <w:p w14:paraId="0A206A17" w14:textId="5ECC7E1F" w:rsidR="002E4016" w:rsidRDefault="00EA622E">
      <w:pPr>
        <w:pStyle w:val="BodyText"/>
        <w:ind w:right="116"/>
      </w:pPr>
      <w:r>
        <w:t>1.17</w:t>
      </w:r>
      <w:r w:rsidR="000C36A8">
        <w:t xml:space="preserve"> </w:t>
      </w:r>
      <w:r w:rsidR="00DB4987">
        <w:t xml:space="preserve">An unavailable route is defined as where ‘the nature of the route is such that the child cannot be reasonably expected to walk, accompanied </w:t>
      </w:r>
      <w:r w:rsidR="00B0700E">
        <w:t xml:space="preserve">as </w:t>
      </w:r>
      <w:r w:rsidR="00DB4987">
        <w:t>necessary, in reasonable safety’. Such routes are assessed thoroughly against set criteria (including nature of footways</w:t>
      </w:r>
      <w:r w:rsidR="00D90948">
        <w:t xml:space="preserve"> and crossings, traffic flow, </w:t>
      </w:r>
      <w:r w:rsidR="00863F9A">
        <w:t>visibility,</w:t>
      </w:r>
      <w:r w:rsidR="00D90948">
        <w:t xml:space="preserve"> </w:t>
      </w:r>
      <w:r w:rsidR="00D90948" w:rsidRPr="00F71670">
        <w:t>and sensory considerations</w:t>
      </w:r>
      <w:r w:rsidR="00DB4987" w:rsidRPr="00F71670">
        <w:t>).</w:t>
      </w:r>
    </w:p>
    <w:p w14:paraId="18929EB1" w14:textId="77777777" w:rsidR="002E4016" w:rsidRDefault="002E4016">
      <w:pPr>
        <w:pStyle w:val="BodyText"/>
        <w:spacing w:before="9"/>
        <w:ind w:left="0"/>
        <w:rPr>
          <w:sz w:val="21"/>
        </w:rPr>
      </w:pPr>
    </w:p>
    <w:p w14:paraId="4BDEB7D4" w14:textId="648B785E" w:rsidR="002E4016" w:rsidRDefault="000C36A8">
      <w:pPr>
        <w:pStyle w:val="BodyText"/>
        <w:ind w:right="349"/>
      </w:pPr>
      <w:r>
        <w:t>1.1</w:t>
      </w:r>
      <w:r w:rsidR="005B5B04">
        <w:t>8</w:t>
      </w:r>
      <w:r>
        <w:t xml:space="preserve"> </w:t>
      </w:r>
      <w:r w:rsidR="00DB4987">
        <w:t xml:space="preserve">Where students are attending their </w:t>
      </w:r>
      <w:r w:rsidR="00DB4987">
        <w:rPr>
          <w:b/>
        </w:rPr>
        <w:t xml:space="preserve">nearest </w:t>
      </w:r>
      <w:r w:rsidR="00DB4987">
        <w:t xml:space="preserve">school </w:t>
      </w:r>
      <w:r w:rsidR="00863F9A">
        <w:t xml:space="preserve">but </w:t>
      </w:r>
      <w:r w:rsidR="00DB4987">
        <w:t xml:space="preserve">the shortest route they will have to walk from home to school is declared unavailable by trained assessors, and there is no reasonable alternative route (under the statutory distance), the County Council will </w:t>
      </w:r>
      <w:proofErr w:type="gramStart"/>
      <w:r w:rsidR="00DB4987">
        <w:t>provide assistance</w:t>
      </w:r>
      <w:proofErr w:type="gramEnd"/>
      <w:r w:rsidR="00DB4987">
        <w:t xml:space="preserve"> with </w:t>
      </w:r>
      <w:r w:rsidR="00B0700E">
        <w:t>travel</w:t>
      </w:r>
      <w:r w:rsidR="00DB4987">
        <w:t>.</w:t>
      </w:r>
    </w:p>
    <w:p w14:paraId="3A3F1D74" w14:textId="77777777" w:rsidR="002E4016" w:rsidRDefault="002E4016">
      <w:pPr>
        <w:pStyle w:val="BodyText"/>
        <w:spacing w:before="5"/>
        <w:ind w:left="0"/>
        <w:rPr>
          <w:sz w:val="23"/>
        </w:rPr>
      </w:pPr>
    </w:p>
    <w:p w14:paraId="2259B206" w14:textId="6A122715" w:rsidR="002E4016" w:rsidRDefault="000C36A8">
      <w:pPr>
        <w:pStyle w:val="BodyText"/>
        <w:spacing w:before="1"/>
        <w:ind w:right="373"/>
      </w:pPr>
      <w:r>
        <w:t>1.1</w:t>
      </w:r>
      <w:r w:rsidR="005B5B04">
        <w:t>9</w:t>
      </w:r>
      <w:r w:rsidR="00D7037E">
        <w:t xml:space="preserve"> </w:t>
      </w:r>
      <w:r w:rsidR="00DB4987">
        <w:t xml:space="preserve">Unavailable routes are regularly </w:t>
      </w:r>
      <w:r w:rsidR="009C789E">
        <w:t>reviewed,</w:t>
      </w:r>
      <w:r w:rsidR="00DB4987">
        <w:t xml:space="preserve"> and the County Council reserves the right to withdraw </w:t>
      </w:r>
      <w:r w:rsidR="00B0700E">
        <w:t xml:space="preserve">travel </w:t>
      </w:r>
      <w:r w:rsidR="00DB4987">
        <w:t>assistance from any student in the future should the nature of the route change or be deemed available.</w:t>
      </w:r>
    </w:p>
    <w:p w14:paraId="660F6393" w14:textId="77777777" w:rsidR="002E4016" w:rsidRDefault="002E4016">
      <w:pPr>
        <w:pStyle w:val="BodyText"/>
        <w:spacing w:before="3"/>
        <w:ind w:left="0"/>
        <w:rPr>
          <w:sz w:val="23"/>
        </w:rPr>
      </w:pPr>
    </w:p>
    <w:p w14:paraId="776BDE9B" w14:textId="5DDC519B" w:rsidR="002E4016" w:rsidRDefault="00DB4987" w:rsidP="00CB5BA3">
      <w:pPr>
        <w:pStyle w:val="Heading1"/>
        <w:numPr>
          <w:ilvl w:val="1"/>
          <w:numId w:val="13"/>
        </w:numPr>
        <w:tabs>
          <w:tab w:val="left" w:pos="348"/>
        </w:tabs>
        <w:ind w:hanging="130"/>
      </w:pPr>
      <w:r>
        <w:t>Review of Entitlement</w:t>
      </w:r>
    </w:p>
    <w:p w14:paraId="0047E935" w14:textId="661EC0E0" w:rsidR="002E4016" w:rsidRDefault="000C36A8">
      <w:pPr>
        <w:pStyle w:val="BodyText"/>
        <w:spacing w:before="201"/>
        <w:ind w:right="484"/>
      </w:pPr>
      <w:r>
        <w:t>1.2</w:t>
      </w:r>
      <w:r w:rsidR="00EA622E">
        <w:t>1</w:t>
      </w:r>
      <w:r>
        <w:t xml:space="preserve"> </w:t>
      </w:r>
      <w:r w:rsidR="00DB4987">
        <w:t>Due to differences in policy, separate applications for transport assistance must be made when students move through their education from primary to secondary school.</w:t>
      </w:r>
    </w:p>
    <w:p w14:paraId="61CA4455" w14:textId="77777777" w:rsidR="002E4016" w:rsidRDefault="00DB4987">
      <w:pPr>
        <w:pStyle w:val="BodyText"/>
        <w:ind w:right="190"/>
      </w:pPr>
      <w:r>
        <w:t xml:space="preserve">Transport will be reviewed following a family move, change in placement or a change to a student’s condition, </w:t>
      </w:r>
      <w:r w:rsidR="009C789E">
        <w:t>medication,</w:t>
      </w:r>
      <w:r>
        <w:t xml:space="preserve"> or equipment. Where a change in circumstances means that a student no longer meets the eligibility criteria (above), </w:t>
      </w:r>
      <w:r w:rsidR="00B0700E">
        <w:t xml:space="preserve">travel </w:t>
      </w:r>
      <w:r>
        <w:t>assistance will be withdrawn.</w:t>
      </w:r>
    </w:p>
    <w:p w14:paraId="27AC65EC" w14:textId="77777777" w:rsidR="002E4016" w:rsidRDefault="002E4016">
      <w:pPr>
        <w:pStyle w:val="BodyText"/>
        <w:spacing w:before="6"/>
        <w:ind w:left="0"/>
        <w:rPr>
          <w:sz w:val="23"/>
        </w:rPr>
      </w:pPr>
    </w:p>
    <w:p w14:paraId="1BCEC5F6" w14:textId="040B8860" w:rsidR="002E4016" w:rsidRDefault="000C36A8">
      <w:pPr>
        <w:pStyle w:val="BodyText"/>
        <w:ind w:right="142"/>
      </w:pPr>
      <w:r>
        <w:t>1.2</w:t>
      </w:r>
      <w:r w:rsidR="00EA622E">
        <w:t>2</w:t>
      </w:r>
      <w:r>
        <w:t xml:space="preserve"> </w:t>
      </w:r>
      <w:r w:rsidR="00DB4987">
        <w:t xml:space="preserve">Following an incident during the journey, it may be necessary to suspend transport </w:t>
      </w:r>
      <w:r w:rsidR="00B41146">
        <w:t>until an</w:t>
      </w:r>
      <w:r w:rsidR="00E70C25">
        <w:t xml:space="preserve"> investigation </w:t>
      </w:r>
      <w:r w:rsidR="00DB4987">
        <w:t xml:space="preserve">has been undertaken. This is necessary to </w:t>
      </w:r>
      <w:r w:rsidR="003C2531">
        <w:t>allow future transport options to be assessed so the</w:t>
      </w:r>
      <w:r w:rsidR="00DB4987">
        <w:t xml:space="preserve"> student can be transported safely. In such circumstances parents/carers will remain responsible for arranging transport for their child to and from school until the matter has been fully reviewed.</w:t>
      </w:r>
    </w:p>
    <w:p w14:paraId="668D1CD2" w14:textId="77777777" w:rsidR="002E4016" w:rsidRDefault="002E4016">
      <w:pPr>
        <w:pStyle w:val="BodyText"/>
        <w:spacing w:before="3"/>
        <w:ind w:left="0"/>
        <w:rPr>
          <w:sz w:val="23"/>
        </w:rPr>
      </w:pPr>
    </w:p>
    <w:p w14:paraId="4E9795CE" w14:textId="22C4C7B2" w:rsidR="002E4016" w:rsidRDefault="000C36A8" w:rsidP="00EA622E">
      <w:pPr>
        <w:pStyle w:val="BodyText"/>
        <w:ind w:right="178"/>
      </w:pPr>
      <w:r>
        <w:t>1.2</w:t>
      </w:r>
      <w:r w:rsidR="00EA622E">
        <w:t>3</w:t>
      </w:r>
      <w:r>
        <w:t xml:space="preserve"> </w:t>
      </w:r>
      <w:r w:rsidR="00B0700E">
        <w:t xml:space="preserve">Travel </w:t>
      </w:r>
      <w:r w:rsidR="00DB4987">
        <w:t>assistance that has been agreed in error or where it is discovered that the student lives within the prescribed distance will be withdrawn</w:t>
      </w:r>
      <w:r w:rsidR="005B734B">
        <w:t xml:space="preserve"> at the end of the current term or </w:t>
      </w:r>
      <w:r w:rsidR="00423E27">
        <w:t xml:space="preserve">with </w:t>
      </w:r>
      <w:r w:rsidR="005B734B">
        <w:t xml:space="preserve">four </w:t>
      </w:r>
      <w:r w:rsidR="00423E27">
        <w:t>weeks’ notice,</w:t>
      </w:r>
      <w:r w:rsidR="005B734B">
        <w:t xml:space="preserve"> whichever is greater</w:t>
      </w:r>
      <w:r w:rsidR="00423E27">
        <w:t>.</w:t>
      </w:r>
    </w:p>
    <w:p w14:paraId="285AE0CB" w14:textId="77777777" w:rsidR="002E4016" w:rsidRDefault="002E4016">
      <w:pPr>
        <w:pStyle w:val="BodyText"/>
        <w:spacing w:before="11"/>
        <w:ind w:left="0"/>
        <w:rPr>
          <w:sz w:val="21"/>
        </w:rPr>
      </w:pPr>
    </w:p>
    <w:p w14:paraId="416EA73C" w14:textId="5E39FA47" w:rsidR="002E4016" w:rsidRDefault="00AF5F66" w:rsidP="00D7037E">
      <w:pPr>
        <w:pStyle w:val="BodyText"/>
        <w:numPr>
          <w:ilvl w:val="1"/>
          <w:numId w:val="7"/>
        </w:numPr>
        <w:tabs>
          <w:tab w:val="left" w:pos="142"/>
        </w:tabs>
        <w:ind w:left="142" w:right="240" w:firstLine="0"/>
      </w:pPr>
      <w:bookmarkStart w:id="0" w:name="_Hlk103940739"/>
      <w:r>
        <w:t xml:space="preserve">Parents/carers will be notified in writing if they </w:t>
      </w:r>
      <w:r w:rsidR="00DC585A">
        <w:t xml:space="preserve">are </w:t>
      </w:r>
      <w:r>
        <w:t xml:space="preserve">not entitled to assistance. </w:t>
      </w:r>
      <w:r w:rsidR="00CC565C">
        <w:t>If</w:t>
      </w:r>
      <w:r>
        <w:t xml:space="preserve"> p</w:t>
      </w:r>
      <w:r w:rsidR="00DB4987">
        <w:t>arents/carers feel they have exceptional circumstances for consideration, they may request a Senior Officer Review and will need to provide specific evidence to prove any exceptional circumstances</w:t>
      </w:r>
      <w:r w:rsidR="00A652C4">
        <w:t>.</w:t>
      </w:r>
      <w:r w:rsidR="00423E27">
        <w:t xml:space="preserve"> </w:t>
      </w:r>
      <w:r w:rsidR="00DB4987">
        <w:t xml:space="preserve">Senior Officer Review applications are considered by a panel of senior managers who will determine whether transport should be offered on a discretionary basis. </w:t>
      </w:r>
      <w:r w:rsidR="008D18B9">
        <w:t>T</w:t>
      </w:r>
      <w:r w:rsidR="00DB4987">
        <w:t>he Senior Officer Review panel</w:t>
      </w:r>
      <w:r w:rsidR="00CC565C">
        <w:t xml:space="preserve"> will</w:t>
      </w:r>
      <w:r w:rsidR="008D18B9">
        <w:t xml:space="preserve"> not </w:t>
      </w:r>
      <w:r w:rsidR="00DB4987">
        <w:t xml:space="preserve">consider applications where the parent/carer disagrees with the policy itself. If a family wishes to challenge the Council’s transport policy or its implementation, they should address their issues to their local County Councillor. If the panel </w:t>
      </w:r>
      <w:r w:rsidR="000F6391">
        <w:t xml:space="preserve">is </w:t>
      </w:r>
      <w:r w:rsidR="00DB4987">
        <w:t>unable to grant assistance, parents</w:t>
      </w:r>
      <w:r w:rsidR="000F6391">
        <w:t>/carers</w:t>
      </w:r>
      <w:r w:rsidR="00DB4987">
        <w:t xml:space="preserve"> can request a formal appeal hearing, which is considered by a panel of County Councillors.</w:t>
      </w:r>
    </w:p>
    <w:p w14:paraId="7C92A9C7" w14:textId="77777777" w:rsidR="00D7037E" w:rsidRDefault="00D7037E" w:rsidP="00D7037E">
      <w:pPr>
        <w:pStyle w:val="BodyText"/>
        <w:ind w:left="272" w:right="240"/>
      </w:pPr>
    </w:p>
    <w:bookmarkEnd w:id="0"/>
    <w:p w14:paraId="58EB673E" w14:textId="77777777" w:rsidR="002E4016" w:rsidRDefault="00DB4987" w:rsidP="00CB5BA3">
      <w:pPr>
        <w:pStyle w:val="Heading1"/>
        <w:numPr>
          <w:ilvl w:val="1"/>
          <w:numId w:val="7"/>
        </w:numPr>
        <w:tabs>
          <w:tab w:val="left" w:pos="348"/>
        </w:tabs>
        <w:spacing w:before="77"/>
        <w:ind w:hanging="130"/>
      </w:pPr>
      <w:r>
        <w:lastRenderedPageBreak/>
        <w:t>Transport</w:t>
      </w:r>
      <w:r>
        <w:rPr>
          <w:spacing w:val="-1"/>
        </w:rPr>
        <w:t xml:space="preserve"> </w:t>
      </w:r>
      <w:r>
        <w:t>Provision</w:t>
      </w:r>
    </w:p>
    <w:p w14:paraId="60A1AC6C" w14:textId="77777777" w:rsidR="005B5B04" w:rsidRDefault="005B5B04" w:rsidP="005B5B04">
      <w:pPr>
        <w:pStyle w:val="ListParagraph"/>
      </w:pPr>
    </w:p>
    <w:p w14:paraId="59E48BFD" w14:textId="77777777" w:rsidR="002E4016" w:rsidRDefault="000C36A8">
      <w:pPr>
        <w:pStyle w:val="BodyText"/>
        <w:spacing w:before="40"/>
        <w:ind w:right="275"/>
      </w:pPr>
      <w:r>
        <w:t xml:space="preserve">1.26 </w:t>
      </w:r>
      <w:r w:rsidR="00DB4987">
        <w:t xml:space="preserve">The County Council will conduct a risk analysis </w:t>
      </w:r>
      <w:r w:rsidR="008A3360">
        <w:t xml:space="preserve">for those with EHCP’s </w:t>
      </w:r>
      <w:r w:rsidR="00DB4987">
        <w:t xml:space="preserve">and if </w:t>
      </w:r>
      <w:r w:rsidR="00423E27">
        <w:t>necessary,</w:t>
      </w:r>
      <w:r w:rsidR="00DB4987">
        <w:t xml:space="preserve"> a full risk assessment to determine the most appropriate and </w:t>
      </w:r>
      <w:proofErr w:type="gramStart"/>
      <w:r w:rsidR="00DB4987">
        <w:t>cost effective</w:t>
      </w:r>
      <w:proofErr w:type="gramEnd"/>
      <w:r w:rsidR="00DB4987">
        <w:t xml:space="preserve"> form of transport for each individual student. This will include consideration of a young person’s suitability for travel training to enable them to access school by bus, instead of utilising special</w:t>
      </w:r>
      <w:r w:rsidR="000F6391">
        <w:t xml:space="preserve">ist transport </w:t>
      </w:r>
      <w:r w:rsidR="009C789E">
        <w:t>e.g.,</w:t>
      </w:r>
      <w:r w:rsidR="000F6391">
        <w:t xml:space="preserve"> taxi/minibus</w:t>
      </w:r>
      <w:r w:rsidR="00DB4987">
        <w:t xml:space="preserve">. Bus passes are the most common provision where this facility is available. Smart cards are being introduced on </w:t>
      </w:r>
      <w:r w:rsidR="000F6391">
        <w:t>most</w:t>
      </w:r>
      <w:r w:rsidR="00DB4987">
        <w:t xml:space="preserve"> routes, replacing bus passes, for which a pupil photograph may be required. Bus companies and pick up points will be allocated according to routes and loading. To ensure the safety of students and staff, CCTV </w:t>
      </w:r>
      <w:r w:rsidR="000F6391">
        <w:t xml:space="preserve">will </w:t>
      </w:r>
      <w:r w:rsidR="00DB4987">
        <w:t>be used in vehicles. Alternative methods of hired transport will also be considered where necessary.</w:t>
      </w:r>
    </w:p>
    <w:p w14:paraId="2FDB5A47" w14:textId="77777777" w:rsidR="002E4016" w:rsidRDefault="002E4016">
      <w:pPr>
        <w:pStyle w:val="BodyText"/>
        <w:spacing w:before="4"/>
        <w:ind w:left="0"/>
        <w:rPr>
          <w:sz w:val="23"/>
        </w:rPr>
      </w:pPr>
    </w:p>
    <w:p w14:paraId="0D2328D1" w14:textId="77777777" w:rsidR="002E4016" w:rsidRDefault="000C36A8">
      <w:pPr>
        <w:pStyle w:val="BodyText"/>
        <w:ind w:right="411"/>
      </w:pPr>
      <w:r>
        <w:t xml:space="preserve">1.27 </w:t>
      </w:r>
      <w:r w:rsidR="00DB4987">
        <w:t xml:space="preserve">The County Council may help with travel costs in the form of a Personal Travel </w:t>
      </w:r>
      <w:r w:rsidR="000F6391">
        <w:t xml:space="preserve">Allowance </w:t>
      </w:r>
      <w:r w:rsidR="00DB4987">
        <w:t>for parents to make their own arrangements where hired or public transport is difficult.</w:t>
      </w:r>
    </w:p>
    <w:p w14:paraId="18E1974B" w14:textId="77777777" w:rsidR="002E4016" w:rsidRDefault="002E4016">
      <w:pPr>
        <w:pStyle w:val="BodyText"/>
        <w:spacing w:before="4"/>
        <w:ind w:left="0"/>
        <w:rPr>
          <w:sz w:val="23"/>
        </w:rPr>
      </w:pPr>
    </w:p>
    <w:p w14:paraId="2175E905" w14:textId="77777777" w:rsidR="002E4016" w:rsidRDefault="000C36A8">
      <w:pPr>
        <w:pStyle w:val="BodyText"/>
        <w:spacing w:before="1"/>
        <w:ind w:right="386"/>
      </w:pPr>
      <w:r>
        <w:t xml:space="preserve">1.28 </w:t>
      </w:r>
      <w:r w:rsidR="00DB4987">
        <w:t xml:space="preserve">Where a student attends a residential school as a term-time boarder, </w:t>
      </w:r>
      <w:r w:rsidR="00AA15DA">
        <w:t>travel support</w:t>
      </w:r>
      <w:r w:rsidR="00DB4987">
        <w:t xml:space="preserve"> will usually be provided at the beginning and end of terms and half terms only (i.e. 12 journeys per academic year) and for weekly boarders, tra</w:t>
      </w:r>
      <w:r w:rsidR="00AA15DA">
        <w:t xml:space="preserve">vel support </w:t>
      </w:r>
      <w:r w:rsidR="00DB4987">
        <w:t>will usually be provided at the beginning and end of the week only (e.g. Monday mornings and Friday afternoons).</w:t>
      </w:r>
    </w:p>
    <w:p w14:paraId="43793750" w14:textId="77777777" w:rsidR="002E4016" w:rsidRDefault="00DB4987">
      <w:pPr>
        <w:pStyle w:val="BodyText"/>
        <w:spacing w:before="1"/>
        <w:ind w:right="386"/>
      </w:pPr>
      <w:r>
        <w:t>Parents/carers will be responsible for providing transport for any other purposes, including visits home and medical appointments that take place during term time/the week.</w:t>
      </w:r>
    </w:p>
    <w:p w14:paraId="1C4BD161" w14:textId="77777777" w:rsidR="002E4016" w:rsidRDefault="002E4016">
      <w:pPr>
        <w:pStyle w:val="BodyText"/>
        <w:spacing w:before="2"/>
        <w:ind w:left="0"/>
        <w:rPr>
          <w:sz w:val="23"/>
        </w:rPr>
      </w:pPr>
    </w:p>
    <w:p w14:paraId="23AC3D7F" w14:textId="77777777" w:rsidR="002E4016" w:rsidRDefault="000C36A8">
      <w:pPr>
        <w:pStyle w:val="BodyText"/>
        <w:spacing w:before="1"/>
        <w:ind w:right="178"/>
      </w:pPr>
      <w:r>
        <w:t xml:space="preserve">1.29 </w:t>
      </w:r>
      <w:r w:rsidR="00DB4987">
        <w:t>The County Council does not provide transport for assessment days and therefore providing transport for these will remain the responsibility of the parent/carer.</w:t>
      </w:r>
    </w:p>
    <w:p w14:paraId="21C00103" w14:textId="77777777" w:rsidR="002E4016" w:rsidRDefault="002E4016">
      <w:pPr>
        <w:pStyle w:val="BodyText"/>
        <w:spacing w:before="4"/>
        <w:ind w:left="0"/>
        <w:rPr>
          <w:sz w:val="23"/>
        </w:rPr>
      </w:pPr>
    </w:p>
    <w:p w14:paraId="5DF39BB1" w14:textId="77777777" w:rsidR="002E4016" w:rsidRDefault="000C36A8">
      <w:pPr>
        <w:pStyle w:val="BodyText"/>
        <w:ind w:right="166"/>
      </w:pPr>
      <w:r>
        <w:t xml:space="preserve">1.30 </w:t>
      </w:r>
      <w:r w:rsidR="00DB4987">
        <w:t>The County Council can only provide transport assistance between the student’s permanent home address and the school. Therefore, transport is not provided to/from alternative addresses, such as a sibling’s school or a relative, even if the distances involved are similar.</w:t>
      </w:r>
    </w:p>
    <w:p w14:paraId="65A8B9B4" w14:textId="77777777" w:rsidR="002E4016" w:rsidRDefault="002E4016">
      <w:pPr>
        <w:pStyle w:val="BodyText"/>
        <w:spacing w:before="4"/>
        <w:ind w:left="0"/>
        <w:rPr>
          <w:sz w:val="23"/>
        </w:rPr>
      </w:pPr>
    </w:p>
    <w:p w14:paraId="14E91785" w14:textId="77777777" w:rsidR="002E4016" w:rsidRDefault="000C36A8">
      <w:pPr>
        <w:pStyle w:val="BodyText"/>
        <w:ind w:right="606"/>
      </w:pPr>
      <w:r>
        <w:t xml:space="preserve">1.31 </w:t>
      </w:r>
      <w:r w:rsidR="00DB4987">
        <w:t>The County Council does not provide transport for off-site educational visits, work experience placements, activity weeks or medical appointments and providing transport for these types of purposes will remain the responsibility of parents/carers or schools as appropriate.</w:t>
      </w:r>
    </w:p>
    <w:p w14:paraId="4D37F6B9" w14:textId="77777777" w:rsidR="002E4016" w:rsidRDefault="002E4016">
      <w:pPr>
        <w:pStyle w:val="BodyText"/>
        <w:spacing w:before="5"/>
        <w:ind w:left="0"/>
        <w:rPr>
          <w:sz w:val="23"/>
        </w:rPr>
      </w:pPr>
    </w:p>
    <w:p w14:paraId="7700F3E4" w14:textId="77777777" w:rsidR="002E4016" w:rsidRDefault="000C36A8">
      <w:pPr>
        <w:pStyle w:val="BodyText"/>
        <w:spacing w:before="1"/>
        <w:ind w:right="178"/>
      </w:pPr>
      <w:r>
        <w:t xml:space="preserve">1.32 </w:t>
      </w:r>
      <w:r w:rsidR="00DB4987">
        <w:t xml:space="preserve">The County Council does not provide transport to </w:t>
      </w:r>
      <w:r w:rsidR="005B734B">
        <w:t>a</w:t>
      </w:r>
      <w:r w:rsidR="00DB4987">
        <w:t xml:space="preserve">lternative </w:t>
      </w:r>
      <w:r w:rsidR="005B734B">
        <w:t xml:space="preserve">education provision </w:t>
      </w:r>
      <w:r w:rsidR="00DB4987">
        <w:t>arranged by the sc</w:t>
      </w:r>
      <w:r>
        <w:t>hool that the student is on roll</w:t>
      </w:r>
      <w:r w:rsidR="00DB4987">
        <w:t xml:space="preserve"> at. This is the responsibility of </w:t>
      </w:r>
      <w:r w:rsidR="005B734B">
        <w:t xml:space="preserve">the </w:t>
      </w:r>
      <w:r w:rsidR="00DB4987">
        <w:t>school.</w:t>
      </w:r>
    </w:p>
    <w:p w14:paraId="7A99661D" w14:textId="77777777" w:rsidR="002E4016" w:rsidRDefault="002E4016">
      <w:pPr>
        <w:pStyle w:val="BodyText"/>
        <w:spacing w:before="2"/>
        <w:ind w:left="0"/>
        <w:rPr>
          <w:sz w:val="23"/>
        </w:rPr>
      </w:pPr>
    </w:p>
    <w:p w14:paraId="69EF6324" w14:textId="77777777" w:rsidR="002E4016" w:rsidRDefault="000C36A8">
      <w:pPr>
        <w:pStyle w:val="BodyText"/>
        <w:ind w:right="654"/>
      </w:pPr>
      <w:r>
        <w:t xml:space="preserve">1.33 </w:t>
      </w:r>
      <w:r w:rsidR="00DB4987">
        <w:t>Transport is only provided at the beginning and end of normal school days. The County Council is unable to guarantee that pick up and drop off times will be compatible with parents/carers other arrangements, particularly in relation to siblings or employment.</w:t>
      </w:r>
    </w:p>
    <w:p w14:paraId="1FBB389E" w14:textId="77777777" w:rsidR="00EA0325" w:rsidRDefault="00EA0325">
      <w:pPr>
        <w:pStyle w:val="BodyText"/>
        <w:ind w:right="654"/>
      </w:pPr>
    </w:p>
    <w:p w14:paraId="6C77C563" w14:textId="77777777" w:rsidR="00EA0325" w:rsidRPr="00A132CE" w:rsidRDefault="000C36A8">
      <w:pPr>
        <w:pStyle w:val="BodyText"/>
        <w:ind w:right="654"/>
      </w:pPr>
      <w:r>
        <w:t xml:space="preserve">1.34 </w:t>
      </w:r>
      <w:r w:rsidR="00EA0325" w:rsidRPr="00A132CE">
        <w:t>Assistance may be offered to those</w:t>
      </w:r>
      <w:r w:rsidR="00D8666B" w:rsidRPr="00A132CE">
        <w:t xml:space="preserve"> initially</w:t>
      </w:r>
      <w:r w:rsidR="00EA0325" w:rsidRPr="00A132CE">
        <w:t xml:space="preserve"> attending part-time</w:t>
      </w:r>
      <w:r w:rsidR="008A3360" w:rsidRPr="00A132CE">
        <w:t xml:space="preserve"> on a regular basis but </w:t>
      </w:r>
      <w:r w:rsidR="00A132CE">
        <w:t xml:space="preserve">with the aim </w:t>
      </w:r>
      <w:r w:rsidR="00F448B4">
        <w:t>of this leading</w:t>
      </w:r>
      <w:r w:rsidR="008A3360" w:rsidRPr="00A132CE">
        <w:t xml:space="preserve"> to full time attendance</w:t>
      </w:r>
      <w:r w:rsidR="00A132CE">
        <w:t>.</w:t>
      </w:r>
      <w:r w:rsidR="00EA0325" w:rsidRPr="00A132CE">
        <w:t xml:space="preserve"> </w:t>
      </w:r>
      <w:r w:rsidR="00A132CE">
        <w:t>Each</w:t>
      </w:r>
      <w:r w:rsidR="00EA0325" w:rsidRPr="00A132CE">
        <w:t xml:space="preserve"> application will be assessed on a case-by-case basis</w:t>
      </w:r>
      <w:r w:rsidR="00781E3A" w:rsidRPr="00A132CE">
        <w:t xml:space="preserve"> based on the circumstances</w:t>
      </w:r>
      <w:r w:rsidR="00EA0325" w:rsidRPr="00A132CE">
        <w:t xml:space="preserve">. </w:t>
      </w:r>
    </w:p>
    <w:p w14:paraId="49DC4573" w14:textId="77777777" w:rsidR="00D41766" w:rsidRDefault="00D41766">
      <w:pPr>
        <w:pStyle w:val="BodyText"/>
        <w:ind w:right="654"/>
        <w:rPr>
          <w:color w:val="FF0000"/>
        </w:rPr>
      </w:pPr>
    </w:p>
    <w:p w14:paraId="22612891" w14:textId="77777777" w:rsidR="00D41766" w:rsidRPr="00A132CE" w:rsidRDefault="000C36A8">
      <w:pPr>
        <w:pStyle w:val="BodyText"/>
        <w:ind w:right="654"/>
      </w:pPr>
      <w:r>
        <w:t xml:space="preserve">1.35 </w:t>
      </w:r>
      <w:r w:rsidR="00D41766" w:rsidRPr="00A132CE">
        <w:t xml:space="preserve">In some cases, the EHCP may name a </w:t>
      </w:r>
      <w:r w:rsidR="00527079" w:rsidRPr="00A132CE">
        <w:t xml:space="preserve">specialist </w:t>
      </w:r>
      <w:r w:rsidR="00D41766" w:rsidRPr="00A132CE">
        <w:t xml:space="preserve">setting </w:t>
      </w:r>
      <w:r w:rsidR="00FB6C43" w:rsidRPr="00A132CE">
        <w:t xml:space="preserve">due to the individual needs of the student. These will also be assessed on a case-by-case basis. </w:t>
      </w:r>
    </w:p>
    <w:p w14:paraId="045E09B6" w14:textId="77777777" w:rsidR="002E4016" w:rsidRPr="00A132CE" w:rsidRDefault="002E4016">
      <w:pPr>
        <w:pStyle w:val="BodyText"/>
        <w:spacing w:before="4"/>
        <w:ind w:left="0"/>
        <w:rPr>
          <w:sz w:val="23"/>
        </w:rPr>
      </w:pPr>
    </w:p>
    <w:p w14:paraId="26A74616" w14:textId="77777777" w:rsidR="002E4016" w:rsidRDefault="000C36A8">
      <w:pPr>
        <w:pStyle w:val="BodyText"/>
      </w:pPr>
      <w:r>
        <w:t xml:space="preserve">1.36 </w:t>
      </w:r>
      <w:r w:rsidR="00DB4987">
        <w:t xml:space="preserve">No reimbursement of travel costs incurred prior to </w:t>
      </w:r>
      <w:r w:rsidR="00A132CE">
        <w:t xml:space="preserve">the </w:t>
      </w:r>
      <w:r w:rsidR="004422C2">
        <w:t xml:space="preserve">receipt of </w:t>
      </w:r>
      <w:r w:rsidR="00A132CE">
        <w:t xml:space="preserve">an </w:t>
      </w:r>
      <w:r w:rsidR="00DB4987">
        <w:t>application will be made.</w:t>
      </w:r>
    </w:p>
    <w:p w14:paraId="7A3891F4" w14:textId="77777777" w:rsidR="002E4016" w:rsidRDefault="002E4016">
      <w:pPr>
        <w:pStyle w:val="BodyText"/>
        <w:spacing w:before="3"/>
        <w:ind w:left="0"/>
        <w:rPr>
          <w:sz w:val="23"/>
        </w:rPr>
      </w:pPr>
    </w:p>
    <w:p w14:paraId="67444748" w14:textId="77777777" w:rsidR="002E4016" w:rsidRDefault="00DB4987" w:rsidP="000C36A8">
      <w:pPr>
        <w:pStyle w:val="Heading1"/>
        <w:numPr>
          <w:ilvl w:val="1"/>
          <w:numId w:val="8"/>
        </w:numPr>
        <w:tabs>
          <w:tab w:val="left" w:pos="351"/>
        </w:tabs>
      </w:pPr>
      <w:r>
        <w:t>Application/Assessment</w:t>
      </w:r>
      <w:r>
        <w:rPr>
          <w:spacing w:val="-2"/>
        </w:rPr>
        <w:t xml:space="preserve"> </w:t>
      </w:r>
      <w:r>
        <w:t>Process</w:t>
      </w:r>
    </w:p>
    <w:p w14:paraId="416F88EC" w14:textId="77777777" w:rsidR="002E4016" w:rsidRDefault="002E4016">
      <w:pPr>
        <w:pStyle w:val="BodyText"/>
        <w:spacing w:before="3"/>
        <w:ind w:left="0"/>
        <w:rPr>
          <w:b/>
        </w:rPr>
      </w:pPr>
    </w:p>
    <w:p w14:paraId="6EE4918F" w14:textId="77777777" w:rsidR="002E4016" w:rsidRDefault="00DB4987">
      <w:pPr>
        <w:pStyle w:val="BodyText"/>
        <w:ind w:right="227"/>
      </w:pPr>
      <w:r>
        <w:t>Parents/carers of students starting primary or se</w:t>
      </w:r>
      <w:r w:rsidR="00AA15DA">
        <w:t xml:space="preserve">condary school in September </w:t>
      </w:r>
      <w:r>
        <w:t xml:space="preserve">who require </w:t>
      </w:r>
      <w:r>
        <w:lastRenderedPageBreak/>
        <w:t xml:space="preserve">assistance with transport should submit their application to the County Council as early as possible and by </w:t>
      </w:r>
      <w:r w:rsidR="00093211">
        <w:t>the end of June</w:t>
      </w:r>
      <w:r>
        <w:t xml:space="preserve"> at the latest, to ensure that transport will be arranged in time for the first day of the new school year.</w:t>
      </w:r>
    </w:p>
    <w:p w14:paraId="51B11442" w14:textId="77777777" w:rsidR="002E4016" w:rsidRDefault="002E4016">
      <w:pPr>
        <w:pStyle w:val="BodyText"/>
        <w:spacing w:before="3"/>
        <w:ind w:left="0"/>
        <w:rPr>
          <w:sz w:val="23"/>
        </w:rPr>
      </w:pPr>
    </w:p>
    <w:p w14:paraId="116304D1" w14:textId="77777777" w:rsidR="00C71423" w:rsidRDefault="00F60BCD" w:rsidP="00C71423">
      <w:pPr>
        <w:pStyle w:val="BodyText"/>
        <w:spacing w:before="79"/>
        <w:ind w:right="142"/>
      </w:pPr>
      <w:r>
        <w:t>1.38</w:t>
      </w:r>
      <w:r w:rsidR="000C36A8">
        <w:t xml:space="preserve"> </w:t>
      </w:r>
      <w:r w:rsidR="00DB4987">
        <w:t>We cannot guarantee to have transport provision in pla</w:t>
      </w:r>
      <w:r w:rsidR="00AA15DA">
        <w:t>ce for the beginning of the academic year where</w:t>
      </w:r>
      <w:r w:rsidR="00DB4987">
        <w:t xml:space="preserve"> applications are incomplete, even if they are received by the deadline</w:t>
      </w:r>
      <w:r w:rsidR="00C71423">
        <w:t>.</w:t>
      </w:r>
    </w:p>
    <w:p w14:paraId="5986DA43" w14:textId="77777777" w:rsidR="005B5B04" w:rsidRDefault="005B5B04" w:rsidP="00C71423">
      <w:pPr>
        <w:pStyle w:val="BodyText"/>
        <w:spacing w:before="79"/>
        <w:ind w:right="142"/>
      </w:pPr>
    </w:p>
    <w:p w14:paraId="1EBC7B6D" w14:textId="77777777" w:rsidR="002E4016" w:rsidRDefault="00F60BCD" w:rsidP="00C71423">
      <w:pPr>
        <w:pStyle w:val="BodyText"/>
        <w:spacing w:before="79"/>
        <w:ind w:right="142"/>
      </w:pPr>
      <w:r>
        <w:t>1.39</w:t>
      </w:r>
      <w:r w:rsidR="000C36A8">
        <w:t xml:space="preserve"> </w:t>
      </w:r>
      <w:r w:rsidR="00DB4987">
        <w:t>Forms are processed in the order that they are received. We aim to assess applications within 20 working days during the</w:t>
      </w:r>
      <w:r w:rsidR="00AA15DA">
        <w:t xml:space="preserve"> peak time (May – September</w:t>
      </w:r>
      <w:r w:rsidR="00DB4987">
        <w:t>).</w:t>
      </w:r>
    </w:p>
    <w:p w14:paraId="3FD7D299" w14:textId="77777777" w:rsidR="002E4016" w:rsidRDefault="002E4016">
      <w:pPr>
        <w:pStyle w:val="BodyText"/>
        <w:spacing w:before="11"/>
        <w:ind w:left="0"/>
        <w:rPr>
          <w:sz w:val="21"/>
        </w:rPr>
      </w:pPr>
    </w:p>
    <w:p w14:paraId="55B714CB" w14:textId="14B09BD5" w:rsidR="002E4016" w:rsidRDefault="00D7037E">
      <w:pPr>
        <w:pStyle w:val="BodyText"/>
        <w:ind w:right="704"/>
      </w:pPr>
      <w:r>
        <w:t>1.40 Applications</w:t>
      </w:r>
      <w:r w:rsidR="00DB4987">
        <w:t xml:space="preserve"> received out</w:t>
      </w:r>
      <w:r w:rsidR="00AA15DA">
        <w:t>side the peak time (October</w:t>
      </w:r>
      <w:r w:rsidR="00DB4987">
        <w:t xml:space="preserve"> – April) will usually be assessed within 5 working days.</w:t>
      </w:r>
    </w:p>
    <w:p w14:paraId="6BA58816" w14:textId="77777777" w:rsidR="002E4016" w:rsidRDefault="002E4016">
      <w:pPr>
        <w:pStyle w:val="BodyText"/>
        <w:spacing w:before="5"/>
        <w:ind w:left="0"/>
        <w:rPr>
          <w:sz w:val="23"/>
        </w:rPr>
      </w:pPr>
    </w:p>
    <w:p w14:paraId="486293C0" w14:textId="77777777" w:rsidR="002E4016" w:rsidRDefault="00F60BCD">
      <w:pPr>
        <w:pStyle w:val="BodyText"/>
        <w:ind w:right="263"/>
      </w:pPr>
      <w:r>
        <w:t>1.41</w:t>
      </w:r>
      <w:r w:rsidR="000C36A8">
        <w:t xml:space="preserve"> </w:t>
      </w:r>
      <w:r w:rsidR="00DB4987">
        <w:t>If a student is eligible, transport can sometimes be in place after a further 5 working days, although this usually takes longer to ensure the individual needs of the student are met and the appropriate form of transport is procured.</w:t>
      </w:r>
    </w:p>
    <w:p w14:paraId="08CB0BFD" w14:textId="77777777" w:rsidR="002E4016" w:rsidRDefault="002E4016">
      <w:pPr>
        <w:pStyle w:val="BodyText"/>
        <w:spacing w:before="1"/>
        <w:ind w:left="0"/>
      </w:pPr>
    </w:p>
    <w:p w14:paraId="70979737" w14:textId="77777777" w:rsidR="002E4016" w:rsidRDefault="00F60BCD">
      <w:pPr>
        <w:ind w:left="100"/>
        <w:rPr>
          <w:i/>
        </w:rPr>
      </w:pPr>
      <w:r>
        <w:rPr>
          <w:i/>
        </w:rPr>
        <w:t>1.42</w:t>
      </w:r>
      <w:r w:rsidR="000C36A8">
        <w:rPr>
          <w:i/>
        </w:rPr>
        <w:t xml:space="preserve"> </w:t>
      </w:r>
      <w:r w:rsidR="00DB4987">
        <w:rPr>
          <w:i/>
        </w:rPr>
        <w:t>If the application is approved:</w:t>
      </w:r>
    </w:p>
    <w:p w14:paraId="0290FC90" w14:textId="77777777" w:rsidR="002E4016" w:rsidRDefault="002E4016">
      <w:pPr>
        <w:pStyle w:val="BodyText"/>
        <w:spacing w:before="1"/>
        <w:ind w:left="0"/>
        <w:rPr>
          <w:i/>
        </w:rPr>
      </w:pPr>
    </w:p>
    <w:p w14:paraId="0F35E33A" w14:textId="77777777" w:rsidR="002E4016" w:rsidRDefault="00DB4987">
      <w:pPr>
        <w:pStyle w:val="BodyText"/>
        <w:ind w:right="154"/>
      </w:pPr>
      <w:r>
        <w:t xml:space="preserve">We will write to the parents/carers to confirm the student is eligible </w:t>
      </w:r>
      <w:r w:rsidR="004422C2">
        <w:t xml:space="preserve">for </w:t>
      </w:r>
      <w:r>
        <w:t xml:space="preserve">assistance and explain the </w:t>
      </w:r>
      <w:r w:rsidR="004422C2">
        <w:t xml:space="preserve">travel </w:t>
      </w:r>
      <w:r>
        <w:t xml:space="preserve">arrangements (e.g. the </w:t>
      </w:r>
      <w:r w:rsidR="004422C2">
        <w:t xml:space="preserve">type of assistance or </w:t>
      </w:r>
      <w:r>
        <w:t>form of transport and the company name/contact details</w:t>
      </w:r>
      <w:r w:rsidR="004422C2">
        <w:t xml:space="preserve"> if appropriate</w:t>
      </w:r>
      <w:r>
        <w:t>). During the peak period there may be a delay between the application being approved and the transport arrangements being put in place.</w:t>
      </w:r>
    </w:p>
    <w:p w14:paraId="215AE36B" w14:textId="77777777" w:rsidR="002E4016" w:rsidRDefault="002E4016">
      <w:pPr>
        <w:pStyle w:val="BodyText"/>
        <w:spacing w:before="2"/>
        <w:ind w:left="0"/>
        <w:rPr>
          <w:sz w:val="23"/>
        </w:rPr>
      </w:pPr>
    </w:p>
    <w:p w14:paraId="36D344F5" w14:textId="77777777" w:rsidR="002E4016" w:rsidRDefault="00F60BCD">
      <w:pPr>
        <w:spacing w:before="1"/>
        <w:ind w:left="100"/>
        <w:rPr>
          <w:i/>
        </w:rPr>
      </w:pPr>
      <w:r>
        <w:rPr>
          <w:i/>
        </w:rPr>
        <w:t>1.43</w:t>
      </w:r>
      <w:r w:rsidR="000C36A8">
        <w:rPr>
          <w:i/>
        </w:rPr>
        <w:t xml:space="preserve"> </w:t>
      </w:r>
      <w:r w:rsidR="00DB4987">
        <w:rPr>
          <w:i/>
        </w:rPr>
        <w:t>If the application is refused:</w:t>
      </w:r>
    </w:p>
    <w:p w14:paraId="6209309C" w14:textId="77777777" w:rsidR="002E4016" w:rsidRDefault="002E4016">
      <w:pPr>
        <w:pStyle w:val="BodyText"/>
        <w:spacing w:before="2"/>
        <w:ind w:left="0"/>
        <w:rPr>
          <w:i/>
        </w:rPr>
      </w:pPr>
    </w:p>
    <w:p w14:paraId="159AC710" w14:textId="40DEF704" w:rsidR="002E4016" w:rsidRDefault="00DB4987">
      <w:pPr>
        <w:pStyle w:val="BodyText"/>
        <w:spacing w:line="237" w:lineRule="auto"/>
        <w:ind w:right="117"/>
        <w:rPr>
          <w:b/>
        </w:rPr>
      </w:pPr>
      <w:r>
        <w:t xml:space="preserve">Parents will be notified in writing if their application is unsuccessful. They may then request a Senior </w:t>
      </w:r>
      <w:r w:rsidR="00AA15DA">
        <w:t>Officer Review a</w:t>
      </w:r>
      <w:r>
        <w:t xml:space="preserve">pplication form to request a review of the refusal </w:t>
      </w:r>
      <w:r>
        <w:rPr>
          <w:b/>
        </w:rPr>
        <w:t xml:space="preserve">(see </w:t>
      </w:r>
      <w:r w:rsidR="00CB5BA3">
        <w:rPr>
          <w:b/>
        </w:rPr>
        <w:t xml:space="preserve">1.24 </w:t>
      </w:r>
      <w:r>
        <w:rPr>
          <w:b/>
        </w:rPr>
        <w:t>page 3)</w:t>
      </w:r>
      <w:r w:rsidR="00820D37">
        <w:rPr>
          <w:b/>
        </w:rPr>
        <w:t xml:space="preserve">. </w:t>
      </w:r>
    </w:p>
    <w:p w14:paraId="6DD363FC" w14:textId="77777777" w:rsidR="002E4016" w:rsidRDefault="002E4016">
      <w:pPr>
        <w:pStyle w:val="BodyText"/>
        <w:spacing w:before="7"/>
        <w:ind w:left="0"/>
        <w:rPr>
          <w:b/>
        </w:rPr>
      </w:pPr>
    </w:p>
    <w:p w14:paraId="61AFBD12" w14:textId="77777777" w:rsidR="002E4016" w:rsidRDefault="00DB4987" w:rsidP="00CB5BA3">
      <w:pPr>
        <w:pStyle w:val="Heading1"/>
        <w:numPr>
          <w:ilvl w:val="1"/>
          <w:numId w:val="10"/>
        </w:numPr>
        <w:tabs>
          <w:tab w:val="left" w:pos="348"/>
          <w:tab w:val="left" w:pos="567"/>
        </w:tabs>
        <w:ind w:left="426" w:hanging="284"/>
      </w:pPr>
      <w:r>
        <w:t>Students aged over</w:t>
      </w:r>
      <w:r>
        <w:rPr>
          <w:spacing w:val="-6"/>
        </w:rPr>
        <w:t xml:space="preserve"> </w:t>
      </w:r>
      <w:r>
        <w:t>16</w:t>
      </w:r>
    </w:p>
    <w:p w14:paraId="2DF54590" w14:textId="77777777" w:rsidR="002E4016" w:rsidRDefault="002E4016">
      <w:pPr>
        <w:pStyle w:val="BodyText"/>
        <w:spacing w:before="3"/>
        <w:ind w:left="0"/>
        <w:rPr>
          <w:b/>
        </w:rPr>
      </w:pPr>
    </w:p>
    <w:p w14:paraId="357A7FFA" w14:textId="77777777" w:rsidR="00AA15DA" w:rsidRDefault="00F60BCD" w:rsidP="00AA15DA">
      <w:pPr>
        <w:pStyle w:val="BodyText"/>
        <w:ind w:right="190"/>
      </w:pPr>
      <w:r>
        <w:t>1.45</w:t>
      </w:r>
      <w:r w:rsidR="000C36A8">
        <w:t xml:space="preserve"> </w:t>
      </w:r>
      <w:r w:rsidR="00DB4987">
        <w:t xml:space="preserve">A separate policy applies for students with Special Educational Needs and/or Disabilities aged over 16 who are accessing </w:t>
      </w:r>
      <w:r w:rsidR="00A75985">
        <w:t>P</w:t>
      </w:r>
      <w:r w:rsidR="00DB4987">
        <w:t>ost 16 provision in schools/colleges. Any eligible students starting in Post 16 education will be offered either a bus pass (with travel training if required) or a Personal Travel Allowance to support parents to make their own arrangements to get their child to school/college. A new application must be made each</w:t>
      </w:r>
      <w:r w:rsidR="00AA15DA">
        <w:t xml:space="preserve"> </w:t>
      </w:r>
      <w:r w:rsidR="00DB4987">
        <w:t xml:space="preserve">year, even if they are remaining at a school/college where they previously received </w:t>
      </w:r>
      <w:r w:rsidR="00AA15DA">
        <w:t xml:space="preserve">travel support. </w:t>
      </w:r>
      <w:r w:rsidR="00DB4987">
        <w:t xml:space="preserve"> </w:t>
      </w:r>
    </w:p>
    <w:p w14:paraId="378C6B6B" w14:textId="77777777" w:rsidR="00AA15DA" w:rsidRDefault="00AA15DA" w:rsidP="00AA15DA">
      <w:pPr>
        <w:pStyle w:val="BodyText"/>
        <w:ind w:right="190"/>
      </w:pPr>
    </w:p>
    <w:p w14:paraId="2101BA4B" w14:textId="77777777" w:rsidR="002E4016" w:rsidRDefault="00F60BCD" w:rsidP="00AA15DA">
      <w:pPr>
        <w:pStyle w:val="BodyText"/>
        <w:ind w:right="190"/>
        <w:rPr>
          <w:color w:val="0000FF"/>
          <w:u w:val="single" w:color="0000FF"/>
        </w:rPr>
      </w:pPr>
      <w:r>
        <w:t>1.46</w:t>
      </w:r>
      <w:r w:rsidR="000C36A8">
        <w:t xml:space="preserve"> </w:t>
      </w:r>
      <w:r w:rsidR="00DB4987">
        <w:t>Full details of assistance available for Post 16 tra</w:t>
      </w:r>
      <w:r w:rsidR="00AA15DA">
        <w:t xml:space="preserve">vel support </w:t>
      </w:r>
      <w:r w:rsidR="00DB4987">
        <w:t>can be downloaded from the website:</w:t>
      </w:r>
      <w:r w:rsidR="00AA15DA">
        <w:t xml:space="preserve">           </w:t>
      </w:r>
      <w:hyperlink r:id="rId11" w:history="1">
        <w:r w:rsidR="0028633D" w:rsidRPr="0028633D">
          <w:rPr>
            <w:color w:val="0000FF"/>
            <w:u w:val="single"/>
          </w:rPr>
          <w:t>Transport assistance for SEN pupils - Gloucestershire County Council</w:t>
        </w:r>
      </w:hyperlink>
    </w:p>
    <w:p w14:paraId="5A54A197" w14:textId="77777777" w:rsidR="00AA15DA" w:rsidRDefault="00AA15DA" w:rsidP="00CB5BA3">
      <w:pPr>
        <w:pStyle w:val="BodyText"/>
        <w:ind w:right="190"/>
        <w:rPr>
          <w:color w:val="0000FF"/>
          <w:u w:val="single" w:color="0000FF"/>
        </w:rPr>
      </w:pPr>
    </w:p>
    <w:p w14:paraId="7BC80F98" w14:textId="77777777" w:rsidR="00AA15DA" w:rsidRDefault="00F60BCD" w:rsidP="00AA15DA">
      <w:pPr>
        <w:pStyle w:val="BodyText"/>
        <w:spacing w:before="79"/>
        <w:ind w:right="594"/>
      </w:pPr>
      <w:r>
        <w:t>1.47</w:t>
      </w:r>
      <w:r w:rsidR="000C36A8">
        <w:t xml:space="preserve"> </w:t>
      </w:r>
      <w:r w:rsidR="00AA15DA">
        <w:t xml:space="preserve">A guide to </w:t>
      </w:r>
      <w:r w:rsidR="00A75985">
        <w:t xml:space="preserve">assistance with </w:t>
      </w:r>
      <w:r w:rsidR="00AA15DA">
        <w:t xml:space="preserve">home to school </w:t>
      </w:r>
      <w:r w:rsidR="00A75985">
        <w:t xml:space="preserve">travel </w:t>
      </w:r>
      <w:r w:rsidR="00AA15DA">
        <w:t>for parents/carers is available to download from our webpage.</w:t>
      </w:r>
    </w:p>
    <w:p w14:paraId="450B3015" w14:textId="77777777" w:rsidR="00AA15DA" w:rsidRDefault="00AA15DA" w:rsidP="00AA15DA">
      <w:pPr>
        <w:pStyle w:val="BodyText"/>
        <w:ind w:right="190"/>
      </w:pPr>
    </w:p>
    <w:p w14:paraId="1A2CA491" w14:textId="77777777" w:rsidR="00F44C94" w:rsidRDefault="00F44C94" w:rsidP="00E23EEC">
      <w:pPr>
        <w:pStyle w:val="BodyText"/>
        <w:ind w:right="178"/>
      </w:pPr>
    </w:p>
    <w:p w14:paraId="5DB805EA" w14:textId="3CF83C43" w:rsidR="009C789E" w:rsidRPr="00CB5BA3" w:rsidRDefault="005C4AA3" w:rsidP="00E23EEC">
      <w:pPr>
        <w:pStyle w:val="BodyText"/>
        <w:ind w:right="178"/>
      </w:pPr>
      <w:r>
        <w:t>June 202</w:t>
      </w:r>
      <w:r w:rsidR="00F44C94">
        <w:t>6</w:t>
      </w:r>
    </w:p>
    <w:sectPr w:rsidR="009C789E" w:rsidRPr="00CB5BA3" w:rsidSect="00A50E96">
      <w:headerReference w:type="first" r:id="rId12"/>
      <w:pgSz w:w="11910" w:h="16840"/>
      <w:pgMar w:top="1340" w:right="1320" w:bottom="280"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DB27" w14:textId="77777777" w:rsidR="00F02CB0" w:rsidRDefault="00F02CB0" w:rsidP="00A50E96">
      <w:r>
        <w:separator/>
      </w:r>
    </w:p>
  </w:endnote>
  <w:endnote w:type="continuationSeparator" w:id="0">
    <w:p w14:paraId="5789E3EB" w14:textId="77777777" w:rsidR="00F02CB0" w:rsidRDefault="00F02CB0" w:rsidP="00A5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E23A" w14:textId="77777777" w:rsidR="00F02CB0" w:rsidRDefault="00F02CB0" w:rsidP="00A50E96">
      <w:r>
        <w:separator/>
      </w:r>
    </w:p>
  </w:footnote>
  <w:footnote w:type="continuationSeparator" w:id="0">
    <w:p w14:paraId="7E3B3859" w14:textId="77777777" w:rsidR="00F02CB0" w:rsidRDefault="00F02CB0" w:rsidP="00A50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80BB" w14:textId="5BF614EC" w:rsidR="00A50E96" w:rsidRDefault="00A50E96">
    <w:pPr>
      <w:pStyle w:val="Header"/>
    </w:pPr>
    <w:r>
      <w:rPr>
        <w:noProof/>
        <w:lang w:bidi="ar-SA"/>
      </w:rPr>
      <w:drawing>
        <wp:inline distT="0" distB="0" distL="0" distR="0" wp14:anchorId="0A8D94FA" wp14:editId="756B88CC">
          <wp:extent cx="5873750" cy="828040"/>
          <wp:effectExtent l="0" t="0" r="0" b="0"/>
          <wp:docPr id="2" name="Picture 2" descr="A blue rectangular object with a white bord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blue rectangular object with a white border&#10;&#10;Description automatically generated"/>
                  <pic:cNvPicPr>
                    <a:picLocks/>
                  </pic:cNvPicPr>
                </pic:nvPicPr>
                <pic:blipFill>
                  <a:blip r:embed="rId1" cstate="print"/>
                  <a:srcRect/>
                  <a:stretch>
                    <a:fillRect/>
                  </a:stretch>
                </pic:blipFill>
                <pic:spPr bwMode="auto">
                  <a:xfrm>
                    <a:off x="0" y="0"/>
                    <a:ext cx="5873750" cy="828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33D9"/>
    <w:multiLevelType w:val="multilevel"/>
    <w:tmpl w:val="9E107222"/>
    <w:lvl w:ilvl="0">
      <w:start w:val="1"/>
      <w:numFmt w:val="decimal"/>
      <w:lvlText w:val="%1"/>
      <w:lvlJc w:val="left"/>
      <w:pPr>
        <w:ind w:left="360" w:hanging="360"/>
      </w:pPr>
      <w:rPr>
        <w:rFonts w:hint="default"/>
      </w:rPr>
    </w:lvl>
    <w:lvl w:ilvl="1">
      <w:start w:val="6"/>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 w15:restartNumberingAfterBreak="0">
    <w:nsid w:val="1E025C74"/>
    <w:multiLevelType w:val="hybridMultilevel"/>
    <w:tmpl w:val="3E0498D8"/>
    <w:lvl w:ilvl="0" w:tplc="146CF5F4">
      <w:start w:val="1"/>
      <w:numFmt w:val="decimal"/>
      <w:lvlText w:val="%1."/>
      <w:lvlJc w:val="left"/>
      <w:pPr>
        <w:ind w:left="100" w:hanging="248"/>
      </w:pPr>
      <w:rPr>
        <w:rFonts w:ascii="Arial" w:eastAsia="Arial" w:hAnsi="Arial" w:cs="Arial" w:hint="default"/>
        <w:b/>
        <w:bCs/>
        <w:w w:val="100"/>
        <w:sz w:val="22"/>
        <w:szCs w:val="22"/>
        <w:lang w:val="en-GB" w:eastAsia="en-GB" w:bidi="en-GB"/>
      </w:rPr>
    </w:lvl>
    <w:lvl w:ilvl="1" w:tplc="3D86B712">
      <w:numFmt w:val="bullet"/>
      <w:lvlText w:val="•"/>
      <w:lvlJc w:val="left"/>
      <w:pPr>
        <w:ind w:left="1014" w:hanging="248"/>
      </w:pPr>
      <w:rPr>
        <w:rFonts w:hint="default"/>
        <w:lang w:val="en-GB" w:eastAsia="en-GB" w:bidi="en-GB"/>
      </w:rPr>
    </w:lvl>
    <w:lvl w:ilvl="2" w:tplc="CCA21F74">
      <w:numFmt w:val="bullet"/>
      <w:lvlText w:val="•"/>
      <w:lvlJc w:val="left"/>
      <w:pPr>
        <w:ind w:left="1929" w:hanging="248"/>
      </w:pPr>
      <w:rPr>
        <w:rFonts w:hint="default"/>
        <w:lang w:val="en-GB" w:eastAsia="en-GB" w:bidi="en-GB"/>
      </w:rPr>
    </w:lvl>
    <w:lvl w:ilvl="3" w:tplc="2CA62920">
      <w:numFmt w:val="bullet"/>
      <w:lvlText w:val="•"/>
      <w:lvlJc w:val="left"/>
      <w:pPr>
        <w:ind w:left="2843" w:hanging="248"/>
      </w:pPr>
      <w:rPr>
        <w:rFonts w:hint="default"/>
        <w:lang w:val="en-GB" w:eastAsia="en-GB" w:bidi="en-GB"/>
      </w:rPr>
    </w:lvl>
    <w:lvl w:ilvl="4" w:tplc="3B8A7A66">
      <w:numFmt w:val="bullet"/>
      <w:lvlText w:val="•"/>
      <w:lvlJc w:val="left"/>
      <w:pPr>
        <w:ind w:left="3758" w:hanging="248"/>
      </w:pPr>
      <w:rPr>
        <w:rFonts w:hint="default"/>
        <w:lang w:val="en-GB" w:eastAsia="en-GB" w:bidi="en-GB"/>
      </w:rPr>
    </w:lvl>
    <w:lvl w:ilvl="5" w:tplc="1A2A0AD4">
      <w:numFmt w:val="bullet"/>
      <w:lvlText w:val="•"/>
      <w:lvlJc w:val="left"/>
      <w:pPr>
        <w:ind w:left="4673" w:hanging="248"/>
      </w:pPr>
      <w:rPr>
        <w:rFonts w:hint="default"/>
        <w:lang w:val="en-GB" w:eastAsia="en-GB" w:bidi="en-GB"/>
      </w:rPr>
    </w:lvl>
    <w:lvl w:ilvl="6" w:tplc="EC68F64A">
      <w:numFmt w:val="bullet"/>
      <w:lvlText w:val="•"/>
      <w:lvlJc w:val="left"/>
      <w:pPr>
        <w:ind w:left="5587" w:hanging="248"/>
      </w:pPr>
      <w:rPr>
        <w:rFonts w:hint="default"/>
        <w:lang w:val="en-GB" w:eastAsia="en-GB" w:bidi="en-GB"/>
      </w:rPr>
    </w:lvl>
    <w:lvl w:ilvl="7" w:tplc="0180CD30">
      <w:numFmt w:val="bullet"/>
      <w:lvlText w:val="•"/>
      <w:lvlJc w:val="left"/>
      <w:pPr>
        <w:ind w:left="6502" w:hanging="248"/>
      </w:pPr>
      <w:rPr>
        <w:rFonts w:hint="default"/>
        <w:lang w:val="en-GB" w:eastAsia="en-GB" w:bidi="en-GB"/>
      </w:rPr>
    </w:lvl>
    <w:lvl w:ilvl="8" w:tplc="4E44F5D4">
      <w:numFmt w:val="bullet"/>
      <w:lvlText w:val="•"/>
      <w:lvlJc w:val="left"/>
      <w:pPr>
        <w:ind w:left="7417" w:hanging="248"/>
      </w:pPr>
      <w:rPr>
        <w:rFonts w:hint="default"/>
        <w:lang w:val="en-GB" w:eastAsia="en-GB" w:bidi="en-GB"/>
      </w:rPr>
    </w:lvl>
  </w:abstractNum>
  <w:abstractNum w:abstractNumId="2" w15:restartNumberingAfterBreak="0">
    <w:nsid w:val="32E828E1"/>
    <w:multiLevelType w:val="hybridMultilevel"/>
    <w:tmpl w:val="06B80BF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32F34756"/>
    <w:multiLevelType w:val="hybridMultilevel"/>
    <w:tmpl w:val="0704A94C"/>
    <w:lvl w:ilvl="0" w:tplc="483A2E08">
      <w:start w:val="1"/>
      <w:numFmt w:val="lowerRoman"/>
      <w:lvlText w:val="%1)"/>
      <w:lvlJc w:val="left"/>
      <w:pPr>
        <w:ind w:left="100" w:hanging="183"/>
      </w:pPr>
      <w:rPr>
        <w:rFonts w:ascii="Arial" w:eastAsia="Arial" w:hAnsi="Arial" w:cs="Arial" w:hint="default"/>
        <w:spacing w:val="-2"/>
        <w:w w:val="100"/>
        <w:sz w:val="22"/>
        <w:szCs w:val="22"/>
        <w:lang w:val="en-GB" w:eastAsia="en-GB" w:bidi="en-GB"/>
      </w:rPr>
    </w:lvl>
    <w:lvl w:ilvl="1" w:tplc="52FE712E">
      <w:numFmt w:val="bullet"/>
      <w:lvlText w:val="•"/>
      <w:lvlJc w:val="left"/>
      <w:pPr>
        <w:ind w:left="1014" w:hanging="183"/>
      </w:pPr>
      <w:rPr>
        <w:rFonts w:hint="default"/>
        <w:lang w:val="en-GB" w:eastAsia="en-GB" w:bidi="en-GB"/>
      </w:rPr>
    </w:lvl>
    <w:lvl w:ilvl="2" w:tplc="6436D71E">
      <w:numFmt w:val="bullet"/>
      <w:lvlText w:val="•"/>
      <w:lvlJc w:val="left"/>
      <w:pPr>
        <w:ind w:left="1929" w:hanging="183"/>
      </w:pPr>
      <w:rPr>
        <w:rFonts w:hint="default"/>
        <w:lang w:val="en-GB" w:eastAsia="en-GB" w:bidi="en-GB"/>
      </w:rPr>
    </w:lvl>
    <w:lvl w:ilvl="3" w:tplc="4C083678">
      <w:numFmt w:val="bullet"/>
      <w:lvlText w:val="•"/>
      <w:lvlJc w:val="left"/>
      <w:pPr>
        <w:ind w:left="2843" w:hanging="183"/>
      </w:pPr>
      <w:rPr>
        <w:rFonts w:hint="default"/>
        <w:lang w:val="en-GB" w:eastAsia="en-GB" w:bidi="en-GB"/>
      </w:rPr>
    </w:lvl>
    <w:lvl w:ilvl="4" w:tplc="E0E2E36C">
      <w:numFmt w:val="bullet"/>
      <w:lvlText w:val="•"/>
      <w:lvlJc w:val="left"/>
      <w:pPr>
        <w:ind w:left="3758" w:hanging="183"/>
      </w:pPr>
      <w:rPr>
        <w:rFonts w:hint="default"/>
        <w:lang w:val="en-GB" w:eastAsia="en-GB" w:bidi="en-GB"/>
      </w:rPr>
    </w:lvl>
    <w:lvl w:ilvl="5" w:tplc="2C9835CC">
      <w:numFmt w:val="bullet"/>
      <w:lvlText w:val="•"/>
      <w:lvlJc w:val="left"/>
      <w:pPr>
        <w:ind w:left="4673" w:hanging="183"/>
      </w:pPr>
      <w:rPr>
        <w:rFonts w:hint="default"/>
        <w:lang w:val="en-GB" w:eastAsia="en-GB" w:bidi="en-GB"/>
      </w:rPr>
    </w:lvl>
    <w:lvl w:ilvl="6" w:tplc="4AA28258">
      <w:numFmt w:val="bullet"/>
      <w:lvlText w:val="•"/>
      <w:lvlJc w:val="left"/>
      <w:pPr>
        <w:ind w:left="5587" w:hanging="183"/>
      </w:pPr>
      <w:rPr>
        <w:rFonts w:hint="default"/>
        <w:lang w:val="en-GB" w:eastAsia="en-GB" w:bidi="en-GB"/>
      </w:rPr>
    </w:lvl>
    <w:lvl w:ilvl="7" w:tplc="FCA62A4C">
      <w:numFmt w:val="bullet"/>
      <w:lvlText w:val="•"/>
      <w:lvlJc w:val="left"/>
      <w:pPr>
        <w:ind w:left="6502" w:hanging="183"/>
      </w:pPr>
      <w:rPr>
        <w:rFonts w:hint="default"/>
        <w:lang w:val="en-GB" w:eastAsia="en-GB" w:bidi="en-GB"/>
      </w:rPr>
    </w:lvl>
    <w:lvl w:ilvl="8" w:tplc="32E4ACA4">
      <w:numFmt w:val="bullet"/>
      <w:lvlText w:val="•"/>
      <w:lvlJc w:val="left"/>
      <w:pPr>
        <w:ind w:left="7417" w:hanging="183"/>
      </w:pPr>
      <w:rPr>
        <w:rFonts w:hint="default"/>
        <w:lang w:val="en-GB" w:eastAsia="en-GB" w:bidi="en-GB"/>
      </w:rPr>
    </w:lvl>
  </w:abstractNum>
  <w:abstractNum w:abstractNumId="4" w15:restartNumberingAfterBreak="0">
    <w:nsid w:val="35DD139F"/>
    <w:multiLevelType w:val="multilevel"/>
    <w:tmpl w:val="C2ACC182"/>
    <w:lvl w:ilvl="0">
      <w:start w:val="1"/>
      <w:numFmt w:val="decimal"/>
      <w:lvlText w:val="%1"/>
      <w:lvlJc w:val="left"/>
      <w:pPr>
        <w:ind w:left="420" w:hanging="420"/>
      </w:pPr>
      <w:rPr>
        <w:rFonts w:hint="default"/>
      </w:rPr>
    </w:lvl>
    <w:lvl w:ilvl="1">
      <w:start w:val="12"/>
      <w:numFmt w:val="decimal"/>
      <w:lvlText w:val="%1.%2"/>
      <w:lvlJc w:val="left"/>
      <w:pPr>
        <w:ind w:left="520" w:hanging="4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5" w15:restartNumberingAfterBreak="0">
    <w:nsid w:val="3699427F"/>
    <w:multiLevelType w:val="multilevel"/>
    <w:tmpl w:val="9D24F9D2"/>
    <w:lvl w:ilvl="0">
      <w:start w:val="1"/>
      <w:numFmt w:val="decimal"/>
      <w:lvlText w:val="%1"/>
      <w:lvlJc w:val="left"/>
      <w:pPr>
        <w:ind w:left="420" w:hanging="420"/>
      </w:pPr>
      <w:rPr>
        <w:rFonts w:hint="default"/>
      </w:rPr>
    </w:lvl>
    <w:lvl w:ilvl="1">
      <w:start w:val="4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904B41"/>
    <w:multiLevelType w:val="hybridMultilevel"/>
    <w:tmpl w:val="8E64F81C"/>
    <w:lvl w:ilvl="0" w:tplc="EA127936">
      <w:numFmt w:val="bullet"/>
      <w:lvlText w:val="•"/>
      <w:lvlJc w:val="left"/>
      <w:pPr>
        <w:ind w:left="100" w:hanging="140"/>
      </w:pPr>
      <w:rPr>
        <w:rFonts w:hint="default"/>
        <w:w w:val="100"/>
        <w:lang w:val="en-GB" w:eastAsia="en-GB" w:bidi="en-GB"/>
      </w:rPr>
    </w:lvl>
    <w:lvl w:ilvl="1" w:tplc="6756D8CA">
      <w:numFmt w:val="bullet"/>
      <w:lvlText w:val="•"/>
      <w:lvlJc w:val="left"/>
      <w:pPr>
        <w:ind w:left="1014" w:hanging="140"/>
      </w:pPr>
      <w:rPr>
        <w:rFonts w:hint="default"/>
        <w:lang w:val="en-GB" w:eastAsia="en-GB" w:bidi="en-GB"/>
      </w:rPr>
    </w:lvl>
    <w:lvl w:ilvl="2" w:tplc="647EB1DC">
      <w:numFmt w:val="bullet"/>
      <w:lvlText w:val="•"/>
      <w:lvlJc w:val="left"/>
      <w:pPr>
        <w:ind w:left="1929" w:hanging="140"/>
      </w:pPr>
      <w:rPr>
        <w:rFonts w:hint="default"/>
        <w:lang w:val="en-GB" w:eastAsia="en-GB" w:bidi="en-GB"/>
      </w:rPr>
    </w:lvl>
    <w:lvl w:ilvl="3" w:tplc="B5D2E824">
      <w:numFmt w:val="bullet"/>
      <w:lvlText w:val="•"/>
      <w:lvlJc w:val="left"/>
      <w:pPr>
        <w:ind w:left="2843" w:hanging="140"/>
      </w:pPr>
      <w:rPr>
        <w:rFonts w:hint="default"/>
        <w:lang w:val="en-GB" w:eastAsia="en-GB" w:bidi="en-GB"/>
      </w:rPr>
    </w:lvl>
    <w:lvl w:ilvl="4" w:tplc="50F06FEE">
      <w:numFmt w:val="bullet"/>
      <w:lvlText w:val="•"/>
      <w:lvlJc w:val="left"/>
      <w:pPr>
        <w:ind w:left="3758" w:hanging="140"/>
      </w:pPr>
      <w:rPr>
        <w:rFonts w:hint="default"/>
        <w:lang w:val="en-GB" w:eastAsia="en-GB" w:bidi="en-GB"/>
      </w:rPr>
    </w:lvl>
    <w:lvl w:ilvl="5" w:tplc="874264A0">
      <w:numFmt w:val="bullet"/>
      <w:lvlText w:val="•"/>
      <w:lvlJc w:val="left"/>
      <w:pPr>
        <w:ind w:left="4673" w:hanging="140"/>
      </w:pPr>
      <w:rPr>
        <w:rFonts w:hint="default"/>
        <w:lang w:val="en-GB" w:eastAsia="en-GB" w:bidi="en-GB"/>
      </w:rPr>
    </w:lvl>
    <w:lvl w:ilvl="6" w:tplc="E1DAEBD4">
      <w:numFmt w:val="bullet"/>
      <w:lvlText w:val="•"/>
      <w:lvlJc w:val="left"/>
      <w:pPr>
        <w:ind w:left="5587" w:hanging="140"/>
      </w:pPr>
      <w:rPr>
        <w:rFonts w:hint="default"/>
        <w:lang w:val="en-GB" w:eastAsia="en-GB" w:bidi="en-GB"/>
      </w:rPr>
    </w:lvl>
    <w:lvl w:ilvl="7" w:tplc="ED16EA10">
      <w:numFmt w:val="bullet"/>
      <w:lvlText w:val="•"/>
      <w:lvlJc w:val="left"/>
      <w:pPr>
        <w:ind w:left="6502" w:hanging="140"/>
      </w:pPr>
      <w:rPr>
        <w:rFonts w:hint="default"/>
        <w:lang w:val="en-GB" w:eastAsia="en-GB" w:bidi="en-GB"/>
      </w:rPr>
    </w:lvl>
    <w:lvl w:ilvl="8" w:tplc="0A4C53D4">
      <w:numFmt w:val="bullet"/>
      <w:lvlText w:val="•"/>
      <w:lvlJc w:val="left"/>
      <w:pPr>
        <w:ind w:left="7417" w:hanging="140"/>
      </w:pPr>
      <w:rPr>
        <w:rFonts w:hint="default"/>
        <w:lang w:val="en-GB" w:eastAsia="en-GB" w:bidi="en-GB"/>
      </w:rPr>
    </w:lvl>
  </w:abstractNum>
  <w:abstractNum w:abstractNumId="7" w15:restartNumberingAfterBreak="0">
    <w:nsid w:val="3F56044A"/>
    <w:multiLevelType w:val="multilevel"/>
    <w:tmpl w:val="4A02C30E"/>
    <w:lvl w:ilvl="0">
      <w:start w:val="1"/>
      <w:numFmt w:val="decimal"/>
      <w:lvlText w:val="%1"/>
      <w:lvlJc w:val="left"/>
      <w:pPr>
        <w:ind w:left="420" w:hanging="420"/>
      </w:pPr>
      <w:rPr>
        <w:rFonts w:hint="default"/>
      </w:rPr>
    </w:lvl>
    <w:lvl w:ilvl="1">
      <w:start w:val="24"/>
      <w:numFmt w:val="decimal"/>
      <w:lvlText w:val="%1.%2"/>
      <w:lvlJc w:val="left"/>
      <w:pPr>
        <w:ind w:left="272" w:hanging="420"/>
      </w:pPr>
      <w:rPr>
        <w:rFonts w:hint="default"/>
      </w:rPr>
    </w:lvl>
    <w:lvl w:ilvl="2">
      <w:start w:val="1"/>
      <w:numFmt w:val="decimal"/>
      <w:lvlText w:val="%1.%2.%3"/>
      <w:lvlJc w:val="left"/>
      <w:pPr>
        <w:ind w:left="424" w:hanging="720"/>
      </w:pPr>
      <w:rPr>
        <w:rFonts w:hint="default"/>
      </w:rPr>
    </w:lvl>
    <w:lvl w:ilvl="3">
      <w:start w:val="1"/>
      <w:numFmt w:val="decimal"/>
      <w:lvlText w:val="%1.%2.%3.%4"/>
      <w:lvlJc w:val="left"/>
      <w:pPr>
        <w:ind w:left="276" w:hanging="720"/>
      </w:pPr>
      <w:rPr>
        <w:rFonts w:hint="default"/>
      </w:rPr>
    </w:lvl>
    <w:lvl w:ilvl="4">
      <w:start w:val="1"/>
      <w:numFmt w:val="decimal"/>
      <w:lvlText w:val="%1.%2.%3.%4.%5"/>
      <w:lvlJc w:val="left"/>
      <w:pPr>
        <w:ind w:left="488"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552" w:hanging="1440"/>
      </w:pPr>
      <w:rPr>
        <w:rFonts w:hint="default"/>
      </w:rPr>
    </w:lvl>
    <w:lvl w:ilvl="7">
      <w:start w:val="1"/>
      <w:numFmt w:val="decimal"/>
      <w:lvlText w:val="%1.%2.%3.%4.%5.%6.%7.%8"/>
      <w:lvlJc w:val="left"/>
      <w:pPr>
        <w:ind w:left="404" w:hanging="1440"/>
      </w:pPr>
      <w:rPr>
        <w:rFonts w:hint="default"/>
      </w:rPr>
    </w:lvl>
    <w:lvl w:ilvl="8">
      <w:start w:val="1"/>
      <w:numFmt w:val="decimal"/>
      <w:lvlText w:val="%1.%2.%3.%4.%5.%6.%7.%8.%9"/>
      <w:lvlJc w:val="left"/>
      <w:pPr>
        <w:ind w:left="616" w:hanging="1800"/>
      </w:pPr>
      <w:rPr>
        <w:rFonts w:hint="default"/>
      </w:rPr>
    </w:lvl>
  </w:abstractNum>
  <w:abstractNum w:abstractNumId="8" w15:restartNumberingAfterBreak="0">
    <w:nsid w:val="41940FFE"/>
    <w:multiLevelType w:val="multilevel"/>
    <w:tmpl w:val="54383C12"/>
    <w:lvl w:ilvl="0">
      <w:start w:val="1"/>
      <w:numFmt w:val="decimal"/>
      <w:lvlText w:val="%1"/>
      <w:lvlJc w:val="left"/>
      <w:pPr>
        <w:ind w:left="420" w:hanging="420"/>
      </w:pPr>
      <w:rPr>
        <w:rFonts w:hint="default"/>
      </w:rPr>
    </w:lvl>
    <w:lvl w:ilvl="1">
      <w:start w:val="20"/>
      <w:numFmt w:val="decimal"/>
      <w:lvlText w:val="%1.%2"/>
      <w:lvlJc w:val="left"/>
      <w:pPr>
        <w:ind w:left="272" w:hanging="420"/>
      </w:pPr>
      <w:rPr>
        <w:rFonts w:hint="default"/>
      </w:rPr>
    </w:lvl>
    <w:lvl w:ilvl="2">
      <w:start w:val="1"/>
      <w:numFmt w:val="decimal"/>
      <w:lvlText w:val="%1.%2.%3"/>
      <w:lvlJc w:val="left"/>
      <w:pPr>
        <w:ind w:left="424" w:hanging="720"/>
      </w:pPr>
      <w:rPr>
        <w:rFonts w:hint="default"/>
      </w:rPr>
    </w:lvl>
    <w:lvl w:ilvl="3">
      <w:start w:val="1"/>
      <w:numFmt w:val="decimal"/>
      <w:lvlText w:val="%1.%2.%3.%4"/>
      <w:lvlJc w:val="left"/>
      <w:pPr>
        <w:ind w:left="276" w:hanging="720"/>
      </w:pPr>
      <w:rPr>
        <w:rFonts w:hint="default"/>
      </w:rPr>
    </w:lvl>
    <w:lvl w:ilvl="4">
      <w:start w:val="1"/>
      <w:numFmt w:val="decimal"/>
      <w:lvlText w:val="%1.%2.%3.%4.%5"/>
      <w:lvlJc w:val="left"/>
      <w:pPr>
        <w:ind w:left="488"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552" w:hanging="1440"/>
      </w:pPr>
      <w:rPr>
        <w:rFonts w:hint="default"/>
      </w:rPr>
    </w:lvl>
    <w:lvl w:ilvl="7">
      <w:start w:val="1"/>
      <w:numFmt w:val="decimal"/>
      <w:lvlText w:val="%1.%2.%3.%4.%5.%6.%7.%8"/>
      <w:lvlJc w:val="left"/>
      <w:pPr>
        <w:ind w:left="404" w:hanging="1440"/>
      </w:pPr>
      <w:rPr>
        <w:rFonts w:hint="default"/>
      </w:rPr>
    </w:lvl>
    <w:lvl w:ilvl="8">
      <w:start w:val="1"/>
      <w:numFmt w:val="decimal"/>
      <w:lvlText w:val="%1.%2.%3.%4.%5.%6.%7.%8.%9"/>
      <w:lvlJc w:val="left"/>
      <w:pPr>
        <w:ind w:left="616" w:hanging="1800"/>
      </w:pPr>
      <w:rPr>
        <w:rFonts w:hint="default"/>
      </w:rPr>
    </w:lvl>
  </w:abstractNum>
  <w:abstractNum w:abstractNumId="9" w15:restartNumberingAfterBreak="0">
    <w:nsid w:val="459B1DE9"/>
    <w:multiLevelType w:val="multilevel"/>
    <w:tmpl w:val="4CEEAF80"/>
    <w:lvl w:ilvl="0">
      <w:start w:val="1"/>
      <w:numFmt w:val="decimal"/>
      <w:lvlText w:val="%1"/>
      <w:lvlJc w:val="left"/>
      <w:pPr>
        <w:ind w:left="420" w:hanging="420"/>
      </w:pPr>
      <w:rPr>
        <w:rFonts w:hint="default"/>
      </w:rPr>
    </w:lvl>
    <w:lvl w:ilvl="1">
      <w:start w:val="19"/>
      <w:numFmt w:val="decimal"/>
      <w:lvlText w:val="%1.%2"/>
      <w:lvlJc w:val="left"/>
      <w:pPr>
        <w:ind w:left="272" w:hanging="420"/>
      </w:pPr>
      <w:rPr>
        <w:rFonts w:hint="default"/>
      </w:rPr>
    </w:lvl>
    <w:lvl w:ilvl="2">
      <w:start w:val="1"/>
      <w:numFmt w:val="decimal"/>
      <w:lvlText w:val="%1.%2.%3"/>
      <w:lvlJc w:val="left"/>
      <w:pPr>
        <w:ind w:left="424" w:hanging="720"/>
      </w:pPr>
      <w:rPr>
        <w:rFonts w:hint="default"/>
      </w:rPr>
    </w:lvl>
    <w:lvl w:ilvl="3">
      <w:start w:val="1"/>
      <w:numFmt w:val="decimal"/>
      <w:lvlText w:val="%1.%2.%3.%4"/>
      <w:lvlJc w:val="left"/>
      <w:pPr>
        <w:ind w:left="276" w:hanging="720"/>
      </w:pPr>
      <w:rPr>
        <w:rFonts w:hint="default"/>
      </w:rPr>
    </w:lvl>
    <w:lvl w:ilvl="4">
      <w:start w:val="1"/>
      <w:numFmt w:val="decimal"/>
      <w:lvlText w:val="%1.%2.%3.%4.%5"/>
      <w:lvlJc w:val="left"/>
      <w:pPr>
        <w:ind w:left="488"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552" w:hanging="1440"/>
      </w:pPr>
      <w:rPr>
        <w:rFonts w:hint="default"/>
      </w:rPr>
    </w:lvl>
    <w:lvl w:ilvl="7">
      <w:start w:val="1"/>
      <w:numFmt w:val="decimal"/>
      <w:lvlText w:val="%1.%2.%3.%4.%5.%6.%7.%8"/>
      <w:lvlJc w:val="left"/>
      <w:pPr>
        <w:ind w:left="404" w:hanging="1440"/>
      </w:pPr>
      <w:rPr>
        <w:rFonts w:hint="default"/>
      </w:rPr>
    </w:lvl>
    <w:lvl w:ilvl="8">
      <w:start w:val="1"/>
      <w:numFmt w:val="decimal"/>
      <w:lvlText w:val="%1.%2.%3.%4.%5.%6.%7.%8.%9"/>
      <w:lvlJc w:val="left"/>
      <w:pPr>
        <w:ind w:left="616" w:hanging="1800"/>
      </w:pPr>
      <w:rPr>
        <w:rFonts w:hint="default"/>
      </w:rPr>
    </w:lvl>
  </w:abstractNum>
  <w:abstractNum w:abstractNumId="10" w15:restartNumberingAfterBreak="0">
    <w:nsid w:val="527A4B2B"/>
    <w:multiLevelType w:val="multilevel"/>
    <w:tmpl w:val="FB06BCAC"/>
    <w:lvl w:ilvl="0">
      <w:start w:val="1"/>
      <w:numFmt w:val="decimal"/>
      <w:lvlText w:val="%1"/>
      <w:lvlJc w:val="left"/>
      <w:pPr>
        <w:ind w:left="420" w:hanging="420"/>
      </w:pPr>
      <w:rPr>
        <w:rFonts w:hint="default"/>
      </w:rPr>
    </w:lvl>
    <w:lvl w:ilvl="1">
      <w:start w:val="37"/>
      <w:numFmt w:val="decimal"/>
      <w:lvlText w:val="%1.%2"/>
      <w:lvlJc w:val="left"/>
      <w:pPr>
        <w:ind w:left="520" w:hanging="4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1" w15:restartNumberingAfterBreak="0">
    <w:nsid w:val="59B23F2B"/>
    <w:multiLevelType w:val="multilevel"/>
    <w:tmpl w:val="1654EED6"/>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4F49B5"/>
    <w:multiLevelType w:val="multilevel"/>
    <w:tmpl w:val="DA00B322"/>
    <w:lvl w:ilvl="0">
      <w:start w:val="1"/>
      <w:numFmt w:val="decimal"/>
      <w:lvlText w:val="%1"/>
      <w:lvlJc w:val="left"/>
      <w:pPr>
        <w:ind w:left="420" w:hanging="420"/>
      </w:pPr>
      <w:rPr>
        <w:rFonts w:hint="default"/>
      </w:rPr>
    </w:lvl>
    <w:lvl w:ilvl="1">
      <w:start w:val="4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6F653D35"/>
    <w:multiLevelType w:val="multilevel"/>
    <w:tmpl w:val="D0FAB442"/>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0548374">
    <w:abstractNumId w:val="3"/>
  </w:num>
  <w:num w:numId="2" w16cid:durableId="2097239783">
    <w:abstractNumId w:val="6"/>
  </w:num>
  <w:num w:numId="3" w16cid:durableId="1987197067">
    <w:abstractNumId w:val="1"/>
  </w:num>
  <w:num w:numId="4" w16cid:durableId="2016885375">
    <w:abstractNumId w:val="0"/>
  </w:num>
  <w:num w:numId="5" w16cid:durableId="567035896">
    <w:abstractNumId w:val="11"/>
  </w:num>
  <w:num w:numId="6" w16cid:durableId="495655805">
    <w:abstractNumId w:val="9"/>
  </w:num>
  <w:num w:numId="7" w16cid:durableId="368069530">
    <w:abstractNumId w:val="7"/>
  </w:num>
  <w:num w:numId="8" w16cid:durableId="1609240615">
    <w:abstractNumId w:val="10"/>
  </w:num>
  <w:num w:numId="9" w16cid:durableId="1808811629">
    <w:abstractNumId w:val="5"/>
  </w:num>
  <w:num w:numId="10" w16cid:durableId="900870705">
    <w:abstractNumId w:val="12"/>
  </w:num>
  <w:num w:numId="11" w16cid:durableId="1874344003">
    <w:abstractNumId w:val="2"/>
  </w:num>
  <w:num w:numId="12" w16cid:durableId="1676423912">
    <w:abstractNumId w:val="13"/>
  </w:num>
  <w:num w:numId="13" w16cid:durableId="1913346286">
    <w:abstractNumId w:val="8"/>
  </w:num>
  <w:num w:numId="14" w16cid:durableId="301691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016"/>
    <w:rsid w:val="0005203B"/>
    <w:rsid w:val="00060EF8"/>
    <w:rsid w:val="00093211"/>
    <w:rsid w:val="000B037A"/>
    <w:rsid w:val="000C36A8"/>
    <w:rsid w:val="000F6391"/>
    <w:rsid w:val="000F7BA5"/>
    <w:rsid w:val="00113E3F"/>
    <w:rsid w:val="001974B9"/>
    <w:rsid w:val="001A060F"/>
    <w:rsid w:val="001F68E1"/>
    <w:rsid w:val="00204E0D"/>
    <w:rsid w:val="00213519"/>
    <w:rsid w:val="0028633D"/>
    <w:rsid w:val="002E4016"/>
    <w:rsid w:val="0034270D"/>
    <w:rsid w:val="00362657"/>
    <w:rsid w:val="003766C9"/>
    <w:rsid w:val="003C2531"/>
    <w:rsid w:val="003D4121"/>
    <w:rsid w:val="003F3418"/>
    <w:rsid w:val="00423E27"/>
    <w:rsid w:val="00427CAA"/>
    <w:rsid w:val="004422C2"/>
    <w:rsid w:val="00445FCA"/>
    <w:rsid w:val="00474A99"/>
    <w:rsid w:val="004D1828"/>
    <w:rsid w:val="004D3DFE"/>
    <w:rsid w:val="00527079"/>
    <w:rsid w:val="0056588C"/>
    <w:rsid w:val="00583346"/>
    <w:rsid w:val="005A3593"/>
    <w:rsid w:val="005B5B04"/>
    <w:rsid w:val="005B734B"/>
    <w:rsid w:val="005C4AA3"/>
    <w:rsid w:val="005C6989"/>
    <w:rsid w:val="005F0818"/>
    <w:rsid w:val="00611E53"/>
    <w:rsid w:val="00636BBE"/>
    <w:rsid w:val="00676D21"/>
    <w:rsid w:val="00706513"/>
    <w:rsid w:val="00757064"/>
    <w:rsid w:val="00781E3A"/>
    <w:rsid w:val="007B48FE"/>
    <w:rsid w:val="007C70CA"/>
    <w:rsid w:val="00801582"/>
    <w:rsid w:val="00820D37"/>
    <w:rsid w:val="00863F9A"/>
    <w:rsid w:val="008A3360"/>
    <w:rsid w:val="008B6D88"/>
    <w:rsid w:val="008B7C99"/>
    <w:rsid w:val="008D18B9"/>
    <w:rsid w:val="00902A98"/>
    <w:rsid w:val="009804BB"/>
    <w:rsid w:val="009C789E"/>
    <w:rsid w:val="009E0DDA"/>
    <w:rsid w:val="00A132CE"/>
    <w:rsid w:val="00A47393"/>
    <w:rsid w:val="00A50E96"/>
    <w:rsid w:val="00A652C4"/>
    <w:rsid w:val="00A75985"/>
    <w:rsid w:val="00A80B8D"/>
    <w:rsid w:val="00A974F4"/>
    <w:rsid w:val="00AA15DA"/>
    <w:rsid w:val="00AF5F66"/>
    <w:rsid w:val="00B0700E"/>
    <w:rsid w:val="00B41146"/>
    <w:rsid w:val="00B55CE1"/>
    <w:rsid w:val="00BC7316"/>
    <w:rsid w:val="00BE1CDF"/>
    <w:rsid w:val="00BF1837"/>
    <w:rsid w:val="00C03D5F"/>
    <w:rsid w:val="00C30D4C"/>
    <w:rsid w:val="00C34186"/>
    <w:rsid w:val="00C65451"/>
    <w:rsid w:val="00C71423"/>
    <w:rsid w:val="00C7499E"/>
    <w:rsid w:val="00CB2DE0"/>
    <w:rsid w:val="00CB5BA3"/>
    <w:rsid w:val="00CC0277"/>
    <w:rsid w:val="00CC565C"/>
    <w:rsid w:val="00D41766"/>
    <w:rsid w:val="00D7037E"/>
    <w:rsid w:val="00D8666B"/>
    <w:rsid w:val="00D90948"/>
    <w:rsid w:val="00DB4987"/>
    <w:rsid w:val="00DC585A"/>
    <w:rsid w:val="00E150E6"/>
    <w:rsid w:val="00E23EEC"/>
    <w:rsid w:val="00E37434"/>
    <w:rsid w:val="00E41A9F"/>
    <w:rsid w:val="00E65938"/>
    <w:rsid w:val="00E70C25"/>
    <w:rsid w:val="00EA0325"/>
    <w:rsid w:val="00EA622E"/>
    <w:rsid w:val="00EB546D"/>
    <w:rsid w:val="00EB6898"/>
    <w:rsid w:val="00F02CB0"/>
    <w:rsid w:val="00F448B4"/>
    <w:rsid w:val="00F44C94"/>
    <w:rsid w:val="00F60BCD"/>
    <w:rsid w:val="00F70C75"/>
    <w:rsid w:val="00F71670"/>
    <w:rsid w:val="00F76652"/>
    <w:rsid w:val="00FB6C43"/>
    <w:rsid w:val="00FC284C"/>
    <w:rsid w:val="00FE2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C23D"/>
  <w15:docId w15:val="{07E6EF38-94EE-470B-8E2D-C6600377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0"/>
      <w:outlineLvl w:val="0"/>
    </w:pPr>
    <w:rPr>
      <w:b/>
      <w:bCs/>
    </w:rPr>
  </w:style>
  <w:style w:type="paragraph" w:styleId="Heading2">
    <w:name w:val="heading 2"/>
    <w:basedOn w:val="Normal"/>
    <w:uiPriority w:val="1"/>
    <w:qFormat/>
    <w:pPr>
      <w:spacing w:line="252" w:lineRule="exact"/>
      <w:ind w:left="1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4A99"/>
    <w:rPr>
      <w:rFonts w:ascii="Tahoma" w:hAnsi="Tahoma" w:cs="Tahoma"/>
      <w:sz w:val="16"/>
      <w:szCs w:val="16"/>
    </w:rPr>
  </w:style>
  <w:style w:type="character" w:customStyle="1" w:styleId="BalloonTextChar">
    <w:name w:val="Balloon Text Char"/>
    <w:basedOn w:val="DefaultParagraphFont"/>
    <w:link w:val="BalloonText"/>
    <w:uiPriority w:val="99"/>
    <w:semiHidden/>
    <w:rsid w:val="00474A99"/>
    <w:rPr>
      <w:rFonts w:ascii="Tahoma" w:eastAsia="Arial" w:hAnsi="Tahoma" w:cs="Tahoma"/>
      <w:sz w:val="16"/>
      <w:szCs w:val="16"/>
      <w:lang w:val="en-GB" w:eastAsia="en-GB" w:bidi="en-GB"/>
    </w:rPr>
  </w:style>
  <w:style w:type="character" w:styleId="Hyperlink">
    <w:name w:val="Hyperlink"/>
    <w:basedOn w:val="DefaultParagraphFont"/>
    <w:uiPriority w:val="99"/>
    <w:unhideWhenUsed/>
    <w:rsid w:val="00113E3F"/>
    <w:rPr>
      <w:color w:val="0000FF" w:themeColor="hyperlink"/>
      <w:u w:val="single"/>
    </w:rPr>
  </w:style>
  <w:style w:type="character" w:styleId="CommentReference">
    <w:name w:val="annotation reference"/>
    <w:basedOn w:val="DefaultParagraphFont"/>
    <w:uiPriority w:val="99"/>
    <w:semiHidden/>
    <w:unhideWhenUsed/>
    <w:rsid w:val="0034270D"/>
    <w:rPr>
      <w:sz w:val="16"/>
      <w:szCs w:val="16"/>
    </w:rPr>
  </w:style>
  <w:style w:type="paragraph" w:styleId="CommentText">
    <w:name w:val="annotation text"/>
    <w:basedOn w:val="Normal"/>
    <w:link w:val="CommentTextChar"/>
    <w:uiPriority w:val="99"/>
    <w:unhideWhenUsed/>
    <w:rsid w:val="0034270D"/>
    <w:rPr>
      <w:sz w:val="20"/>
      <w:szCs w:val="20"/>
    </w:rPr>
  </w:style>
  <w:style w:type="character" w:customStyle="1" w:styleId="CommentTextChar">
    <w:name w:val="Comment Text Char"/>
    <w:basedOn w:val="DefaultParagraphFont"/>
    <w:link w:val="CommentText"/>
    <w:uiPriority w:val="99"/>
    <w:rsid w:val="0034270D"/>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4270D"/>
    <w:rPr>
      <w:b/>
      <w:bCs/>
    </w:rPr>
  </w:style>
  <w:style w:type="character" w:customStyle="1" w:styleId="CommentSubjectChar">
    <w:name w:val="Comment Subject Char"/>
    <w:basedOn w:val="CommentTextChar"/>
    <w:link w:val="CommentSubject"/>
    <w:uiPriority w:val="99"/>
    <w:semiHidden/>
    <w:rsid w:val="0034270D"/>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28633D"/>
    <w:rPr>
      <w:color w:val="800080" w:themeColor="followedHyperlink"/>
      <w:u w:val="single"/>
    </w:rPr>
  </w:style>
  <w:style w:type="character" w:customStyle="1" w:styleId="UnresolvedMention1">
    <w:name w:val="Unresolved Mention1"/>
    <w:basedOn w:val="DefaultParagraphFont"/>
    <w:uiPriority w:val="99"/>
    <w:semiHidden/>
    <w:unhideWhenUsed/>
    <w:rsid w:val="0028633D"/>
    <w:rPr>
      <w:color w:val="605E5C"/>
      <w:shd w:val="clear" w:color="auto" w:fill="E1DFDD"/>
    </w:rPr>
  </w:style>
  <w:style w:type="paragraph" w:styleId="Revision">
    <w:name w:val="Revision"/>
    <w:hidden/>
    <w:uiPriority w:val="99"/>
    <w:semiHidden/>
    <w:rsid w:val="003D4121"/>
    <w:pPr>
      <w:widowControl/>
      <w:autoSpaceDE/>
      <w:autoSpaceDN/>
    </w:pPr>
    <w:rPr>
      <w:rFonts w:ascii="Arial" w:eastAsia="Arial" w:hAnsi="Arial" w:cs="Arial"/>
      <w:lang w:val="en-GB" w:eastAsia="en-GB" w:bidi="en-GB"/>
    </w:rPr>
  </w:style>
  <w:style w:type="paragraph" w:styleId="Header">
    <w:name w:val="header"/>
    <w:basedOn w:val="Normal"/>
    <w:link w:val="HeaderChar"/>
    <w:uiPriority w:val="99"/>
    <w:unhideWhenUsed/>
    <w:rsid w:val="00A50E96"/>
    <w:pPr>
      <w:tabs>
        <w:tab w:val="center" w:pos="4513"/>
        <w:tab w:val="right" w:pos="9026"/>
      </w:tabs>
    </w:pPr>
  </w:style>
  <w:style w:type="character" w:customStyle="1" w:styleId="HeaderChar">
    <w:name w:val="Header Char"/>
    <w:basedOn w:val="DefaultParagraphFont"/>
    <w:link w:val="Header"/>
    <w:uiPriority w:val="99"/>
    <w:rsid w:val="00A50E96"/>
    <w:rPr>
      <w:rFonts w:ascii="Arial" w:eastAsia="Arial" w:hAnsi="Arial" w:cs="Arial"/>
      <w:lang w:val="en-GB" w:eastAsia="en-GB" w:bidi="en-GB"/>
    </w:rPr>
  </w:style>
  <w:style w:type="paragraph" w:styleId="Footer">
    <w:name w:val="footer"/>
    <w:basedOn w:val="Normal"/>
    <w:link w:val="FooterChar"/>
    <w:uiPriority w:val="99"/>
    <w:unhideWhenUsed/>
    <w:rsid w:val="00A50E96"/>
    <w:pPr>
      <w:tabs>
        <w:tab w:val="center" w:pos="4513"/>
        <w:tab w:val="right" w:pos="9026"/>
      </w:tabs>
    </w:pPr>
  </w:style>
  <w:style w:type="character" w:customStyle="1" w:styleId="FooterChar">
    <w:name w:val="Footer Char"/>
    <w:basedOn w:val="DefaultParagraphFont"/>
    <w:link w:val="Footer"/>
    <w:uiPriority w:val="99"/>
    <w:rsid w:val="00A50E96"/>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oucestershire.gov.uk/transport/school-transport/transport-assistance-for-sen-pupils/" TargetMode="External"/><Relationship Id="rId5" Type="http://schemas.openxmlformats.org/officeDocument/2006/relationships/styles" Target="styles.xml"/><Relationship Id="rId10" Type="http://schemas.openxmlformats.org/officeDocument/2006/relationships/hyperlink" Target="https://www.gloucestershire.gov.uk/transport/school-trans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5FD0E0C36AD46ABDE05FDD040B7B5" ma:contentTypeVersion="10" ma:contentTypeDescription="Create a new document." ma:contentTypeScope="" ma:versionID="336e5da1611983628dbaf5418f94b8bf">
  <xsd:schema xmlns:xsd="http://www.w3.org/2001/XMLSchema" xmlns:xs="http://www.w3.org/2001/XMLSchema" xmlns:p="http://schemas.microsoft.com/office/2006/metadata/properties" xmlns:ns2="e04d4ea6-f65e-4ba8-a8af-3781e2530241" xmlns:ns3="f651ec72-c7f9-4082-85e0-819ad45e30dd" targetNamespace="http://schemas.microsoft.com/office/2006/metadata/properties" ma:root="true" ma:fieldsID="034a34b7f87f5442e1fb8cb2b986f2d4" ns2:_="" ns3:_="">
    <xsd:import namespace="e04d4ea6-f65e-4ba8-a8af-3781e2530241"/>
    <xsd:import namespace="f651ec72-c7f9-4082-85e0-819ad45e30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d4ea6-f65e-4ba8-a8af-3781e25302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51ec72-c7f9-4082-85e0-819ad45e30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875F7-591E-4411-94D6-AFF7F318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d4ea6-f65e-4ba8-a8af-3781e2530241"/>
    <ds:schemaRef ds:uri="f651ec72-c7f9-4082-85e0-819ad45e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FD54D-A8C7-411D-A42B-DBE07BECF9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C26D51-D681-4D36-8C90-70D5A11E6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2434</Words>
  <Characters>13880</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STRANGEWAY, Christopher</dc:creator>
  <cp:lastModifiedBy>MULLIS, Lisa</cp:lastModifiedBy>
  <cp:revision>2</cp:revision>
  <cp:lastPrinted>1900-01-01T00:00:00Z</cp:lastPrinted>
  <dcterms:created xsi:type="dcterms:W3CDTF">2026-06-22T14:37:00Z</dcterms:created>
  <dcterms:modified xsi:type="dcterms:W3CDTF">2026-06-22T14:37:00Z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0x0101009B05FD0E0C36AD46ABDE05FDD040B7B5</vt:lpwstr>
  </property>
  <property fmtid="{D5CDD505-2E9C-101B-9397-08002B2CF9AE}" pid="3" name="Order">
    <vt:r8>6200</vt:r8>
  </property>
</Properties>
</file>