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F94D" w14:textId="77777777" w:rsidR="00C02D68" w:rsidRPr="00B704C3" w:rsidRDefault="00C02D68" w:rsidP="00C02D68">
      <w:pPr>
        <w:pStyle w:val="Heading1"/>
        <w:spacing w:after="0" w:line="360" w:lineRule="auto"/>
        <w:rPr>
          <w:rFonts w:cs="Arial"/>
          <w:sz w:val="40"/>
          <w:szCs w:val="40"/>
        </w:rPr>
      </w:pPr>
      <w:r>
        <w:rPr>
          <w:rFonts w:cs="Arial"/>
          <w:noProof/>
          <w:color w:val="A6A6A6"/>
          <w:sz w:val="40"/>
          <w:szCs w:val="40"/>
          <w:lang w:eastAsia="en-GB"/>
        </w:rPr>
        <mc:AlternateContent>
          <mc:Choice Requires="wps">
            <w:drawing>
              <wp:anchor distT="0" distB="0" distL="114300" distR="114300" simplePos="0" relativeHeight="251658240" behindDoc="0" locked="0" layoutInCell="1" allowOverlap="1" wp14:anchorId="11CBF9D5" wp14:editId="11CBF9D6">
                <wp:simplePos x="0" y="0"/>
                <wp:positionH relativeFrom="column">
                  <wp:posOffset>-76200</wp:posOffset>
                </wp:positionH>
                <wp:positionV relativeFrom="paragraph">
                  <wp:posOffset>321310</wp:posOffset>
                </wp:positionV>
                <wp:extent cx="9372600" cy="0"/>
                <wp:effectExtent l="26035" t="22225" r="21590" b="254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FA038A3">
              <v:shapetype id="_x0000_t32" coordsize="21600,21600" o:oned="t" filled="f" o:spt="32" path="m,l21600,21600e" w14:anchorId="277B710E">
                <v:path fillok="f" arrowok="t" o:connecttype="none"/>
                <o:lock v:ext="edit" shapetype="t"/>
              </v:shapetype>
              <v:shape id="Straight Arrow Connector 4" style="position:absolute;margin-left:-6pt;margin-top:25.3pt;width:7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2f2f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v:shadow color="#243f60" opacity=".5" offset="1pt"/>
              </v:shape>
            </w:pict>
          </mc:Fallback>
        </mc:AlternateContent>
      </w:r>
      <w:r>
        <w:rPr>
          <w:rFonts w:cs="Arial"/>
          <w:sz w:val="40"/>
          <w:szCs w:val="40"/>
        </w:rPr>
        <w:t>Job</w:t>
      </w:r>
      <w:r w:rsidRPr="00B704C3">
        <w:rPr>
          <w:rFonts w:cs="Arial"/>
          <w:sz w:val="40"/>
          <w:szCs w:val="40"/>
        </w:rPr>
        <w:t xml:space="preserve"> </w:t>
      </w:r>
      <w:r>
        <w:rPr>
          <w:rFonts w:cs="Arial"/>
          <w:sz w:val="40"/>
          <w:szCs w:val="40"/>
        </w:rPr>
        <w:t>P</w:t>
      </w:r>
      <w:r w:rsidRPr="00B704C3">
        <w:rPr>
          <w:rFonts w:cs="Arial"/>
          <w:sz w:val="40"/>
          <w:szCs w:val="40"/>
        </w:rPr>
        <w:t>rofile</w:t>
      </w:r>
      <w:r>
        <w:rPr>
          <w:rFonts w:cs="Arial"/>
          <w:sz w:val="40"/>
          <w:szCs w:val="40"/>
        </w:rPr>
        <w:t xml:space="preserve"> </w:t>
      </w:r>
    </w:p>
    <w:p w14:paraId="11CBF94E" w14:textId="3C46A4D5" w:rsidR="00C02D68" w:rsidRPr="00213B55" w:rsidRDefault="00213B55" w:rsidP="77831608">
      <w:pPr>
        <w:pStyle w:val="Heading1"/>
        <w:spacing w:after="0"/>
        <w:rPr>
          <w:rFonts w:cs="Arial"/>
          <w:color w:val="548DD4"/>
        </w:rPr>
      </w:pPr>
      <w:r w:rsidRPr="77831608">
        <w:rPr>
          <w:rFonts w:cs="Arial"/>
          <w:color w:val="548DD4" w:themeColor="text2" w:themeTint="99"/>
          <w:sz w:val="40"/>
          <w:szCs w:val="40"/>
        </w:rPr>
        <w:t>Area Finance Manager</w:t>
      </w:r>
      <w:r>
        <w:tab/>
      </w:r>
      <w:r>
        <w:tab/>
      </w:r>
      <w:r>
        <w:tab/>
      </w:r>
      <w:r>
        <w:tab/>
      </w:r>
      <w:r w:rsidR="00C02D68" w:rsidRPr="77831608">
        <w:rPr>
          <w:rFonts w:cs="Arial"/>
          <w:color w:val="548DD4" w:themeColor="text2" w:themeTint="99"/>
          <w:sz w:val="28"/>
          <w:szCs w:val="28"/>
        </w:rPr>
        <w:t>Grade:</w:t>
      </w:r>
      <w:r w:rsidRPr="77831608">
        <w:rPr>
          <w:rFonts w:cs="Arial"/>
          <w:color w:val="548DD4" w:themeColor="text2" w:themeTint="99"/>
          <w:sz w:val="28"/>
          <w:szCs w:val="28"/>
        </w:rPr>
        <w:t xml:space="preserve"> </w:t>
      </w:r>
      <w:r w:rsidR="0071358E" w:rsidRPr="77831608">
        <w:rPr>
          <w:rFonts w:cs="Arial"/>
          <w:color w:val="548DD4" w:themeColor="text2" w:themeTint="99"/>
          <w:sz w:val="28"/>
          <w:szCs w:val="28"/>
        </w:rPr>
        <w:t>10</w:t>
      </w:r>
      <w:r>
        <w:tab/>
      </w:r>
      <w:r>
        <w:tab/>
      </w:r>
      <w:r>
        <w:tab/>
      </w:r>
      <w:r w:rsidR="00C02D68" w:rsidRPr="77831608">
        <w:rPr>
          <w:rFonts w:cs="Arial"/>
          <w:color w:val="548DD4" w:themeColor="text2" w:themeTint="99"/>
          <w:sz w:val="28"/>
          <w:szCs w:val="28"/>
        </w:rPr>
        <w:t>Date created:</w:t>
      </w:r>
      <w:r w:rsidR="00C02D68" w:rsidRPr="77831608">
        <w:rPr>
          <w:rFonts w:cs="Arial"/>
          <w:color w:val="548DD4" w:themeColor="text2" w:themeTint="99"/>
        </w:rPr>
        <w:t xml:space="preserve"> July 201</w:t>
      </w:r>
      <w:r w:rsidRPr="77831608">
        <w:rPr>
          <w:rFonts w:cs="Arial"/>
          <w:color w:val="548DD4" w:themeColor="text2" w:themeTint="99"/>
        </w:rPr>
        <w:t>8</w:t>
      </w:r>
      <w:r w:rsidR="55BC1FDE" w:rsidRPr="77831608">
        <w:rPr>
          <w:rFonts w:cs="Arial"/>
          <w:color w:val="548DD4" w:themeColor="text2" w:themeTint="99"/>
        </w:rPr>
        <w:t xml:space="preserve"> (Updated Feb 2026)</w:t>
      </w:r>
    </w:p>
    <w:p w14:paraId="11CBF94F" w14:textId="77777777" w:rsidR="00C02D68" w:rsidRPr="00213B55" w:rsidRDefault="00C02D68" w:rsidP="00C02D68">
      <w:pPr>
        <w:spacing w:after="0"/>
        <w:rPr>
          <w:sz w:val="28"/>
          <w:szCs w:val="28"/>
        </w:rPr>
      </w:pPr>
    </w:p>
    <w:p w14:paraId="11CBF950" w14:textId="77777777" w:rsidR="00C02D68" w:rsidRDefault="00C02D68" w:rsidP="00C02D68">
      <w:pPr>
        <w:pStyle w:val="Heading1"/>
        <w:spacing w:after="0"/>
        <w:rPr>
          <w:rFonts w:cs="Arial"/>
        </w:rPr>
      </w:pPr>
      <w:r w:rsidRPr="68F7F1E1">
        <w:rPr>
          <w:rFonts w:cs="Arial"/>
        </w:rPr>
        <w:t>About the Job</w:t>
      </w:r>
    </w:p>
    <w:p w14:paraId="157E3844" w14:textId="1F03ADAD" w:rsidR="68F7F1E1" w:rsidRDefault="68F7F1E1" w:rsidP="68F7F1E1"/>
    <w:p w14:paraId="3CC73F98" w14:textId="568D4A2B" w:rsidR="439F80D2" w:rsidRDefault="439F80D2" w:rsidP="68F7F1E1">
      <w:pPr>
        <w:spacing w:before="210" w:after="210" w:line="300" w:lineRule="auto"/>
        <w:rPr>
          <w:rFonts w:eastAsia="Arial" w:cs="Arial"/>
        </w:rPr>
      </w:pPr>
      <w:r w:rsidRPr="68F7F1E1">
        <w:rPr>
          <w:rFonts w:eastAsia="Arial" w:cs="Arial"/>
        </w:rPr>
        <w:t>The Area Finance Manager will provide strategic leadership in the development and delivery of a high‑quality, modern, efficient and commercially sustainable finance service for Local Authority (LA) maintained schools, academies and Multi Academy Trusts. As the service is fully funded through traded income, the postholder will be responsible for ensuring strong customer retention, excellent service quality and the development of new business pipelines. Maintaining and growing market share is essential to safeguarding the long‑term sustainability of the service and the roles within it, whilst continuing to provide schools with an exceptional customer experience.</w:t>
      </w:r>
    </w:p>
    <w:p w14:paraId="2F01AC70" w14:textId="667E6B64" w:rsidR="439F80D2" w:rsidRDefault="439F80D2" w:rsidP="68F7F1E1">
      <w:pPr>
        <w:spacing w:before="210" w:after="210" w:line="300" w:lineRule="auto"/>
        <w:rPr>
          <w:rFonts w:eastAsia="Arial" w:cs="Arial"/>
        </w:rPr>
      </w:pPr>
      <w:r w:rsidRPr="68F7F1E1">
        <w:rPr>
          <w:rFonts w:eastAsia="Arial" w:cs="Arial"/>
        </w:rPr>
        <w:t>A central element of the role is the development of the team. The postholder will build and lead a high‑performing, future‑ready workforce by investing in staff capability, supporting professional growth and ensuring consistent professional standards across all aspects of delivery. They will champion a culture of customer focus, continuous improvement and commercial awareness, ensuring the team is confident, resilient and equipped to excel in a competitive environment.</w:t>
      </w:r>
    </w:p>
    <w:p w14:paraId="4E55B0E8" w14:textId="52F1A02F" w:rsidR="439F80D2" w:rsidRDefault="439F80D2" w:rsidP="68F7F1E1">
      <w:pPr>
        <w:spacing w:before="210" w:after="210" w:line="300" w:lineRule="auto"/>
        <w:rPr>
          <w:rFonts w:eastAsia="Arial" w:cs="Arial"/>
        </w:rPr>
      </w:pPr>
      <w:r w:rsidRPr="68F7F1E1">
        <w:rPr>
          <w:rFonts w:eastAsia="Arial" w:cs="Arial"/>
        </w:rPr>
        <w:t>The successful candidate will have the vision and capability to lead the service into the future—driving innovation, embedding effective quality assurance, and ensuring long‑term financial sustainability. They will cultivate strong relationships with Directors, Headteachers, Governors and other key stakeholders, acting as a trusted advisor and strategic partner in the delivery of high‑quality financial services to education settings.</w:t>
      </w:r>
    </w:p>
    <w:p w14:paraId="1614D8C2" w14:textId="5FABCEC3" w:rsidR="68F7F1E1" w:rsidRDefault="68F7F1E1" w:rsidP="68F7F1E1"/>
    <w:p w14:paraId="1EE8B8D7" w14:textId="776C44DF" w:rsidR="68F7F1E1" w:rsidRDefault="68F7F1E1" w:rsidP="68F7F1E1"/>
    <w:p w14:paraId="6118D64B" w14:textId="453B401B" w:rsidR="68F7F1E1" w:rsidRDefault="68F7F1E1" w:rsidP="68F7F1E1"/>
    <w:p w14:paraId="3F558805" w14:textId="3F785320" w:rsidR="68F7F1E1" w:rsidRDefault="68F7F1E1" w:rsidP="68F7F1E1"/>
    <w:p w14:paraId="7D9CE79B" w14:textId="4D50A590" w:rsidR="68F7F1E1" w:rsidRDefault="68F7F1E1" w:rsidP="68F7F1E1"/>
    <w:p w14:paraId="11CBF955" w14:textId="77777777" w:rsidR="000136F1" w:rsidRDefault="000136F1" w:rsidP="000136F1">
      <w:pPr>
        <w:rPr>
          <w:rFonts w:cs="Arial"/>
        </w:rPr>
      </w:pPr>
    </w:p>
    <w:p w14:paraId="11CBF957" w14:textId="3EB25EE4" w:rsidR="00F90815" w:rsidRDefault="00783D8D" w:rsidP="00B250F0">
      <w:pPr>
        <w:pStyle w:val="Heading1"/>
        <w:spacing w:after="0"/>
        <w:rPr>
          <w:rFonts w:cs="Arial"/>
          <w:b w:val="0"/>
        </w:rPr>
      </w:pPr>
      <w:r>
        <w:rPr>
          <w:rFonts w:cs="Arial"/>
          <w:b w:val="0"/>
        </w:rPr>
        <w:t>Area Finance Team – Key Areas of Responsibility</w:t>
      </w:r>
      <w:r w:rsidR="00F90815">
        <w:rPr>
          <w:rFonts w:cs="Arial"/>
          <w:b w:val="0"/>
        </w:rPr>
        <w:t>:</w:t>
      </w:r>
      <w:r w:rsidR="00B250F0" w:rsidRPr="001C123A">
        <w:rPr>
          <w:rFonts w:cs="Arial"/>
          <w:b w:val="0"/>
        </w:rPr>
        <w:t xml:space="preserve"> </w:t>
      </w:r>
    </w:p>
    <w:p w14:paraId="371204E6" w14:textId="77777777" w:rsidR="00101996" w:rsidRPr="00101996" w:rsidRDefault="00101996" w:rsidP="00101996"/>
    <w:p w14:paraId="69FE4493" w14:textId="4AB67713" w:rsidR="438D90BF" w:rsidRDefault="438D90BF" w:rsidP="68F7F1E1">
      <w:pPr>
        <w:pStyle w:val="ListParagraph"/>
        <w:numPr>
          <w:ilvl w:val="0"/>
          <w:numId w:val="17"/>
        </w:numPr>
        <w:spacing w:after="0" w:line="300" w:lineRule="atLeast"/>
        <w:rPr>
          <w:rFonts w:eastAsia="Arial" w:cs="Arial"/>
        </w:rPr>
      </w:pPr>
      <w:r w:rsidRPr="68F7F1E1">
        <w:rPr>
          <w:rFonts w:eastAsia="Arial" w:cs="Arial"/>
        </w:rPr>
        <w:t>Providing expert financial leadership to enable high‑quality decision making, ensuring the delivery of accurate, timely and robust financial information, and maintaining full compliance with legislation, financial regulations and recognised accounting standards.</w:t>
      </w:r>
    </w:p>
    <w:p w14:paraId="5552FEF2" w14:textId="0B68FFEA" w:rsidR="438D90BF" w:rsidRDefault="438D90BF" w:rsidP="68F7F1E1">
      <w:pPr>
        <w:pStyle w:val="ListParagraph"/>
        <w:numPr>
          <w:ilvl w:val="0"/>
          <w:numId w:val="17"/>
        </w:numPr>
        <w:spacing w:before="210" w:after="210" w:line="300" w:lineRule="auto"/>
        <w:rPr>
          <w:rFonts w:eastAsia="Arial" w:cs="Arial"/>
        </w:rPr>
      </w:pPr>
      <w:r w:rsidRPr="68F7F1E1">
        <w:rPr>
          <w:rFonts w:eastAsia="Arial" w:cs="Arial"/>
        </w:rPr>
        <w:t>Leading the production and management of school financial cycles, including budget setting, year‑end closure, and oversight of the integrity, development and continuous improvement of financial systems and processes.</w:t>
      </w:r>
    </w:p>
    <w:p w14:paraId="59856642" w14:textId="6108E252" w:rsidR="438D90BF" w:rsidRDefault="438D90BF" w:rsidP="68F7F1E1">
      <w:pPr>
        <w:pStyle w:val="ListParagraph"/>
        <w:numPr>
          <w:ilvl w:val="0"/>
          <w:numId w:val="17"/>
        </w:numPr>
        <w:spacing w:before="210" w:after="210" w:line="300" w:lineRule="auto"/>
        <w:rPr>
          <w:rFonts w:eastAsia="Arial" w:cs="Arial"/>
        </w:rPr>
      </w:pPr>
      <w:r w:rsidRPr="68F7F1E1">
        <w:rPr>
          <w:rFonts w:eastAsia="Arial" w:cs="Arial"/>
        </w:rPr>
        <w:t>Empowering and advising school staff and senior leaders across the education system on complex financial matters, offering clear, strategic and solutions‑focused guidance that supports strong governance and effective resource planning.</w:t>
      </w:r>
    </w:p>
    <w:p w14:paraId="6A1D08A7" w14:textId="4A55A868" w:rsidR="438D90BF" w:rsidRDefault="438D90BF" w:rsidP="68F7F1E1">
      <w:pPr>
        <w:pStyle w:val="ListParagraph"/>
        <w:numPr>
          <w:ilvl w:val="0"/>
          <w:numId w:val="17"/>
        </w:numPr>
        <w:spacing w:before="210" w:after="210" w:line="300" w:lineRule="auto"/>
        <w:rPr>
          <w:rFonts w:eastAsia="Arial" w:cs="Arial"/>
        </w:rPr>
      </w:pPr>
      <w:r w:rsidRPr="68F7F1E1">
        <w:rPr>
          <w:rFonts w:eastAsia="Arial" w:cs="Arial"/>
        </w:rPr>
        <w:t>Designing, delivering and quality assuring a comprehensive and bespoke finance training offer for schools, including Governing Bodies, Headteachers and senior school staff, ensuring content is accessible, relevant and aligned to current regulatory and educational requirements.</w:t>
      </w:r>
    </w:p>
    <w:p w14:paraId="1404B481" w14:textId="24325A99" w:rsidR="438D90BF" w:rsidRDefault="438D90BF" w:rsidP="68F7F1E1">
      <w:pPr>
        <w:pStyle w:val="ListParagraph"/>
        <w:numPr>
          <w:ilvl w:val="0"/>
          <w:numId w:val="17"/>
        </w:numPr>
        <w:spacing w:before="210" w:after="210" w:line="300" w:lineRule="auto"/>
        <w:rPr>
          <w:rFonts w:eastAsia="Arial" w:cs="Arial"/>
        </w:rPr>
      </w:pPr>
      <w:r w:rsidRPr="68F7F1E1">
        <w:rPr>
          <w:rFonts w:eastAsia="Arial" w:cs="Arial"/>
        </w:rPr>
        <w:t>Managing and maintaining an experienced finance staff supply service, ensuring schools and academies can access skilled and knowledgeable finance professionals at short notice to maintain continuity and assurance.</w:t>
      </w:r>
    </w:p>
    <w:p w14:paraId="34E857A0" w14:textId="001A9DAF" w:rsidR="438D90BF" w:rsidRDefault="438D90BF" w:rsidP="68F7F1E1">
      <w:pPr>
        <w:pStyle w:val="ListParagraph"/>
        <w:numPr>
          <w:ilvl w:val="0"/>
          <w:numId w:val="17"/>
        </w:numPr>
        <w:spacing w:before="210" w:after="210" w:line="300" w:lineRule="auto"/>
        <w:rPr>
          <w:rFonts w:eastAsia="Arial" w:cs="Arial"/>
        </w:rPr>
      </w:pPr>
      <w:r w:rsidRPr="68F7F1E1">
        <w:rPr>
          <w:rFonts w:eastAsia="Arial" w:cs="Arial"/>
        </w:rPr>
        <w:t>Supporting the Education Directorate by delivering a robust core finance service for schools causing concern, providing targeted advice</w:t>
      </w:r>
      <w:r w:rsidR="3466A862" w:rsidRPr="68F7F1E1">
        <w:rPr>
          <w:rFonts w:eastAsia="Arial" w:cs="Arial"/>
        </w:rPr>
        <w:t xml:space="preserve"> and partnering with schools to deliver </w:t>
      </w:r>
      <w:r w:rsidRPr="68F7F1E1">
        <w:rPr>
          <w:rFonts w:eastAsia="Arial" w:cs="Arial"/>
        </w:rPr>
        <w:t>timely intervention</w:t>
      </w:r>
      <w:r w:rsidR="253D0A2F" w:rsidRPr="68F7F1E1">
        <w:rPr>
          <w:rFonts w:eastAsia="Arial" w:cs="Arial"/>
        </w:rPr>
        <w:t xml:space="preserve"> </w:t>
      </w:r>
      <w:r w:rsidRPr="68F7F1E1">
        <w:rPr>
          <w:rFonts w:eastAsia="Arial" w:cs="Arial"/>
        </w:rPr>
        <w:t>to support improvement and sustainability.</w:t>
      </w:r>
    </w:p>
    <w:p w14:paraId="159C2E9C" w14:textId="77777777" w:rsidR="00175E21" w:rsidRPr="00EF7A15" w:rsidRDefault="00175E21" w:rsidP="00175E21">
      <w:pPr>
        <w:pStyle w:val="ListParagraph"/>
        <w:spacing w:after="0" w:line="300" w:lineRule="atLeast"/>
        <w:rPr>
          <w:rFonts w:cs="Arial"/>
          <w:lang w:eastAsia="en-GB"/>
        </w:rPr>
      </w:pPr>
    </w:p>
    <w:p w14:paraId="11CBF95C" w14:textId="7757D166" w:rsidR="005464F2" w:rsidRDefault="005464F2" w:rsidP="00EF7A15">
      <w:pPr>
        <w:pStyle w:val="Heading1"/>
        <w:spacing w:after="0"/>
        <w:rPr>
          <w:rFonts w:cs="Arial"/>
          <w:b w:val="0"/>
        </w:rPr>
      </w:pPr>
    </w:p>
    <w:p w14:paraId="11CBF961" w14:textId="77777777" w:rsidR="00C02D68" w:rsidRDefault="00C02D68" w:rsidP="00104DED">
      <w:pPr>
        <w:pStyle w:val="Default"/>
        <w:rPr>
          <w:b/>
        </w:rPr>
        <w:sectPr w:rsidR="00C02D68" w:rsidSect="00062E9B">
          <w:headerReference w:type="even" r:id="rId11"/>
          <w:headerReference w:type="default" r:id="rId12"/>
          <w:footerReference w:type="default" r:id="rId13"/>
          <w:headerReference w:type="first" r:id="rId14"/>
          <w:pgSz w:w="16838" w:h="11906" w:orient="landscape"/>
          <w:pgMar w:top="568" w:right="1440" w:bottom="1134" w:left="851" w:header="708" w:footer="708" w:gutter="0"/>
          <w:cols w:space="708"/>
          <w:docGrid w:linePitch="360"/>
        </w:sectPr>
      </w:pPr>
    </w:p>
    <w:p w14:paraId="11CBF962" w14:textId="77777777" w:rsidR="00C02D68" w:rsidRDefault="00C02D68" w:rsidP="00C02D68">
      <w:pPr>
        <w:pStyle w:val="BodyTextIndent"/>
        <w:ind w:left="0"/>
        <w:rPr>
          <w:b/>
          <w:color w:val="548DD4"/>
          <w:szCs w:val="22"/>
        </w:rPr>
      </w:pPr>
      <w:r>
        <w:rPr>
          <w:b/>
          <w:szCs w:val="22"/>
        </w:rPr>
        <w:br w:type="page"/>
      </w:r>
      <w:r w:rsidRPr="009B5F78">
        <w:rPr>
          <w:b/>
          <w:szCs w:val="22"/>
        </w:rPr>
        <w:t>This is what we need you to do...</w:t>
      </w:r>
      <w:r w:rsidRPr="009B5F78">
        <w:rPr>
          <w:b/>
          <w:color w:val="548DD4"/>
          <w:szCs w:val="22"/>
        </w:rPr>
        <w:t xml:space="preserve"> </w:t>
      </w:r>
    </w:p>
    <w:p w14:paraId="781BC379" w14:textId="77777777" w:rsidR="0004365A" w:rsidRDefault="0004365A" w:rsidP="68F7F1E1">
      <w:pPr>
        <w:pStyle w:val="BodyTextIndent"/>
        <w:ind w:left="0"/>
        <w:rPr>
          <w:b/>
          <w:bCs/>
          <w:color w:val="548DD4"/>
        </w:rPr>
      </w:pPr>
    </w:p>
    <w:p w14:paraId="5AA541E2" w14:textId="5E308614" w:rsidR="38D3AD30" w:rsidRDefault="38D3AD30" w:rsidP="68F7F1E1">
      <w:pPr>
        <w:pStyle w:val="BodyTextIndent"/>
        <w:numPr>
          <w:ilvl w:val="0"/>
          <w:numId w:val="17"/>
        </w:numPr>
      </w:pPr>
      <w:r>
        <w:t>Providing strong and supportive line management that reflects GCC values — ensuring accountability through clear objectives</w:t>
      </w:r>
      <w:r w:rsidR="0D093270">
        <w:t>,</w:t>
      </w:r>
      <w:r w:rsidR="268FA84C">
        <w:t xml:space="preserve"> on the job coaching</w:t>
      </w:r>
      <w:r w:rsidR="4F120135">
        <w:t>, h</w:t>
      </w:r>
      <w:r>
        <w:t>igh‑quality appraisals, regular one‑to‑one reviews and proactive development planning</w:t>
      </w:r>
      <w:r w:rsidR="12A11A69">
        <w:t>.</w:t>
      </w:r>
    </w:p>
    <w:p w14:paraId="46EF6A20" w14:textId="69B85A69" w:rsidR="277EC355" w:rsidRDefault="277EC355" w:rsidP="77831608">
      <w:pPr>
        <w:pStyle w:val="BodyTextIndent"/>
        <w:numPr>
          <w:ilvl w:val="0"/>
          <w:numId w:val="17"/>
        </w:numPr>
        <w:rPr>
          <w:rFonts w:eastAsia="Arial" w:cs="Arial"/>
        </w:rPr>
      </w:pPr>
      <w:r w:rsidRPr="77831608">
        <w:rPr>
          <w:rFonts w:eastAsia="Arial" w:cs="Arial"/>
        </w:rPr>
        <w:t>Developing new business opportunities through proactive engagement and networking across the education sector—to promote the service, understand emerging needs and identify opportunities for growth.</w:t>
      </w:r>
    </w:p>
    <w:p w14:paraId="3BD9A6C3" w14:textId="3F8CD922" w:rsidR="659224D1" w:rsidRDefault="659224D1" w:rsidP="68F7F1E1">
      <w:pPr>
        <w:pStyle w:val="BodyTextIndent"/>
        <w:numPr>
          <w:ilvl w:val="0"/>
          <w:numId w:val="17"/>
        </w:numPr>
        <w:rPr>
          <w:rFonts w:eastAsia="Arial" w:cs="Arial"/>
        </w:rPr>
      </w:pPr>
      <w:r w:rsidRPr="68F7F1E1">
        <w:rPr>
          <w:rFonts w:eastAsia="Arial" w:cs="Arial"/>
        </w:rPr>
        <w:t xml:space="preserve">Quality </w:t>
      </w:r>
      <w:proofErr w:type="gramStart"/>
      <w:r w:rsidRPr="68F7F1E1">
        <w:rPr>
          <w:rFonts w:eastAsia="Arial" w:cs="Arial"/>
        </w:rPr>
        <w:t>assure</w:t>
      </w:r>
      <w:proofErr w:type="gramEnd"/>
      <w:r w:rsidRPr="68F7F1E1">
        <w:rPr>
          <w:rFonts w:eastAsia="Arial" w:cs="Arial"/>
        </w:rPr>
        <w:t xml:space="preserve"> the finance training offer for </w:t>
      </w:r>
      <w:r w:rsidR="3B8CFBEA" w:rsidRPr="68F7F1E1">
        <w:rPr>
          <w:rFonts w:eastAsia="Arial" w:cs="Arial"/>
        </w:rPr>
        <w:t>customers</w:t>
      </w:r>
      <w:r w:rsidRPr="68F7F1E1">
        <w:rPr>
          <w:rFonts w:eastAsia="Arial" w:cs="Arial"/>
        </w:rPr>
        <w:t>, ensuring all content is accurate, up to date and tailored to sector needs. This includes reviewing training materials, observing delivery, gathering feedback from participants, and providing clear guidance to Principal Accounting Advisors and Trainers to support consistent, high‑quality delivery.</w:t>
      </w:r>
    </w:p>
    <w:p w14:paraId="5C5161EC" w14:textId="17DB4B0E" w:rsidR="47EDF711" w:rsidRDefault="47EDF711" w:rsidP="77831608">
      <w:pPr>
        <w:pStyle w:val="BodyTextIndent"/>
        <w:numPr>
          <w:ilvl w:val="0"/>
          <w:numId w:val="17"/>
        </w:numPr>
        <w:rPr>
          <w:rFonts w:eastAsia="Arial" w:cs="Arial"/>
        </w:rPr>
      </w:pPr>
      <w:r w:rsidRPr="77831608">
        <w:rPr>
          <w:rFonts w:eastAsia="Arial" w:cs="Arial"/>
        </w:rPr>
        <w:t>Liaising with internal colleagues, including Education, Strategic Finance</w:t>
      </w:r>
      <w:r w:rsidR="3D556F69" w:rsidRPr="77831608">
        <w:rPr>
          <w:rFonts w:eastAsia="Arial" w:cs="Arial"/>
        </w:rPr>
        <w:t>, Place Planning</w:t>
      </w:r>
      <w:r w:rsidRPr="77831608">
        <w:rPr>
          <w:rFonts w:eastAsia="Arial" w:cs="Arial"/>
        </w:rPr>
        <w:t xml:space="preserve"> and ICT, to ensure a coordinated, end‑to‑end approach to </w:t>
      </w:r>
      <w:proofErr w:type="gramStart"/>
      <w:r w:rsidRPr="77831608">
        <w:rPr>
          <w:rFonts w:eastAsia="Arial" w:cs="Arial"/>
        </w:rPr>
        <w:t>schools</w:t>
      </w:r>
      <w:proofErr w:type="gramEnd"/>
      <w:r w:rsidRPr="77831608">
        <w:rPr>
          <w:rFonts w:eastAsia="Arial" w:cs="Arial"/>
        </w:rPr>
        <w:t xml:space="preserve"> finance, enabling joined‑up planning, problem‑solving and service delivery</w:t>
      </w:r>
    </w:p>
    <w:p w14:paraId="78E46977" w14:textId="1C7A2246" w:rsidR="0004365A" w:rsidRPr="0004365A" w:rsidRDefault="0004365A" w:rsidP="00534965">
      <w:pPr>
        <w:pStyle w:val="BodyTextIndent"/>
        <w:numPr>
          <w:ilvl w:val="0"/>
          <w:numId w:val="17"/>
        </w:numPr>
      </w:pPr>
      <w:r>
        <w:t xml:space="preserve">Maintain </w:t>
      </w:r>
      <w:r w:rsidR="3E2743BD">
        <w:t xml:space="preserve">up to </w:t>
      </w:r>
      <w:r>
        <w:t xml:space="preserve">date knowledge of legislation, professional standards, local government policy, and developments affecting school and academy finance.  </w:t>
      </w:r>
    </w:p>
    <w:p w14:paraId="6DAEF81C" w14:textId="608A69E2" w:rsidR="0004365A" w:rsidRPr="0004365A" w:rsidRDefault="6DCC0B18" w:rsidP="68F7F1E1">
      <w:pPr>
        <w:pStyle w:val="BodyTextIndent"/>
        <w:numPr>
          <w:ilvl w:val="0"/>
          <w:numId w:val="17"/>
        </w:numPr>
      </w:pPr>
      <w:r>
        <w:t>Manage the service budget</w:t>
      </w:r>
      <w:r w:rsidR="0004365A">
        <w:t>,</w:t>
      </w:r>
      <w:r w:rsidR="2FB2946A">
        <w:t xml:space="preserve"> monthly forecasting and monitoring of service buy back </w:t>
      </w:r>
      <w:r w:rsidR="0004365A">
        <w:t xml:space="preserve">ensuring compliance with financial legislation and council policy. </w:t>
      </w:r>
    </w:p>
    <w:p w14:paraId="6C712A01" w14:textId="438D35C5" w:rsidR="0004365A" w:rsidRPr="0004365A" w:rsidRDefault="0004365A" w:rsidP="00534965">
      <w:pPr>
        <w:pStyle w:val="BodyTextIndent"/>
        <w:numPr>
          <w:ilvl w:val="0"/>
          <w:numId w:val="17"/>
        </w:numPr>
        <w:rPr>
          <w:bCs/>
          <w:szCs w:val="22"/>
        </w:rPr>
      </w:pPr>
      <w:r>
        <w:t xml:space="preserve">Produce the annual Business Plan, monitor monthly outcomes, and report performance against KPIs/targets to the Head of Service. </w:t>
      </w:r>
    </w:p>
    <w:p w14:paraId="3F788FDF" w14:textId="29B1EC14" w:rsidR="0004365A" w:rsidRPr="0004365A" w:rsidRDefault="0004365A" w:rsidP="74C9D75B">
      <w:pPr>
        <w:pStyle w:val="BodyTextIndent"/>
        <w:numPr>
          <w:ilvl w:val="0"/>
          <w:numId w:val="17"/>
        </w:numPr>
      </w:pPr>
      <w:r>
        <w:t xml:space="preserve">Ensure the team has clear </w:t>
      </w:r>
      <w:r w:rsidR="74B63B8C">
        <w:t xml:space="preserve">productive </w:t>
      </w:r>
      <w:r>
        <w:t xml:space="preserve">work programmes, manage </w:t>
      </w:r>
      <w:r w:rsidR="66E77B4A">
        <w:t>day today</w:t>
      </w:r>
      <w:r>
        <w:t xml:space="preserve"> activity, and maintain consistently high standards in all outputs. </w:t>
      </w:r>
    </w:p>
    <w:p w14:paraId="5E361B8F" w14:textId="160FC61B" w:rsidR="0004365A" w:rsidRPr="0004365A" w:rsidRDefault="0004365A" w:rsidP="68F7F1E1">
      <w:pPr>
        <w:pStyle w:val="BodyTextIndent"/>
        <w:numPr>
          <w:ilvl w:val="0"/>
          <w:numId w:val="17"/>
        </w:numPr>
      </w:pPr>
      <w:r>
        <w:t xml:space="preserve">Provide independent and objective assessments of school financial forecasts, identifying risks and evaluating the effectiveness of financial planning. </w:t>
      </w:r>
    </w:p>
    <w:p w14:paraId="5CCC2F37" w14:textId="3D9B2901" w:rsidR="0004365A" w:rsidRPr="0004365A" w:rsidRDefault="0004365A" w:rsidP="00534965">
      <w:pPr>
        <w:pStyle w:val="BodyTextIndent"/>
        <w:numPr>
          <w:ilvl w:val="0"/>
          <w:numId w:val="17"/>
        </w:numPr>
      </w:pPr>
      <w:r>
        <w:t>Ensure timely and constructive responses to customer and stakeholder recommendations</w:t>
      </w:r>
      <w:r w:rsidR="06FFD78F">
        <w:t xml:space="preserve"> and feedback</w:t>
      </w:r>
      <w:r>
        <w:t xml:space="preserve">. </w:t>
      </w:r>
    </w:p>
    <w:p w14:paraId="203C2AE6" w14:textId="62FD18B3" w:rsidR="0004365A" w:rsidRPr="0004365A" w:rsidRDefault="410746B0" w:rsidP="00534965">
      <w:pPr>
        <w:pStyle w:val="BodyTextIndent"/>
        <w:numPr>
          <w:ilvl w:val="0"/>
          <w:numId w:val="17"/>
        </w:numPr>
      </w:pPr>
      <w:r>
        <w:t xml:space="preserve">Participate as a key member of the </w:t>
      </w:r>
      <w:r w:rsidR="194305BE">
        <w:t>Schools Finance Oversight Group</w:t>
      </w:r>
      <w:r>
        <w:t xml:space="preserve">, briefing senior leaders on schools of concern. </w:t>
      </w:r>
    </w:p>
    <w:p w14:paraId="0BA39FA7" w14:textId="6CC6E518" w:rsidR="0004365A" w:rsidRPr="0004365A" w:rsidRDefault="0004365A" w:rsidP="00534965">
      <w:pPr>
        <w:pStyle w:val="BodyTextIndent"/>
        <w:numPr>
          <w:ilvl w:val="0"/>
          <w:numId w:val="17"/>
        </w:numPr>
      </w:pPr>
      <w:r>
        <w:t xml:space="preserve">Present financial findings to internal and external stakeholders, including committees, boards and partnership groups. </w:t>
      </w:r>
    </w:p>
    <w:p w14:paraId="208E9984" w14:textId="39B6026D" w:rsidR="0004365A" w:rsidRPr="0004365A" w:rsidRDefault="0004365A" w:rsidP="00534965">
      <w:pPr>
        <w:pStyle w:val="BodyTextIndent"/>
        <w:numPr>
          <w:ilvl w:val="0"/>
          <w:numId w:val="17"/>
        </w:numPr>
        <w:rPr>
          <w:bCs/>
          <w:szCs w:val="22"/>
        </w:rPr>
      </w:pPr>
      <w:r w:rsidRPr="0004365A">
        <w:rPr>
          <w:bCs/>
          <w:szCs w:val="22"/>
        </w:rPr>
        <w:t xml:space="preserve">Represent the Area Finance Team on national, local and operational groups. </w:t>
      </w:r>
    </w:p>
    <w:p w14:paraId="19A41454" w14:textId="1AA48C2E" w:rsidR="0004365A" w:rsidRPr="0004365A" w:rsidRDefault="0004365A" w:rsidP="00534965">
      <w:pPr>
        <w:pStyle w:val="BodyTextIndent"/>
        <w:numPr>
          <w:ilvl w:val="0"/>
          <w:numId w:val="17"/>
        </w:numPr>
      </w:pPr>
      <w:r>
        <w:t xml:space="preserve">Develop and evolve the service to meet the needs of schools, academies, the Local Authority, ESFA and Governing Bodies, ensuring customer needs drive service design. </w:t>
      </w:r>
    </w:p>
    <w:p w14:paraId="46AC96E8" w14:textId="257657C7" w:rsidR="0004365A" w:rsidRPr="0004365A" w:rsidRDefault="0004365A" w:rsidP="6CF59747">
      <w:pPr>
        <w:pStyle w:val="BodyTextIndent"/>
        <w:numPr>
          <w:ilvl w:val="0"/>
          <w:numId w:val="17"/>
        </w:numPr>
      </w:pPr>
      <w:r>
        <w:t>Contribute to market</w:t>
      </w:r>
      <w:r w:rsidR="3AA87129">
        <w:t xml:space="preserve"> </w:t>
      </w:r>
      <w:r>
        <w:t xml:space="preserve">shaping activity and identify opportunities for competitive dialogue using market intelligence. </w:t>
      </w:r>
    </w:p>
    <w:p w14:paraId="66262B8E" w14:textId="0589FEDF" w:rsidR="0004365A" w:rsidRPr="0004365A" w:rsidRDefault="0004365A" w:rsidP="00534965">
      <w:pPr>
        <w:pStyle w:val="BodyTextIndent"/>
        <w:numPr>
          <w:ilvl w:val="0"/>
          <w:numId w:val="17"/>
        </w:numPr>
        <w:rPr>
          <w:bCs/>
          <w:szCs w:val="22"/>
        </w:rPr>
      </w:pPr>
      <w:r w:rsidRPr="0004365A">
        <w:rPr>
          <w:bCs/>
          <w:szCs w:val="22"/>
        </w:rPr>
        <w:t xml:space="preserve">Undertake any additional duties reasonably required by senior leaders. </w:t>
      </w:r>
    </w:p>
    <w:p w14:paraId="6161C84A" w14:textId="1A036B3C" w:rsidR="0004365A" w:rsidRPr="0004365A" w:rsidRDefault="0004365A" w:rsidP="00534965">
      <w:pPr>
        <w:pStyle w:val="BodyTextIndent"/>
        <w:numPr>
          <w:ilvl w:val="0"/>
          <w:numId w:val="17"/>
        </w:numPr>
        <w:rPr>
          <w:bCs/>
          <w:szCs w:val="22"/>
        </w:rPr>
      </w:pPr>
      <w:r w:rsidRPr="0004365A">
        <w:rPr>
          <w:bCs/>
          <w:szCs w:val="22"/>
        </w:rPr>
        <w:t xml:space="preserve">Maintain knowledge of new technologies and assess their impact on school/academy finance. </w:t>
      </w:r>
    </w:p>
    <w:p w14:paraId="7F4DB9B0" w14:textId="3B2F8B45" w:rsidR="0004365A" w:rsidRPr="0004365A" w:rsidRDefault="0004365A" w:rsidP="00534965">
      <w:pPr>
        <w:pStyle w:val="BodyTextIndent"/>
        <w:numPr>
          <w:ilvl w:val="0"/>
          <w:numId w:val="17"/>
        </w:numPr>
      </w:pPr>
      <w:r>
        <w:t>Provide financial procedures training, support and advice to Headteachers, Governors, Business Managers and Finance Administrators.</w:t>
      </w:r>
    </w:p>
    <w:p w14:paraId="5FC3D989" w14:textId="77777777" w:rsidR="0004365A" w:rsidRPr="009B5F78" w:rsidRDefault="0004365A" w:rsidP="00C02D68">
      <w:pPr>
        <w:pStyle w:val="BodyTextIndent"/>
        <w:ind w:left="0"/>
        <w:rPr>
          <w:b/>
          <w:color w:val="548DD4"/>
          <w:szCs w:val="22"/>
        </w:rPr>
      </w:pPr>
    </w:p>
    <w:p w14:paraId="6B4993BD" w14:textId="3B7984F4" w:rsidR="77831608" w:rsidRDefault="77831608" w:rsidP="77831608">
      <w:pPr>
        <w:spacing w:after="0"/>
        <w:ind w:left="1"/>
        <w:rPr>
          <w:rFonts w:cs="Arial"/>
          <w:b/>
          <w:bCs/>
        </w:rPr>
      </w:pPr>
    </w:p>
    <w:p w14:paraId="11CBF97C" w14:textId="77777777" w:rsidR="00C02D68" w:rsidRPr="009B5F78" w:rsidRDefault="00C02D68" w:rsidP="00C02D68">
      <w:pPr>
        <w:spacing w:after="0"/>
        <w:ind w:left="1"/>
        <w:rPr>
          <w:rFonts w:cs="Arial"/>
        </w:rPr>
      </w:pPr>
      <w:r w:rsidRPr="009B5F78">
        <w:rPr>
          <w:rFonts w:cs="Arial"/>
          <w:b/>
        </w:rPr>
        <w:t>Special Conditions</w:t>
      </w:r>
      <w:r w:rsidRPr="009B5F78">
        <w:rPr>
          <w:rFonts w:cs="Arial"/>
          <w:b/>
        </w:rPr>
        <w:br/>
      </w:r>
    </w:p>
    <w:p w14:paraId="11CBF97D" w14:textId="4624BEE9" w:rsidR="00C02D68" w:rsidRPr="009B5F78" w:rsidRDefault="245FE7CA" w:rsidP="77831608">
      <w:pPr>
        <w:ind w:left="360" w:hanging="360"/>
        <w:rPr>
          <w:rFonts w:cs="Arial"/>
        </w:rPr>
      </w:pPr>
      <w:r w:rsidRPr="77831608">
        <w:rPr>
          <w:rFonts w:cs="Arial"/>
        </w:rPr>
        <w:t xml:space="preserve">You need to hold a current, full driving licence </w:t>
      </w:r>
      <w:r w:rsidR="6B93A0A4" w:rsidRPr="77831608">
        <w:rPr>
          <w:rFonts w:cs="Arial"/>
        </w:rPr>
        <w:t>have access to a vehicle</w:t>
      </w:r>
      <w:r w:rsidRPr="77831608">
        <w:rPr>
          <w:rFonts w:cs="Arial"/>
        </w:rPr>
        <w:t xml:space="preserve"> and be willing and able to travel around the county and when required </w:t>
      </w:r>
      <w:r w:rsidR="4B707721" w:rsidRPr="77831608">
        <w:rPr>
          <w:rFonts w:cs="Arial"/>
        </w:rPr>
        <w:t>outside of the county.</w:t>
      </w:r>
    </w:p>
    <w:p w14:paraId="39CE4668" w14:textId="60001B97" w:rsidR="77831608" w:rsidRDefault="77831608" w:rsidP="77831608">
      <w:pPr>
        <w:tabs>
          <w:tab w:val="left" w:pos="0"/>
        </w:tabs>
        <w:rPr>
          <w:rFonts w:cs="Arial"/>
          <w:b/>
          <w:bCs/>
          <w:color w:val="000000" w:themeColor="text1"/>
        </w:rPr>
      </w:pPr>
    </w:p>
    <w:p w14:paraId="11CBF989" w14:textId="13CBA28B" w:rsidR="00C02D68" w:rsidRPr="009B5F78" w:rsidRDefault="00282E86" w:rsidP="74C9D75B">
      <w:pPr>
        <w:tabs>
          <w:tab w:val="left" w:pos="0"/>
        </w:tabs>
        <w:rPr>
          <w:rFonts w:cs="Arial"/>
          <w:b/>
          <w:bCs/>
          <w:color w:val="000000"/>
        </w:rPr>
      </w:pPr>
      <w:r w:rsidRPr="74C9D75B">
        <w:rPr>
          <w:rFonts w:cs="Arial"/>
          <w:b/>
          <w:bCs/>
          <w:color w:val="000000" w:themeColor="text1"/>
        </w:rPr>
        <w:t>W</w:t>
      </w:r>
      <w:r w:rsidR="00C02D68" w:rsidRPr="74C9D75B">
        <w:rPr>
          <w:rFonts w:cs="Arial"/>
          <w:b/>
          <w:bCs/>
          <w:color w:val="000000" w:themeColor="text1"/>
        </w:rPr>
        <w:t>ork Location</w:t>
      </w:r>
    </w:p>
    <w:p w14:paraId="3BA67B9A" w14:textId="78870011" w:rsidR="00C06D02" w:rsidRPr="00C06D02" w:rsidRDefault="00C06D02" w:rsidP="00C06D02">
      <w:pPr>
        <w:tabs>
          <w:tab w:val="left" w:pos="0"/>
        </w:tabs>
        <w:rPr>
          <w:rFonts w:cs="Arial"/>
          <w:bCs/>
          <w:color w:val="000000"/>
        </w:rPr>
      </w:pPr>
      <w:r w:rsidRPr="00C06D02">
        <w:rPr>
          <w:rFonts w:cs="Arial"/>
          <w:bCs/>
          <w:color w:val="000000"/>
        </w:rPr>
        <w:t>The post</w:t>
      </w:r>
      <w:r w:rsidRPr="00C06D02">
        <w:rPr>
          <w:rFonts w:cs="Arial"/>
          <w:bCs/>
          <w:color w:val="000000"/>
        </w:rPr>
        <w:noBreakHyphen/>
        <w:t xml:space="preserve">holder will be required to work across Gloucestershire, including visits to schools, academies and </w:t>
      </w:r>
      <w:r w:rsidR="00A83131">
        <w:rPr>
          <w:rFonts w:cs="Arial"/>
          <w:bCs/>
          <w:color w:val="000000"/>
        </w:rPr>
        <w:t xml:space="preserve">our offices in </w:t>
      </w:r>
      <w:r w:rsidRPr="00C06D02">
        <w:rPr>
          <w:rFonts w:cs="Arial"/>
          <w:bCs/>
          <w:color w:val="000000"/>
        </w:rPr>
        <w:t>Shire Hall</w:t>
      </w:r>
      <w:r w:rsidR="00341AA3">
        <w:rPr>
          <w:rFonts w:cs="Arial"/>
          <w:bCs/>
          <w:color w:val="000000"/>
        </w:rPr>
        <w:t>. They</w:t>
      </w:r>
      <w:r w:rsidRPr="00C06D02">
        <w:rPr>
          <w:rFonts w:cs="Arial"/>
          <w:bCs/>
          <w:color w:val="000000"/>
        </w:rPr>
        <w:t xml:space="preserve"> may also be required to work with new c</w:t>
      </w:r>
      <w:r w:rsidR="00A83131">
        <w:rPr>
          <w:rFonts w:cs="Arial"/>
          <w:bCs/>
          <w:color w:val="000000"/>
        </w:rPr>
        <w:t>ustomers</w:t>
      </w:r>
      <w:r w:rsidRPr="00C06D02">
        <w:rPr>
          <w:rFonts w:cs="Arial"/>
          <w:bCs/>
          <w:color w:val="000000"/>
        </w:rPr>
        <w:t xml:space="preserve"> outside the county</w:t>
      </w:r>
    </w:p>
    <w:p w14:paraId="11CBF98B" w14:textId="77777777" w:rsidR="00CF77EB" w:rsidRDefault="00CF77EB" w:rsidP="00C02D68">
      <w:pPr>
        <w:tabs>
          <w:tab w:val="left" w:pos="0"/>
        </w:tabs>
        <w:rPr>
          <w:rFonts w:cs="Arial"/>
          <w:b/>
          <w:color w:val="000000"/>
        </w:rPr>
      </w:pPr>
    </w:p>
    <w:p w14:paraId="11CBF98C" w14:textId="77777777" w:rsidR="00C02D68" w:rsidRPr="009B5F78" w:rsidRDefault="00C02D68" w:rsidP="00C02D68">
      <w:pPr>
        <w:tabs>
          <w:tab w:val="left" w:pos="0"/>
        </w:tabs>
        <w:rPr>
          <w:rFonts w:cs="Arial"/>
          <w:b/>
          <w:color w:val="000000"/>
        </w:rPr>
      </w:pPr>
      <w:r w:rsidRPr="009B5F78">
        <w:rPr>
          <w:rFonts w:cs="Arial"/>
          <w:b/>
          <w:color w:val="000000"/>
        </w:rPr>
        <w:t>Working outside of normal office hours</w:t>
      </w:r>
    </w:p>
    <w:p w14:paraId="09140AF9" w14:textId="53C5B446" w:rsidR="0077013B" w:rsidRPr="0077013B" w:rsidRDefault="0077013B" w:rsidP="0077013B">
      <w:pPr>
        <w:tabs>
          <w:tab w:val="left" w:pos="710"/>
        </w:tabs>
        <w:spacing w:after="0"/>
      </w:pPr>
      <w:r>
        <w:t>The postholder should be prepared to work beyond standard office hours when necessary. This includes attending Governor meetings, many of which are held during the evening</w:t>
      </w:r>
      <w:r w:rsidR="03410A17">
        <w:t>s.</w:t>
      </w:r>
    </w:p>
    <w:p w14:paraId="11CBF98E" w14:textId="77777777" w:rsidR="00C02D68" w:rsidRDefault="00C02D68" w:rsidP="00C02D68">
      <w:pPr>
        <w:tabs>
          <w:tab w:val="left" w:pos="710"/>
        </w:tabs>
        <w:spacing w:after="0"/>
        <w:ind w:left="765"/>
      </w:pPr>
    </w:p>
    <w:p w14:paraId="11CBF98F" w14:textId="77777777" w:rsidR="00C02D68" w:rsidRDefault="00C02D68" w:rsidP="00C02D68">
      <w:pPr>
        <w:pStyle w:val="BodyTextIndent"/>
        <w:ind w:left="0"/>
        <w:rPr>
          <w:b/>
        </w:rPr>
        <w:sectPr w:rsidR="00C02D68" w:rsidSect="00FE0ADD">
          <w:type w:val="continuous"/>
          <w:pgSz w:w="16838" w:h="11906" w:orient="landscape"/>
          <w:pgMar w:top="1440" w:right="1440" w:bottom="1134" w:left="1440" w:header="708" w:footer="203" w:gutter="0"/>
          <w:cols w:num="2" w:space="708"/>
          <w:docGrid w:linePitch="360"/>
        </w:sectPr>
      </w:pPr>
    </w:p>
    <w:p w14:paraId="11CBF990" w14:textId="77777777" w:rsidR="00282E86" w:rsidDel="00AE5F4D" w:rsidRDefault="00282E86" w:rsidP="77831608">
      <w:pPr>
        <w:ind w:left="-142"/>
        <w:rPr>
          <w:rFonts w:cs="Arial"/>
          <w:b/>
          <w:bCs/>
        </w:rPr>
      </w:pPr>
    </w:p>
    <w:p w14:paraId="11CBF991" w14:textId="77777777" w:rsidR="00282E86" w:rsidRDefault="00282E86">
      <w:pPr>
        <w:rPr>
          <w:rFonts w:cs="Arial"/>
          <w:b/>
        </w:rPr>
        <w:pPrChange w:id="0" w:author="WATERER, Erica" w:date="2018-12-11T16:19:00Z">
          <w:pPr>
            <w:ind w:left="-142"/>
          </w:pPr>
        </w:pPrChange>
      </w:pPr>
    </w:p>
    <w:p w14:paraId="11CBF992" w14:textId="77777777" w:rsidR="00282E86" w:rsidRPr="009B5F78" w:rsidRDefault="00282E86" w:rsidP="00282E86">
      <w:pPr>
        <w:ind w:left="-142"/>
        <w:rPr>
          <w:rFonts w:cs="Arial"/>
          <w:b/>
        </w:rPr>
      </w:pPr>
      <w:r w:rsidRPr="009B5F78">
        <w:rPr>
          <w:rFonts w:cs="Arial"/>
          <w:b/>
        </w:rPr>
        <w:t>Monitoring and ongoing development of outcomes</w:t>
      </w:r>
    </w:p>
    <w:p w14:paraId="11CBF995" w14:textId="5B972B31" w:rsidR="00CF77EB" w:rsidRDefault="00282E86">
      <w:pPr>
        <w:pStyle w:val="BodyTextIndent"/>
        <w:ind w:left="-142"/>
        <w:pPrChange w:id="1" w:author="WATERER, Erica" w:date="2018-12-11T16:19:00Z">
          <w:pPr>
            <w:ind w:left="-142"/>
          </w:pPr>
        </w:pPrChange>
      </w:pPr>
      <w:r>
        <w:t xml:space="preserve">As part of the annual appraisal, </w:t>
      </w:r>
      <w:bookmarkStart w:id="2" w:name="_Int_522HXcXP"/>
      <w:proofErr w:type="gramStart"/>
      <w:r>
        <w:t>outcome based</w:t>
      </w:r>
      <w:bookmarkEnd w:id="2"/>
      <w:proofErr w:type="gramEnd"/>
      <w:r>
        <w:t xml:space="preserve"> targets will be developed in conjunction with the post holder and will supplement this job profile.  The job profile will be subject to regular </w:t>
      </w:r>
      <w:r w:rsidR="48AB7B0D">
        <w:t>review,</w:t>
      </w:r>
      <w:r>
        <w:t xml:space="preserve"> and the council reserves it</w:t>
      </w:r>
      <w:r w:rsidR="3720EBF3">
        <w:t>’</w:t>
      </w:r>
      <w:r>
        <w:t>s right to amend or add to the accountabilities listed above.</w:t>
      </w:r>
    </w:p>
    <w:p w14:paraId="11CBF996" w14:textId="77777777" w:rsidR="00C813B9" w:rsidDel="00AE5F4D" w:rsidRDefault="00C813B9" w:rsidP="00C813B9">
      <w:pPr>
        <w:pStyle w:val="Default"/>
        <w:rPr>
          <w:color w:val="auto"/>
        </w:rPr>
      </w:pPr>
    </w:p>
    <w:p w14:paraId="4456E8F1" w14:textId="4823EE53" w:rsidR="68F7F1E1" w:rsidRDefault="68F7F1E1" w:rsidP="68F7F1E1">
      <w:pPr>
        <w:pStyle w:val="Default"/>
        <w:rPr>
          <w:color w:val="auto"/>
        </w:rPr>
      </w:pPr>
    </w:p>
    <w:p w14:paraId="11CBF997" w14:textId="77777777" w:rsidR="00C813B9" w:rsidRDefault="00C813B9" w:rsidP="00C813B9">
      <w:pPr>
        <w:pStyle w:val="Default"/>
        <w:pageBreakBefore/>
        <w:rPr>
          <w:color w:val="auto"/>
        </w:rPr>
      </w:pPr>
    </w:p>
    <w:p w14:paraId="11CBF998" w14:textId="77777777" w:rsidR="00C02D68" w:rsidRPr="009B5F78" w:rsidRDefault="00C02D68" w:rsidP="00C02D68">
      <w:pPr>
        <w:pStyle w:val="BodyTextIndent"/>
        <w:ind w:left="0"/>
        <w:rPr>
          <w:b/>
          <w:szCs w:val="22"/>
        </w:rPr>
      </w:pPr>
      <w:r w:rsidRPr="009B5F78">
        <w:rPr>
          <w:b/>
          <w:szCs w:val="22"/>
        </w:rPr>
        <w:t>The ideal candidate will have</w:t>
      </w:r>
      <w:r>
        <w:rPr>
          <w:b/>
          <w:szCs w:val="22"/>
        </w:rPr>
        <w:t>:</w:t>
      </w:r>
      <w:r w:rsidRPr="009B5F78">
        <w:rPr>
          <w:b/>
          <w:szCs w:val="22"/>
        </w:rPr>
        <w:t xml:space="preserve"> </w:t>
      </w:r>
    </w:p>
    <w:p w14:paraId="11CBF999" w14:textId="77777777" w:rsidR="00CF77EB" w:rsidRDefault="00CF77EB" w:rsidP="00C02D68">
      <w:pPr>
        <w:spacing w:after="0"/>
        <w:ind w:left="284"/>
        <w:rPr>
          <w:rFonts w:cs="Arial"/>
        </w:rPr>
        <w:sectPr w:rsidR="00CF77EB" w:rsidSect="00CF77EB">
          <w:type w:val="continuous"/>
          <w:pgSz w:w="16838" w:h="11906" w:orient="landscape"/>
          <w:pgMar w:top="1440" w:right="1440" w:bottom="1440" w:left="1440" w:header="708" w:footer="708" w:gutter="0"/>
          <w:cols w:space="708"/>
          <w:docGrid w:linePitch="360"/>
        </w:sectPr>
      </w:pPr>
    </w:p>
    <w:p w14:paraId="11CBF99A" w14:textId="77777777" w:rsidR="00C02D68" w:rsidRDefault="00C02D68" w:rsidP="00C02D68">
      <w:pPr>
        <w:spacing w:after="0"/>
        <w:ind w:left="284"/>
        <w:rPr>
          <w:rFonts w:cs="Arial"/>
        </w:rPr>
      </w:pPr>
    </w:p>
    <w:p w14:paraId="38484EE1" w14:textId="77777777" w:rsidR="00054F84" w:rsidRPr="00054F84" w:rsidRDefault="00054F84" w:rsidP="00054F84">
      <w:pPr>
        <w:spacing w:after="0"/>
        <w:ind w:left="284"/>
        <w:rPr>
          <w:rFonts w:cs="Arial"/>
          <w:b/>
          <w:bCs/>
        </w:rPr>
      </w:pPr>
      <w:r w:rsidRPr="68F7F1E1">
        <w:rPr>
          <w:rFonts w:cs="Arial"/>
          <w:b/>
          <w:bCs/>
        </w:rPr>
        <w:t>Experience</w:t>
      </w:r>
    </w:p>
    <w:p w14:paraId="25AD9663" w14:textId="1F04E85E" w:rsidR="5EA5F0EE" w:rsidRDefault="5EA5F0EE" w:rsidP="68F7F1E1">
      <w:pPr>
        <w:numPr>
          <w:ilvl w:val="0"/>
          <w:numId w:val="19"/>
        </w:numPr>
        <w:spacing w:after="0"/>
        <w:rPr>
          <w:rFonts w:eastAsia="Arial" w:cs="Arial"/>
        </w:rPr>
      </w:pPr>
      <w:r w:rsidRPr="68F7F1E1">
        <w:rPr>
          <w:rFonts w:eastAsia="Arial" w:cs="Arial"/>
        </w:rPr>
        <w:t>Significant experience in leading a finance service within an education or public‑sector context, providing strategic direction and ensuring high‑quality operational delivery.</w:t>
      </w:r>
    </w:p>
    <w:p w14:paraId="1BF7CBEB" w14:textId="0D113456" w:rsidR="5EA5F0EE" w:rsidRDefault="5EA5F0EE" w:rsidP="68F7F1E1">
      <w:pPr>
        <w:pStyle w:val="ListParagraph"/>
        <w:numPr>
          <w:ilvl w:val="0"/>
          <w:numId w:val="19"/>
        </w:numPr>
        <w:spacing w:after="0" w:line="300" w:lineRule="auto"/>
        <w:rPr>
          <w:rFonts w:eastAsia="Arial" w:cs="Arial"/>
        </w:rPr>
      </w:pPr>
      <w:r w:rsidRPr="68F7F1E1">
        <w:rPr>
          <w:rFonts w:eastAsia="Arial" w:cs="Arial"/>
        </w:rPr>
        <w:t>Proven success in managing traded or commercially funded services, including maintaining customer retention, driving service quality and developing new business pipelines.</w:t>
      </w:r>
    </w:p>
    <w:p w14:paraId="4821CC2B" w14:textId="0C1E0604" w:rsidR="5EA5F0EE" w:rsidRDefault="5EA5F0EE" w:rsidP="68F7F1E1">
      <w:pPr>
        <w:pStyle w:val="ListParagraph"/>
        <w:numPr>
          <w:ilvl w:val="0"/>
          <w:numId w:val="19"/>
        </w:numPr>
        <w:spacing w:after="0" w:line="300" w:lineRule="auto"/>
        <w:rPr>
          <w:rFonts w:eastAsia="Arial" w:cs="Arial"/>
        </w:rPr>
      </w:pPr>
      <w:r w:rsidRPr="68F7F1E1">
        <w:rPr>
          <w:rFonts w:eastAsia="Arial" w:cs="Arial"/>
        </w:rPr>
        <w:t>A strong track record of developing and leading high‑performing teams, including building capability, supporting professional growth and embedding consistent professional standards.</w:t>
      </w:r>
    </w:p>
    <w:p w14:paraId="1B45BC3D" w14:textId="4AEB2DFC" w:rsidR="5EA5F0EE" w:rsidRDefault="5EA5F0EE" w:rsidP="68F7F1E1">
      <w:pPr>
        <w:pStyle w:val="ListParagraph"/>
        <w:numPr>
          <w:ilvl w:val="0"/>
          <w:numId w:val="19"/>
        </w:numPr>
        <w:spacing w:after="0" w:line="300" w:lineRule="auto"/>
        <w:rPr>
          <w:rFonts w:eastAsia="Arial" w:cs="Arial"/>
        </w:rPr>
      </w:pPr>
      <w:r w:rsidRPr="68F7F1E1">
        <w:rPr>
          <w:rFonts w:eastAsia="Arial" w:cs="Arial"/>
        </w:rPr>
        <w:t>Experience of implementing quality assurance frameworks to ensure accuracy, consistency and continuous improvement across service delivery.</w:t>
      </w:r>
    </w:p>
    <w:p w14:paraId="4BE34EAE" w14:textId="5F19FF90" w:rsidR="5EA5F0EE" w:rsidRDefault="5EA5F0EE" w:rsidP="68F7F1E1">
      <w:pPr>
        <w:pStyle w:val="ListParagraph"/>
        <w:numPr>
          <w:ilvl w:val="0"/>
          <w:numId w:val="19"/>
        </w:numPr>
        <w:spacing w:after="0" w:line="300" w:lineRule="auto"/>
        <w:rPr>
          <w:rFonts w:eastAsia="Arial" w:cs="Arial"/>
        </w:rPr>
      </w:pPr>
      <w:r w:rsidRPr="68F7F1E1">
        <w:rPr>
          <w:rFonts w:eastAsia="Arial" w:cs="Arial"/>
        </w:rPr>
        <w:t>Demonstrable ability to grow and sustain market share, with experience of using customer insight, relationship management and commercial awareness to inform service development.</w:t>
      </w:r>
    </w:p>
    <w:p w14:paraId="327A1A9F" w14:textId="691B6011" w:rsidR="5EA5F0EE" w:rsidRDefault="5EA5F0EE" w:rsidP="68F7F1E1">
      <w:pPr>
        <w:pStyle w:val="ListParagraph"/>
        <w:numPr>
          <w:ilvl w:val="0"/>
          <w:numId w:val="19"/>
        </w:numPr>
        <w:spacing w:after="0" w:line="300" w:lineRule="auto"/>
        <w:rPr>
          <w:rFonts w:eastAsia="Arial" w:cs="Arial"/>
        </w:rPr>
      </w:pPr>
      <w:r w:rsidRPr="68F7F1E1">
        <w:rPr>
          <w:rFonts w:eastAsia="Arial" w:cs="Arial"/>
        </w:rPr>
        <w:t xml:space="preserve">Proven ability to build and maintain effective relationships with senior leaders, school and academy </w:t>
      </w:r>
      <w:r w:rsidR="1F27F6D0" w:rsidRPr="68F7F1E1">
        <w:rPr>
          <w:rFonts w:eastAsia="Arial" w:cs="Arial"/>
        </w:rPr>
        <w:t>custom</w:t>
      </w:r>
      <w:r w:rsidRPr="68F7F1E1">
        <w:rPr>
          <w:rFonts w:eastAsia="Arial" w:cs="Arial"/>
        </w:rPr>
        <w:t>ers, and other key stakeholders, acting as a trusted advisor on complex financial matters.</w:t>
      </w:r>
    </w:p>
    <w:p w14:paraId="2A4901D6" w14:textId="6B3085E5" w:rsidR="5EA5F0EE" w:rsidRDefault="5EA5F0EE" w:rsidP="68F7F1E1">
      <w:pPr>
        <w:pStyle w:val="ListParagraph"/>
        <w:numPr>
          <w:ilvl w:val="0"/>
          <w:numId w:val="19"/>
        </w:numPr>
        <w:spacing w:after="0" w:line="300" w:lineRule="auto"/>
        <w:rPr>
          <w:rFonts w:eastAsia="Arial" w:cs="Arial"/>
        </w:rPr>
      </w:pPr>
      <w:r w:rsidRPr="68F7F1E1">
        <w:rPr>
          <w:rFonts w:eastAsia="Arial" w:cs="Arial"/>
        </w:rPr>
        <w:t>Experience operating in a competitive environment, with the ability to innovate, modernise services and drive transformation to ensure long‑term sustainability.</w:t>
      </w:r>
    </w:p>
    <w:p w14:paraId="02A3BA0A" w14:textId="18434AA5" w:rsidR="5EA5F0EE" w:rsidRDefault="5EA5F0EE" w:rsidP="68F7F1E1">
      <w:pPr>
        <w:pStyle w:val="ListParagraph"/>
        <w:numPr>
          <w:ilvl w:val="0"/>
          <w:numId w:val="19"/>
        </w:numPr>
        <w:spacing w:after="0" w:line="300" w:lineRule="auto"/>
        <w:rPr>
          <w:rFonts w:eastAsia="Arial" w:cs="Arial"/>
        </w:rPr>
      </w:pPr>
      <w:r w:rsidRPr="68F7F1E1">
        <w:rPr>
          <w:rFonts w:eastAsia="Arial" w:cs="Arial"/>
        </w:rPr>
        <w:t>Strong analytical and financial management expertise, enabling effective oversight of financial advice, budget planning, monitoring and compliance within education settings.</w:t>
      </w:r>
    </w:p>
    <w:p w14:paraId="798E01B6" w14:textId="66DF14A9" w:rsidR="5EA5F0EE" w:rsidRDefault="5EA5F0EE" w:rsidP="68F7F1E1">
      <w:pPr>
        <w:pStyle w:val="ListParagraph"/>
        <w:numPr>
          <w:ilvl w:val="0"/>
          <w:numId w:val="19"/>
        </w:numPr>
        <w:spacing w:after="0" w:line="300" w:lineRule="auto"/>
        <w:rPr>
          <w:rFonts w:eastAsia="Arial" w:cs="Arial"/>
        </w:rPr>
      </w:pPr>
      <w:r w:rsidRPr="68F7F1E1">
        <w:rPr>
          <w:rFonts w:eastAsia="Arial" w:cs="Arial"/>
        </w:rPr>
        <w:t>Experience influencing strategic decision‑making, providing confident advice to Directors, Headteachers, Governors and senior partners.</w:t>
      </w:r>
    </w:p>
    <w:p w14:paraId="55DB2D9D" w14:textId="29D05927" w:rsidR="68F7F1E1" w:rsidRDefault="02630971" w:rsidP="68F7F1E1">
      <w:pPr>
        <w:numPr>
          <w:ilvl w:val="0"/>
          <w:numId w:val="19"/>
        </w:numPr>
        <w:spacing w:after="0"/>
        <w:rPr>
          <w:rFonts w:cs="Arial"/>
        </w:rPr>
      </w:pPr>
      <w:r w:rsidRPr="77831608">
        <w:rPr>
          <w:rFonts w:cs="Arial"/>
        </w:rPr>
        <w:t>Working knowledge of school accounting systems (</w:t>
      </w:r>
      <w:proofErr w:type="spellStart"/>
      <w:r w:rsidRPr="77831608">
        <w:rPr>
          <w:rFonts w:cs="Arial"/>
        </w:rPr>
        <w:t>e.g</w:t>
      </w:r>
      <w:proofErr w:type="spellEnd"/>
      <w:r w:rsidRPr="77831608">
        <w:rPr>
          <w:rFonts w:cs="Arial"/>
        </w:rPr>
        <w:t xml:space="preserve"> ESS, FMS/SIMS, </w:t>
      </w:r>
      <w:proofErr w:type="spellStart"/>
      <w:r w:rsidRPr="77831608">
        <w:rPr>
          <w:rFonts w:cs="Arial"/>
        </w:rPr>
        <w:t>Bromcom</w:t>
      </w:r>
      <w:proofErr w:type="spellEnd"/>
      <w:r w:rsidRPr="77831608">
        <w:rPr>
          <w:rFonts w:cs="Arial"/>
        </w:rPr>
        <w:t xml:space="preserve">) is desirable. </w:t>
      </w:r>
    </w:p>
    <w:p w14:paraId="0E418102" w14:textId="5E623083" w:rsidR="7809AABA" w:rsidRDefault="7809AABA" w:rsidP="77831608">
      <w:pPr>
        <w:numPr>
          <w:ilvl w:val="0"/>
          <w:numId w:val="19"/>
        </w:numPr>
        <w:spacing w:after="0"/>
        <w:rPr>
          <w:rFonts w:eastAsia="Arial" w:cs="Arial"/>
        </w:rPr>
      </w:pPr>
      <w:r w:rsidRPr="77831608">
        <w:rPr>
          <w:rFonts w:eastAsia="Arial" w:cs="Arial"/>
        </w:rPr>
        <w:t>Advanced competence in computerised systems and spreadsheet tools, including data analysis, reporting, and modelling</w:t>
      </w:r>
    </w:p>
    <w:p w14:paraId="7415E083" w14:textId="6F61BF96" w:rsidR="77831608" w:rsidRDefault="77831608" w:rsidP="77831608">
      <w:pPr>
        <w:spacing w:after="0"/>
        <w:rPr>
          <w:rFonts w:cs="Arial"/>
        </w:rPr>
      </w:pPr>
    </w:p>
    <w:p w14:paraId="2F84064E" w14:textId="511D8AA9" w:rsidR="77831608" w:rsidRDefault="77831608" w:rsidP="77831608">
      <w:pPr>
        <w:spacing w:after="0"/>
        <w:rPr>
          <w:rFonts w:cs="Arial"/>
        </w:rPr>
      </w:pPr>
    </w:p>
    <w:p w14:paraId="6933C7E9" w14:textId="23698CC1" w:rsidR="77831608" w:rsidRDefault="77831608" w:rsidP="77831608">
      <w:pPr>
        <w:spacing w:after="0"/>
        <w:rPr>
          <w:rFonts w:cs="Arial"/>
        </w:rPr>
      </w:pPr>
    </w:p>
    <w:p w14:paraId="31784AD5" w14:textId="7E19AB78" w:rsidR="77831608" w:rsidRDefault="77831608" w:rsidP="77831608">
      <w:pPr>
        <w:spacing w:after="0"/>
        <w:rPr>
          <w:rFonts w:cs="Arial"/>
        </w:rPr>
      </w:pPr>
    </w:p>
    <w:p w14:paraId="17A26FE9" w14:textId="548358A0" w:rsidR="77831608" w:rsidRDefault="77831608" w:rsidP="77831608">
      <w:pPr>
        <w:spacing w:after="0"/>
        <w:rPr>
          <w:rFonts w:cs="Arial"/>
        </w:rPr>
      </w:pPr>
    </w:p>
    <w:p w14:paraId="26F7844C" w14:textId="3F828B33" w:rsidR="77831608" w:rsidRDefault="77831608" w:rsidP="77831608">
      <w:pPr>
        <w:spacing w:after="0"/>
        <w:rPr>
          <w:rFonts w:cs="Arial"/>
        </w:rPr>
      </w:pPr>
    </w:p>
    <w:p w14:paraId="7BD2FD99" w14:textId="7C98E503" w:rsidR="77831608" w:rsidRDefault="77831608" w:rsidP="77831608">
      <w:pPr>
        <w:spacing w:after="0"/>
        <w:rPr>
          <w:rFonts w:cs="Arial"/>
        </w:rPr>
      </w:pPr>
    </w:p>
    <w:p w14:paraId="5CDE72B8" w14:textId="2752946A" w:rsidR="77831608" w:rsidRDefault="77831608" w:rsidP="77831608">
      <w:pPr>
        <w:spacing w:after="0"/>
        <w:rPr>
          <w:rFonts w:cs="Arial"/>
        </w:rPr>
      </w:pPr>
    </w:p>
    <w:p w14:paraId="164B7D4B" w14:textId="6D0429C1" w:rsidR="77831608" w:rsidRDefault="77831608" w:rsidP="77831608">
      <w:pPr>
        <w:spacing w:after="0"/>
        <w:rPr>
          <w:rFonts w:cs="Arial"/>
        </w:rPr>
      </w:pPr>
    </w:p>
    <w:p w14:paraId="0D440C18" w14:textId="161E377B" w:rsidR="77831608" w:rsidRDefault="77831608" w:rsidP="77831608">
      <w:pPr>
        <w:spacing w:after="0"/>
        <w:rPr>
          <w:rFonts w:cs="Arial"/>
        </w:rPr>
      </w:pPr>
    </w:p>
    <w:p w14:paraId="11332C8C" w14:textId="61ACF9D2" w:rsidR="77831608" w:rsidRDefault="77831608" w:rsidP="77831608">
      <w:pPr>
        <w:spacing w:after="0"/>
        <w:rPr>
          <w:rFonts w:cs="Arial"/>
        </w:rPr>
      </w:pPr>
    </w:p>
    <w:p w14:paraId="36C2D854" w14:textId="4BCBBAB4" w:rsidR="77831608" w:rsidRDefault="77831608" w:rsidP="77831608">
      <w:pPr>
        <w:spacing w:after="0"/>
        <w:rPr>
          <w:rFonts w:cs="Arial"/>
        </w:rPr>
      </w:pPr>
    </w:p>
    <w:p w14:paraId="1035BAB2" w14:textId="77777777" w:rsidR="00054F84" w:rsidRPr="00054F84" w:rsidRDefault="009C4049" w:rsidP="00054F84">
      <w:pPr>
        <w:spacing w:after="0"/>
        <w:ind w:left="284"/>
        <w:rPr>
          <w:rFonts w:cs="Arial"/>
        </w:rPr>
      </w:pPr>
      <w:r>
        <w:rPr>
          <w:rFonts w:cs="Arial"/>
        </w:rPr>
        <w:pict w14:anchorId="0F465572">
          <v:rect id="_x0000_i1025" style="width:0;height:1.5pt" o:hralign="center" o:hrstd="t" o:hr="t" fillcolor="#a0a0a0" stroked="f"/>
        </w:pict>
      </w:r>
    </w:p>
    <w:p w14:paraId="78480B8A" w14:textId="77777777" w:rsidR="00054F84" w:rsidRPr="00054F84" w:rsidRDefault="00054F84" w:rsidP="00054F84">
      <w:pPr>
        <w:spacing w:after="0"/>
        <w:ind w:left="284"/>
        <w:rPr>
          <w:rFonts w:cs="Arial"/>
          <w:b/>
          <w:bCs/>
        </w:rPr>
      </w:pPr>
      <w:r w:rsidRPr="68F7F1E1">
        <w:rPr>
          <w:rFonts w:cs="Arial"/>
          <w:b/>
          <w:bCs/>
        </w:rPr>
        <w:t>Knowledge, Skills and Understanding</w:t>
      </w:r>
    </w:p>
    <w:p w14:paraId="2FCB1791" w14:textId="2093947C" w:rsidR="6A99CDAF" w:rsidRDefault="6A99CDAF" w:rsidP="77831608">
      <w:pPr>
        <w:numPr>
          <w:ilvl w:val="0"/>
          <w:numId w:val="20"/>
        </w:numPr>
        <w:spacing w:after="0"/>
        <w:rPr>
          <w:rFonts w:eastAsia="Arial" w:cs="Arial"/>
        </w:rPr>
      </w:pPr>
      <w:r w:rsidRPr="77831608">
        <w:rPr>
          <w:rFonts w:eastAsia="Arial" w:cs="Arial"/>
        </w:rPr>
        <w:t xml:space="preserve">Comprehensive understanding of </w:t>
      </w:r>
      <w:r w:rsidR="0EAB80C8" w:rsidRPr="77831608">
        <w:rPr>
          <w:rFonts w:eastAsia="Arial" w:cs="Arial"/>
        </w:rPr>
        <w:t xml:space="preserve">Local Authority, </w:t>
      </w:r>
      <w:r w:rsidRPr="77831608">
        <w:rPr>
          <w:rFonts w:eastAsia="Arial" w:cs="Arial"/>
        </w:rPr>
        <w:t>school and academy finance, including legislation, ESFA requirements, local government policy and professional standards.</w:t>
      </w:r>
    </w:p>
    <w:p w14:paraId="2A1E16BF" w14:textId="5C25CB63" w:rsidR="6A99CDAF" w:rsidRDefault="6A99CDAF" w:rsidP="77831608">
      <w:pPr>
        <w:pStyle w:val="ListParagraph"/>
        <w:numPr>
          <w:ilvl w:val="0"/>
          <w:numId w:val="20"/>
        </w:numPr>
        <w:spacing w:after="0" w:line="300" w:lineRule="auto"/>
        <w:rPr>
          <w:rFonts w:eastAsia="Arial" w:cs="Arial"/>
        </w:rPr>
      </w:pPr>
      <w:r w:rsidRPr="77831608">
        <w:rPr>
          <w:rFonts w:eastAsia="Arial" w:cs="Arial"/>
        </w:rPr>
        <w:t>Knowledge of traded‑service operating models, including pricing, cost recovery, market shaping and customer engagement.</w:t>
      </w:r>
    </w:p>
    <w:p w14:paraId="334EF7A5" w14:textId="0FD9B0CB" w:rsidR="6A99CDAF" w:rsidRDefault="6A99CDAF" w:rsidP="77831608">
      <w:pPr>
        <w:pStyle w:val="ListParagraph"/>
        <w:numPr>
          <w:ilvl w:val="0"/>
          <w:numId w:val="20"/>
        </w:numPr>
        <w:spacing w:after="0" w:line="300" w:lineRule="auto"/>
        <w:rPr>
          <w:rFonts w:eastAsia="Arial" w:cs="Arial"/>
        </w:rPr>
      </w:pPr>
      <w:r w:rsidRPr="77831608">
        <w:rPr>
          <w:rFonts w:eastAsia="Arial" w:cs="Arial"/>
        </w:rPr>
        <w:t>Awareness of emerging technologies and their implications for financial management in education settings.</w:t>
      </w:r>
    </w:p>
    <w:p w14:paraId="4267F78F" w14:textId="7BFC678B" w:rsidR="6A99CDAF" w:rsidRDefault="6A99CDAF" w:rsidP="77831608">
      <w:pPr>
        <w:pStyle w:val="ListParagraph"/>
        <w:numPr>
          <w:ilvl w:val="0"/>
          <w:numId w:val="20"/>
        </w:numPr>
        <w:spacing w:after="0" w:line="300" w:lineRule="auto"/>
        <w:rPr>
          <w:rFonts w:eastAsia="Arial" w:cs="Arial"/>
        </w:rPr>
      </w:pPr>
      <w:r w:rsidRPr="77831608">
        <w:rPr>
          <w:rFonts w:eastAsia="Arial" w:cs="Arial"/>
        </w:rPr>
        <w:t>Ability to lead, motivate and develop a high‑performing team, ensuring clear work programmes, consistent standards and continuous improvement.</w:t>
      </w:r>
    </w:p>
    <w:p w14:paraId="1E8A96D3" w14:textId="1D07218D" w:rsidR="6A99CDAF" w:rsidRDefault="6A99CDAF" w:rsidP="77831608">
      <w:pPr>
        <w:pStyle w:val="ListParagraph"/>
        <w:numPr>
          <w:ilvl w:val="0"/>
          <w:numId w:val="20"/>
        </w:numPr>
        <w:spacing w:after="0" w:line="300" w:lineRule="auto"/>
        <w:rPr>
          <w:rFonts w:eastAsia="Arial" w:cs="Arial"/>
        </w:rPr>
      </w:pPr>
      <w:r w:rsidRPr="77831608">
        <w:rPr>
          <w:rFonts w:eastAsia="Arial" w:cs="Arial"/>
        </w:rPr>
        <w:t>Skills in applying quality assurance frameworks to support accurate, reliable and customer‑focused service delivery.</w:t>
      </w:r>
    </w:p>
    <w:p w14:paraId="2F8BC507" w14:textId="39CD568A" w:rsidR="6A99CDAF" w:rsidRDefault="6A99CDAF" w:rsidP="77831608">
      <w:pPr>
        <w:pStyle w:val="ListParagraph"/>
        <w:numPr>
          <w:ilvl w:val="0"/>
          <w:numId w:val="20"/>
        </w:numPr>
        <w:spacing w:after="0" w:line="300" w:lineRule="auto"/>
        <w:rPr>
          <w:rFonts w:eastAsia="Arial" w:cs="Arial"/>
        </w:rPr>
      </w:pPr>
      <w:r w:rsidRPr="77831608">
        <w:rPr>
          <w:rFonts w:eastAsia="Arial" w:cs="Arial"/>
        </w:rPr>
        <w:t>Strong analytical skills, including the ability to interpret complex financial data, assess risk and produce evidence‑based recommendations.</w:t>
      </w:r>
    </w:p>
    <w:p w14:paraId="0244B02D" w14:textId="1C196099" w:rsidR="6A99CDAF" w:rsidRDefault="6A99CDAF" w:rsidP="77831608">
      <w:pPr>
        <w:pStyle w:val="ListParagraph"/>
        <w:numPr>
          <w:ilvl w:val="0"/>
          <w:numId w:val="20"/>
        </w:numPr>
        <w:spacing w:after="0" w:line="300" w:lineRule="auto"/>
        <w:rPr>
          <w:rFonts w:eastAsia="Arial" w:cs="Arial"/>
        </w:rPr>
      </w:pPr>
      <w:r w:rsidRPr="77831608">
        <w:rPr>
          <w:rFonts w:eastAsia="Arial" w:cs="Arial"/>
        </w:rPr>
        <w:t>Ability to plan, monitor and evaluate service performance, including business planning, KPI tracking and outcome reporting.</w:t>
      </w:r>
    </w:p>
    <w:p w14:paraId="04B682AB" w14:textId="2312DAE9" w:rsidR="6A99CDAF" w:rsidRDefault="6A99CDAF" w:rsidP="77831608">
      <w:pPr>
        <w:pStyle w:val="ListParagraph"/>
        <w:numPr>
          <w:ilvl w:val="0"/>
          <w:numId w:val="20"/>
        </w:numPr>
        <w:spacing w:after="0" w:line="300" w:lineRule="auto"/>
        <w:rPr>
          <w:rFonts w:eastAsia="Arial" w:cs="Arial"/>
        </w:rPr>
      </w:pPr>
      <w:r w:rsidRPr="77831608">
        <w:rPr>
          <w:rFonts w:eastAsia="Arial" w:cs="Arial"/>
        </w:rPr>
        <w:t>Capacity to identify and respond to sector developments, supporting ongoing service improvement and innovation.</w:t>
      </w:r>
    </w:p>
    <w:p w14:paraId="27EE1D0B" w14:textId="3A6A747D" w:rsidR="6A99CDAF" w:rsidRDefault="6A99CDAF" w:rsidP="77831608">
      <w:pPr>
        <w:pStyle w:val="ListParagraph"/>
        <w:numPr>
          <w:ilvl w:val="0"/>
          <w:numId w:val="20"/>
        </w:numPr>
        <w:spacing w:after="0" w:line="300" w:lineRule="auto"/>
        <w:rPr>
          <w:rFonts w:eastAsia="Arial" w:cs="Arial"/>
        </w:rPr>
      </w:pPr>
      <w:r w:rsidRPr="77831608">
        <w:rPr>
          <w:rFonts w:eastAsia="Arial" w:cs="Arial"/>
        </w:rPr>
        <w:t>Excellent communication and relationship‑management skills, with the ability to work confidently with senior leaders, sector partners and internal colleagues.</w:t>
      </w:r>
    </w:p>
    <w:p w14:paraId="14E53146" w14:textId="4A57426A" w:rsidR="6A99CDAF" w:rsidRDefault="6A99CDAF" w:rsidP="77831608">
      <w:pPr>
        <w:pStyle w:val="ListParagraph"/>
        <w:numPr>
          <w:ilvl w:val="0"/>
          <w:numId w:val="20"/>
        </w:numPr>
        <w:spacing w:after="0" w:line="300" w:lineRule="auto"/>
        <w:rPr>
          <w:rFonts w:eastAsia="Arial" w:cs="Arial"/>
        </w:rPr>
      </w:pPr>
      <w:r w:rsidRPr="77831608">
        <w:rPr>
          <w:rFonts w:eastAsia="Arial" w:cs="Arial"/>
        </w:rPr>
        <w:t>Ability to present financial information clearly and appropriately for different audiences, including decision‑making groups.</w:t>
      </w:r>
    </w:p>
    <w:p w14:paraId="3ED2B084" w14:textId="4FA6B121" w:rsidR="6A99CDAF" w:rsidRDefault="6A99CDAF" w:rsidP="77831608">
      <w:pPr>
        <w:pStyle w:val="ListParagraph"/>
        <w:numPr>
          <w:ilvl w:val="0"/>
          <w:numId w:val="20"/>
        </w:numPr>
        <w:spacing w:after="0" w:line="300" w:lineRule="auto"/>
        <w:rPr>
          <w:rFonts w:eastAsia="Arial" w:cs="Arial"/>
        </w:rPr>
      </w:pPr>
      <w:r w:rsidRPr="77831608">
        <w:rPr>
          <w:rFonts w:eastAsia="Arial" w:cs="Arial"/>
        </w:rPr>
        <w:t>Strong customer‑focus, ensuring timely, constructive responses to feedback and evolving service needs.</w:t>
      </w:r>
    </w:p>
    <w:p w14:paraId="26BC3E56" w14:textId="485CAE25" w:rsidR="1537FAC0" w:rsidRDefault="1537FAC0" w:rsidP="77831608">
      <w:pPr>
        <w:numPr>
          <w:ilvl w:val="0"/>
          <w:numId w:val="20"/>
        </w:numPr>
        <w:spacing w:after="0"/>
        <w:rPr>
          <w:rFonts w:eastAsia="Arial" w:cs="Arial"/>
        </w:rPr>
      </w:pPr>
      <w:r w:rsidRPr="77831608">
        <w:rPr>
          <w:rFonts w:eastAsia="Arial" w:cs="Arial"/>
        </w:rPr>
        <w:t>Strong knowledge of school and academy finance, including budget planning, monitoring and relevant regulatory frameworks.</w:t>
      </w:r>
    </w:p>
    <w:p w14:paraId="70754900" w14:textId="2FD27B8F" w:rsidR="1537FAC0" w:rsidRDefault="1537FAC0" w:rsidP="68F7F1E1">
      <w:pPr>
        <w:pStyle w:val="ListParagraph"/>
        <w:numPr>
          <w:ilvl w:val="0"/>
          <w:numId w:val="20"/>
        </w:numPr>
        <w:spacing w:after="0" w:line="300" w:lineRule="auto"/>
        <w:rPr>
          <w:rFonts w:eastAsia="Arial" w:cs="Arial"/>
        </w:rPr>
      </w:pPr>
      <w:r w:rsidRPr="77831608">
        <w:rPr>
          <w:rFonts w:eastAsia="Arial" w:cs="Arial"/>
        </w:rPr>
        <w:t>Strategic and commercial awareness, with the ability to innovate, spot opportunities and support long‑term service sustainability.</w:t>
      </w:r>
    </w:p>
    <w:p w14:paraId="245F5F62" w14:textId="5E25FEA3" w:rsidR="00054F84" w:rsidRPr="00054F84" w:rsidRDefault="00054F84" w:rsidP="00054F84">
      <w:pPr>
        <w:numPr>
          <w:ilvl w:val="0"/>
          <w:numId w:val="20"/>
        </w:numPr>
        <w:spacing w:after="0"/>
        <w:rPr>
          <w:rFonts w:cs="Arial"/>
        </w:rPr>
      </w:pPr>
      <w:r w:rsidRPr="77831608">
        <w:rPr>
          <w:rFonts w:cs="Arial"/>
        </w:rPr>
        <w:t xml:space="preserve"> Evidence of strategic thinking with a clear focus on delivery, performance and risk.</w:t>
      </w:r>
    </w:p>
    <w:p w14:paraId="79DAFAD4" w14:textId="77777777" w:rsidR="00054F84" w:rsidRPr="00054F84" w:rsidRDefault="009C4049" w:rsidP="00054F84">
      <w:pPr>
        <w:spacing w:after="0"/>
        <w:ind w:left="284"/>
        <w:rPr>
          <w:rFonts w:cs="Arial"/>
        </w:rPr>
      </w:pPr>
      <w:r>
        <w:rPr>
          <w:rFonts w:cs="Arial"/>
        </w:rPr>
        <w:pict w14:anchorId="1848B4AF">
          <v:rect id="_x0000_i1026" style="width:0;height:1.5pt" o:hralign="center" o:hrstd="t" o:hr="t" fillcolor="#a0a0a0" stroked="f"/>
        </w:pict>
      </w:r>
    </w:p>
    <w:p w14:paraId="60D59B1D" w14:textId="77777777" w:rsidR="00054F84" w:rsidRPr="00054F84" w:rsidRDefault="00054F84" w:rsidP="00054F84">
      <w:pPr>
        <w:spacing w:after="0"/>
        <w:ind w:left="284"/>
        <w:rPr>
          <w:rFonts w:cs="Arial"/>
          <w:b/>
          <w:bCs/>
        </w:rPr>
      </w:pPr>
      <w:r w:rsidRPr="00054F84">
        <w:rPr>
          <w:rFonts w:cs="Arial"/>
          <w:b/>
          <w:bCs/>
        </w:rPr>
        <w:t>Behavioural Attributes – Leadership Skills and Behaviours</w:t>
      </w:r>
    </w:p>
    <w:p w14:paraId="7DAC8A5D" w14:textId="77777777" w:rsidR="00054F84" w:rsidRDefault="00054F84" w:rsidP="00054F84">
      <w:pPr>
        <w:spacing w:after="0"/>
        <w:ind w:left="284"/>
        <w:rPr>
          <w:rFonts w:cs="Arial"/>
        </w:rPr>
      </w:pPr>
      <w:r w:rsidRPr="00054F84">
        <w:rPr>
          <w:rFonts w:cs="Arial"/>
        </w:rPr>
        <w:t>The ideal candidate will demonstrate the Council’s leadership expectations:</w:t>
      </w:r>
    </w:p>
    <w:p w14:paraId="71CE3F90" w14:textId="77777777" w:rsidR="00181817" w:rsidRDefault="00181817" w:rsidP="00054F84">
      <w:pPr>
        <w:spacing w:after="0"/>
        <w:ind w:left="284"/>
        <w:rPr>
          <w:rFonts w:cs="Arial"/>
        </w:rPr>
      </w:pPr>
    </w:p>
    <w:p w14:paraId="0C50BF0E" w14:textId="171DCB41" w:rsidR="00181817" w:rsidRPr="00C04F79" w:rsidRDefault="00181817" w:rsidP="00181817">
      <w:pPr>
        <w:pStyle w:val="ListParagraph"/>
        <w:numPr>
          <w:ilvl w:val="0"/>
          <w:numId w:val="20"/>
        </w:numPr>
        <w:spacing w:after="0"/>
        <w:rPr>
          <w:rFonts w:cs="Arial"/>
        </w:rPr>
      </w:pPr>
      <w:r w:rsidRPr="00C04F79">
        <w:rPr>
          <w:rFonts w:cs="Arial"/>
        </w:rPr>
        <w:t xml:space="preserve">Inspiring and developing staff through coaching and support, valuing their contribution, empowering them to grow, and nurturing resilience </w:t>
      </w:r>
    </w:p>
    <w:p w14:paraId="10BE3256" w14:textId="08C27ABB" w:rsidR="00181817" w:rsidRPr="00C04F79" w:rsidRDefault="00181817" w:rsidP="00181817">
      <w:pPr>
        <w:pStyle w:val="ListParagraph"/>
        <w:numPr>
          <w:ilvl w:val="0"/>
          <w:numId w:val="20"/>
        </w:numPr>
        <w:spacing w:after="0"/>
        <w:rPr>
          <w:rFonts w:cs="Arial"/>
        </w:rPr>
      </w:pPr>
      <w:r w:rsidRPr="77831608">
        <w:rPr>
          <w:rFonts w:cs="Arial"/>
        </w:rPr>
        <w:t>Asking insightful and challenging questions that shape and reinvent the future, showing accountability for long</w:t>
      </w:r>
      <w:r w:rsidR="45561DA8" w:rsidRPr="77831608">
        <w:rPr>
          <w:rFonts w:cs="Arial"/>
        </w:rPr>
        <w:t xml:space="preserve"> </w:t>
      </w:r>
      <w:r w:rsidRPr="77831608">
        <w:rPr>
          <w:rFonts w:cs="Arial"/>
        </w:rPr>
        <w:t xml:space="preserve">term improvement and a commitment to excellence.  </w:t>
      </w:r>
    </w:p>
    <w:p w14:paraId="6B9DD432" w14:textId="6D553CD9" w:rsidR="00181817" w:rsidRPr="00C04F79" w:rsidRDefault="00181817" w:rsidP="00181817">
      <w:pPr>
        <w:pStyle w:val="ListParagraph"/>
        <w:numPr>
          <w:ilvl w:val="0"/>
          <w:numId w:val="20"/>
        </w:numPr>
        <w:spacing w:after="0"/>
        <w:rPr>
          <w:rFonts w:cs="Arial"/>
        </w:rPr>
      </w:pPr>
      <w:r w:rsidRPr="74C9D75B">
        <w:rPr>
          <w:rFonts w:cs="Arial"/>
        </w:rPr>
        <w:t xml:space="preserve">Horizon scanning and learning from external practice, adapting with integrity and professional curiosity to ensure the service remains relevant and </w:t>
      </w:r>
      <w:r w:rsidR="7028F2E2" w:rsidRPr="74C9D75B">
        <w:rPr>
          <w:rFonts w:cs="Arial"/>
        </w:rPr>
        <w:t>forward looking</w:t>
      </w:r>
      <w:r w:rsidRPr="74C9D75B">
        <w:rPr>
          <w:rFonts w:cs="Arial"/>
        </w:rPr>
        <w:t xml:space="preserve">. </w:t>
      </w:r>
      <w:r w:rsidRPr="00C04F79">
        <w:rPr>
          <w:rFonts w:cs="Arial"/>
        </w:rPr>
        <w:noBreakHyphen/>
        <w:t xml:space="preserve">looking. </w:t>
      </w:r>
    </w:p>
    <w:p w14:paraId="20E282E5" w14:textId="0753F64E" w:rsidR="00181817" w:rsidRPr="00C04F79" w:rsidRDefault="00181817" w:rsidP="00181817">
      <w:pPr>
        <w:pStyle w:val="ListParagraph"/>
        <w:numPr>
          <w:ilvl w:val="0"/>
          <w:numId w:val="20"/>
        </w:numPr>
        <w:spacing w:after="0"/>
        <w:rPr>
          <w:rFonts w:cs="Arial"/>
        </w:rPr>
      </w:pPr>
      <w:r w:rsidRPr="74C9D75B">
        <w:rPr>
          <w:rFonts w:cs="Arial"/>
        </w:rPr>
        <w:t xml:space="preserve">Responding to events with agility and sound judgement, demonstrating accountability and excellence in timely </w:t>
      </w:r>
      <w:r w:rsidR="34027412" w:rsidRPr="74C9D75B">
        <w:rPr>
          <w:rFonts w:cs="Arial"/>
        </w:rPr>
        <w:t>decision making</w:t>
      </w:r>
      <w:r w:rsidRPr="74C9D75B">
        <w:rPr>
          <w:rFonts w:cs="Arial"/>
        </w:rPr>
        <w:t xml:space="preserve">. </w:t>
      </w:r>
      <w:r w:rsidRPr="00C04F79">
        <w:rPr>
          <w:rFonts w:cs="Arial"/>
        </w:rPr>
        <w:noBreakHyphen/>
        <w:t xml:space="preserve">making. </w:t>
      </w:r>
    </w:p>
    <w:p w14:paraId="73F043E8" w14:textId="77777777" w:rsidR="00DD5CAA" w:rsidRDefault="00181817" w:rsidP="00062E9B">
      <w:pPr>
        <w:pStyle w:val="ListParagraph"/>
        <w:numPr>
          <w:ilvl w:val="0"/>
          <w:numId w:val="21"/>
        </w:numPr>
        <w:spacing w:after="0"/>
        <w:rPr>
          <w:rFonts w:cs="Arial"/>
        </w:rPr>
      </w:pPr>
      <w:r w:rsidRPr="00DD5CAA">
        <w:rPr>
          <w:rFonts w:cs="Arial"/>
        </w:rPr>
        <w:t xml:space="preserve">Harnessing, developing and creating capacity within the team, empowering individuals and encouraging shared ownership </w:t>
      </w:r>
    </w:p>
    <w:p w14:paraId="3623F6D8" w14:textId="6AF5E5F9" w:rsidR="00181817" w:rsidRPr="00054F84" w:rsidRDefault="00181817" w:rsidP="77831608">
      <w:pPr>
        <w:pStyle w:val="ListParagraph"/>
        <w:numPr>
          <w:ilvl w:val="0"/>
          <w:numId w:val="21"/>
        </w:numPr>
        <w:spacing w:after="0"/>
        <w:rPr>
          <w:rFonts w:cs="Arial"/>
        </w:rPr>
      </w:pPr>
      <w:r w:rsidRPr="77831608">
        <w:rPr>
          <w:rFonts w:cs="Arial"/>
        </w:rPr>
        <w:t>Building and maintaining strong political, external and internal relationships, acting with integrity, demonstrating respect for partners and stakeholders, and ensuring collaborative approaches to problem</w:t>
      </w:r>
      <w:r w:rsidR="5021A348" w:rsidRPr="77831608">
        <w:rPr>
          <w:rFonts w:cs="Arial"/>
        </w:rPr>
        <w:t xml:space="preserve"> </w:t>
      </w:r>
      <w:r w:rsidRPr="77831608">
        <w:rPr>
          <w:rFonts w:cs="Arial"/>
        </w:rPr>
        <w:t>solving</w:t>
      </w:r>
      <w:r w:rsidR="355DE631" w:rsidRPr="77831608">
        <w:rPr>
          <w:rFonts w:cs="Arial"/>
        </w:rPr>
        <w:t>.</w:t>
      </w:r>
    </w:p>
    <w:p w14:paraId="7ED9BE41" w14:textId="3AC683EF" w:rsidR="77831608" w:rsidRDefault="77831608" w:rsidP="77831608">
      <w:pPr>
        <w:pStyle w:val="ListParagraph"/>
        <w:spacing w:after="0"/>
        <w:rPr>
          <w:rFonts w:cs="Arial"/>
        </w:rPr>
      </w:pPr>
    </w:p>
    <w:p w14:paraId="11CBF9C5" w14:textId="18DF4E5D" w:rsidR="00C02D68" w:rsidRPr="00282E86" w:rsidRDefault="45A2C3E3" w:rsidP="74C9D75B">
      <w:pPr>
        <w:spacing w:after="0"/>
        <w:rPr>
          <w:rFonts w:cs="Arial"/>
          <w:b/>
          <w:bCs/>
        </w:rPr>
      </w:pPr>
      <w:r w:rsidRPr="74C9D75B">
        <w:rPr>
          <w:rFonts w:cs="Arial"/>
          <w:b/>
          <w:bCs/>
        </w:rPr>
        <w:t>E</w:t>
      </w:r>
      <w:r w:rsidR="00C02D68" w:rsidRPr="74C9D75B">
        <w:rPr>
          <w:rFonts w:cs="Arial"/>
          <w:b/>
          <w:bCs/>
        </w:rPr>
        <w:t>ducation &amp; Qualifications</w:t>
      </w:r>
    </w:p>
    <w:p w14:paraId="11CBF9C6" w14:textId="77777777" w:rsidR="00282E86" w:rsidRPr="000E3064" w:rsidRDefault="00282E86" w:rsidP="00C02D68">
      <w:pPr>
        <w:spacing w:after="0"/>
        <w:rPr>
          <w:rFonts w:cs="Arial"/>
          <w:b/>
        </w:rPr>
      </w:pPr>
    </w:p>
    <w:p w14:paraId="11CBF9C7" w14:textId="77777777" w:rsidR="00C02D68" w:rsidRPr="000E3064" w:rsidRDefault="00C02D68" w:rsidP="77831608">
      <w:pPr>
        <w:spacing w:after="0"/>
        <w:rPr>
          <w:rFonts w:cs="Arial"/>
          <w:b/>
          <w:bCs/>
        </w:rPr>
      </w:pPr>
      <w:r w:rsidRPr="77831608">
        <w:rPr>
          <w:rFonts w:cs="Arial"/>
          <w:b/>
          <w:bCs/>
        </w:rPr>
        <w:t>Essential</w:t>
      </w:r>
    </w:p>
    <w:p w14:paraId="11CBF9C9" w14:textId="77777777" w:rsidR="00C02D68" w:rsidRPr="009B5F78" w:rsidRDefault="00C02D68" w:rsidP="00C02D68">
      <w:pPr>
        <w:autoSpaceDE w:val="0"/>
        <w:autoSpaceDN w:val="0"/>
        <w:adjustRightInd w:val="0"/>
        <w:spacing w:after="0"/>
        <w:rPr>
          <w:rFonts w:cs="Arial"/>
          <w:color w:val="FF0000"/>
          <w:lang w:eastAsia="en-GB"/>
        </w:rPr>
      </w:pPr>
      <w:bookmarkStart w:id="3" w:name="Text60"/>
    </w:p>
    <w:p w14:paraId="11CBF9CB" w14:textId="77777777" w:rsidR="00C02D68" w:rsidRPr="009B5F78" w:rsidRDefault="00C02D68" w:rsidP="00C02D68">
      <w:pPr>
        <w:autoSpaceDE w:val="0"/>
        <w:autoSpaceDN w:val="0"/>
        <w:adjustRightInd w:val="0"/>
        <w:spacing w:after="0"/>
        <w:rPr>
          <w:rFonts w:cs="Arial"/>
          <w:lang w:eastAsia="en-GB"/>
        </w:rPr>
      </w:pPr>
      <w:r w:rsidRPr="009B5F78">
        <w:rPr>
          <w:rFonts w:cs="Arial"/>
          <w:lang w:eastAsia="en-GB"/>
        </w:rPr>
        <w:t xml:space="preserve">Fully qualified member of the Association of Accounting Technicians (AAT) with extensive </w:t>
      </w:r>
      <w:r w:rsidR="0090045B">
        <w:rPr>
          <w:rFonts w:cs="Arial"/>
          <w:lang w:eastAsia="en-GB"/>
        </w:rPr>
        <w:t xml:space="preserve">financial </w:t>
      </w:r>
      <w:r w:rsidRPr="009B5F78">
        <w:rPr>
          <w:rFonts w:cs="Arial"/>
          <w:lang w:eastAsia="en-GB"/>
        </w:rPr>
        <w:t xml:space="preserve">experience </w:t>
      </w:r>
    </w:p>
    <w:p w14:paraId="11CBF9CC" w14:textId="77777777" w:rsidR="00FE0BA5" w:rsidRDefault="00FE0BA5" w:rsidP="00C02D68">
      <w:pPr>
        <w:autoSpaceDE w:val="0"/>
        <w:autoSpaceDN w:val="0"/>
        <w:adjustRightInd w:val="0"/>
        <w:spacing w:after="0"/>
        <w:rPr>
          <w:rFonts w:cs="Arial"/>
          <w:b/>
          <w:lang w:eastAsia="en-GB"/>
        </w:rPr>
      </w:pPr>
    </w:p>
    <w:p w14:paraId="79D1857F" w14:textId="1596FD20" w:rsidR="0D2CD1ED" w:rsidRDefault="0D2CD1ED" w:rsidP="77831608">
      <w:pPr>
        <w:spacing w:after="0"/>
        <w:rPr>
          <w:rFonts w:cs="Arial"/>
          <w:b/>
          <w:bCs/>
          <w:lang w:eastAsia="en-GB"/>
        </w:rPr>
      </w:pPr>
      <w:r w:rsidRPr="77831608">
        <w:rPr>
          <w:rFonts w:cs="Arial"/>
          <w:b/>
          <w:bCs/>
          <w:lang w:eastAsia="en-GB"/>
        </w:rPr>
        <w:t>Desirable</w:t>
      </w:r>
    </w:p>
    <w:p w14:paraId="2C85FD4F" w14:textId="46EFC56A" w:rsidR="77831608" w:rsidRDefault="77831608" w:rsidP="77831608">
      <w:pPr>
        <w:spacing w:after="0"/>
        <w:rPr>
          <w:rFonts w:cs="Arial"/>
          <w:b/>
          <w:bCs/>
          <w:lang w:eastAsia="en-GB"/>
        </w:rPr>
      </w:pPr>
    </w:p>
    <w:p w14:paraId="11CBF9CE" w14:textId="5C2804AD" w:rsidR="00C02D68" w:rsidRPr="009B5F78" w:rsidRDefault="0D2CD1ED" w:rsidP="77831608">
      <w:pPr>
        <w:autoSpaceDE w:val="0"/>
        <w:autoSpaceDN w:val="0"/>
        <w:adjustRightInd w:val="0"/>
        <w:spacing w:after="0"/>
        <w:rPr>
          <w:rFonts w:cs="Arial"/>
          <w:lang w:eastAsia="en-GB"/>
        </w:rPr>
      </w:pPr>
      <w:r w:rsidRPr="77831608">
        <w:rPr>
          <w:rFonts w:cs="Arial"/>
          <w:lang w:eastAsia="en-GB"/>
        </w:rPr>
        <w:t>Have or s</w:t>
      </w:r>
      <w:r w:rsidR="00C02D68" w:rsidRPr="77831608">
        <w:rPr>
          <w:rFonts w:cs="Arial"/>
          <w:lang w:eastAsia="en-GB"/>
        </w:rPr>
        <w:t xml:space="preserve">tudying (or willing and able to study) for the </w:t>
      </w:r>
      <w:r w:rsidR="00975716" w:rsidRPr="77831608">
        <w:rPr>
          <w:rFonts w:cs="Arial"/>
          <w:lang w:eastAsia="en-GB"/>
        </w:rPr>
        <w:t xml:space="preserve">CCAB (ICAEW, ACCA, CIPFA, CIMA, ICAS)) </w:t>
      </w:r>
      <w:r w:rsidR="00C02D68" w:rsidRPr="77831608">
        <w:rPr>
          <w:rFonts w:cs="Arial"/>
          <w:lang w:eastAsia="en-GB"/>
        </w:rPr>
        <w:t xml:space="preserve">qualification with extensive </w:t>
      </w:r>
      <w:r w:rsidR="0090045B" w:rsidRPr="77831608">
        <w:rPr>
          <w:rFonts w:cs="Arial"/>
          <w:lang w:eastAsia="en-GB"/>
        </w:rPr>
        <w:t xml:space="preserve">financial </w:t>
      </w:r>
      <w:r w:rsidR="00C02D68" w:rsidRPr="77831608">
        <w:rPr>
          <w:rFonts w:cs="Arial"/>
          <w:lang w:eastAsia="en-GB"/>
        </w:rPr>
        <w:t>experience</w:t>
      </w:r>
      <w:r w:rsidR="057AB11D" w:rsidRPr="77831608">
        <w:rPr>
          <w:rFonts w:cs="Arial"/>
          <w:lang w:eastAsia="en-GB"/>
        </w:rPr>
        <w:t xml:space="preserve">. </w:t>
      </w:r>
      <w:r w:rsidR="37681149" w:rsidRPr="77831608">
        <w:rPr>
          <w:rFonts w:cs="Arial"/>
          <w:lang w:eastAsia="en-GB"/>
        </w:rPr>
        <w:t xml:space="preserve">Professional Leadership qualification (e.g. ILM) </w:t>
      </w:r>
    </w:p>
    <w:p w14:paraId="11CBF9CF" w14:textId="77777777" w:rsidR="00282E86" w:rsidRDefault="00282E86" w:rsidP="77831608">
      <w:pPr>
        <w:autoSpaceDE w:val="0"/>
        <w:autoSpaceDN w:val="0"/>
        <w:adjustRightInd w:val="0"/>
        <w:spacing w:after="0"/>
        <w:rPr>
          <w:rFonts w:cs="Arial"/>
          <w:b/>
          <w:bCs/>
          <w:lang w:eastAsia="en-GB"/>
        </w:rPr>
      </w:pPr>
    </w:p>
    <w:bookmarkEnd w:id="3"/>
    <w:p w14:paraId="11CBF9D3" w14:textId="77777777" w:rsidR="001B2772" w:rsidRDefault="001B2772" w:rsidP="00FE0BA5">
      <w:pPr>
        <w:pStyle w:val="Footer"/>
        <w:tabs>
          <w:tab w:val="clear" w:pos="4153"/>
          <w:tab w:val="clear" w:pos="8306"/>
        </w:tabs>
        <w:spacing w:after="0"/>
        <w:ind w:left="459"/>
      </w:pPr>
    </w:p>
    <w:p w14:paraId="11CBF9D4" w14:textId="77777777" w:rsidR="00282E86" w:rsidRDefault="00282E86">
      <w:pPr>
        <w:pStyle w:val="Footer"/>
        <w:tabs>
          <w:tab w:val="clear" w:pos="4153"/>
          <w:tab w:val="clear" w:pos="8306"/>
        </w:tabs>
        <w:spacing w:after="0"/>
        <w:ind w:left="459"/>
      </w:pPr>
    </w:p>
    <w:sectPr w:rsidR="00282E86" w:rsidSect="00CF77EB">
      <w:type w:val="continuous"/>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CFEC" w14:textId="77777777" w:rsidR="00CE4FA0" w:rsidRDefault="00CE4FA0" w:rsidP="00CF77EB">
      <w:pPr>
        <w:spacing w:after="0"/>
      </w:pPr>
      <w:r>
        <w:separator/>
      </w:r>
    </w:p>
  </w:endnote>
  <w:endnote w:type="continuationSeparator" w:id="0">
    <w:p w14:paraId="552F9D24" w14:textId="77777777" w:rsidR="00CE4FA0" w:rsidRDefault="00CE4FA0" w:rsidP="00CF77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F9DB" w14:textId="77777777" w:rsidR="006B7BF2" w:rsidRDefault="00CF77EB">
    <w:pPr>
      <w:pStyle w:val="Footer"/>
      <w:jc w:val="center"/>
    </w:pPr>
    <w:r>
      <w:fldChar w:fldCharType="begin"/>
    </w:r>
    <w:r>
      <w:instrText xml:space="preserve"> PAGE   \* MERGEFORMAT </w:instrText>
    </w:r>
    <w:r>
      <w:fldChar w:fldCharType="separate"/>
    </w:r>
    <w:r w:rsidR="008114E1">
      <w:rPr>
        <w:noProof/>
      </w:rPr>
      <w:t>2</w:t>
    </w:r>
    <w:r>
      <w:rPr>
        <w:noProof/>
      </w:rPr>
      <w:fldChar w:fldCharType="end"/>
    </w:r>
  </w:p>
  <w:p w14:paraId="11CBF9DC" w14:textId="77777777" w:rsidR="006B7BF2" w:rsidRDefault="006B7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EA8E" w14:textId="77777777" w:rsidR="00CE4FA0" w:rsidRDefault="00CE4FA0" w:rsidP="00CF77EB">
      <w:pPr>
        <w:spacing w:after="0"/>
      </w:pPr>
      <w:r>
        <w:separator/>
      </w:r>
    </w:p>
  </w:footnote>
  <w:footnote w:type="continuationSeparator" w:id="0">
    <w:p w14:paraId="006A22BA" w14:textId="77777777" w:rsidR="00CE4FA0" w:rsidRDefault="00CE4FA0" w:rsidP="00CF77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D173" w14:textId="387536C6" w:rsidR="005B1535" w:rsidRDefault="005B1535">
    <w:pPr>
      <w:pStyle w:val="Header"/>
    </w:pPr>
    <w:r>
      <w:rPr>
        <w:noProof/>
      </w:rPr>
      <mc:AlternateContent>
        <mc:Choice Requires="wps">
          <w:drawing>
            <wp:anchor distT="0" distB="0" distL="0" distR="0" simplePos="0" relativeHeight="251658241" behindDoc="0" locked="0" layoutInCell="1" allowOverlap="1" wp14:anchorId="03C31ED4" wp14:editId="5D807EB2">
              <wp:simplePos x="635" y="635"/>
              <wp:positionH relativeFrom="page">
                <wp:align>left</wp:align>
              </wp:positionH>
              <wp:positionV relativeFrom="page">
                <wp:align>top</wp:align>
              </wp:positionV>
              <wp:extent cx="1248410" cy="345440"/>
              <wp:effectExtent l="0" t="0" r="8890" b="16510"/>
              <wp:wrapNone/>
              <wp:docPr id="1436797894"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3AA12924" w14:textId="53B41F1F" w:rsidR="005B1535" w:rsidRPr="005B1535" w:rsidRDefault="005B1535" w:rsidP="005B1535">
                          <w:pPr>
                            <w:spacing w:after="0"/>
                            <w:rPr>
                              <w:rFonts w:ascii="Aptos" w:eastAsia="Aptos" w:hAnsi="Aptos" w:cs="Aptos"/>
                              <w:noProof/>
                              <w:color w:val="000000"/>
                              <w:sz w:val="20"/>
                              <w:szCs w:val="20"/>
                            </w:rPr>
                          </w:pPr>
                          <w:r w:rsidRPr="005B1535">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9241D8F">
            <v:shapetype id="_x0000_t202" coordsize="21600,21600" o:spt="202" path="m,l,21600r21600,l21600,xe" w14:anchorId="03C31ED4">
              <v:stroke joinstyle="miter"/>
              <v:path gradientshapeok="t" o:connecttype="rect"/>
            </v:shapetype>
            <v:shape id="Text Box 2" style="position:absolute;margin-left:0;margin-top:0;width:98.3pt;height:27.2pt;z-index:251659264;visibility:visible;mso-wrap-style:none;mso-wrap-distance-left:0;mso-wrap-distance-top:0;mso-wrap-distance-right:0;mso-wrap-distance-bottom:0;mso-position-horizontal:left;mso-position-horizontal-relative:page;mso-position-vertical:top;mso-position-vertical-relative:page;v-text-anchor:top" alt="Official - Finan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">
              <v:fill o:detectmouseclick="t"/>
              <v:textbox style="mso-fit-shape-to-text:t" inset="20pt,15pt,0,0">
                <w:txbxContent>
                  <w:p w:rsidRPr="005B1535" w:rsidR="005B1535" w:rsidP="005B1535" w:rsidRDefault="005B1535" w14:paraId="030E0400" w14:textId="53B41F1F">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1E00" w14:textId="1FEC9B2A" w:rsidR="005B1535" w:rsidRDefault="005B1535">
    <w:pPr>
      <w:pStyle w:val="Header"/>
    </w:pPr>
    <w:r>
      <w:rPr>
        <w:noProof/>
      </w:rPr>
      <mc:AlternateContent>
        <mc:Choice Requires="wps">
          <w:drawing>
            <wp:anchor distT="0" distB="0" distL="0" distR="0" simplePos="0" relativeHeight="251658242" behindDoc="0" locked="0" layoutInCell="1" allowOverlap="1" wp14:anchorId="53096EED" wp14:editId="21B8A6BE">
              <wp:simplePos x="542925" y="447675"/>
              <wp:positionH relativeFrom="page">
                <wp:align>left</wp:align>
              </wp:positionH>
              <wp:positionV relativeFrom="page">
                <wp:align>top</wp:align>
              </wp:positionV>
              <wp:extent cx="1248410" cy="345440"/>
              <wp:effectExtent l="0" t="0" r="8890" b="16510"/>
              <wp:wrapNone/>
              <wp:docPr id="1454365990"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51196A19" w14:textId="570819A5" w:rsidR="005B1535" w:rsidRPr="005B1535" w:rsidRDefault="005B1535" w:rsidP="005B1535">
                          <w:pPr>
                            <w:spacing w:after="0"/>
                            <w:rPr>
                              <w:rFonts w:ascii="Aptos" w:eastAsia="Aptos" w:hAnsi="Aptos" w:cs="Aptos"/>
                              <w:noProof/>
                              <w:color w:val="000000"/>
                              <w:sz w:val="20"/>
                              <w:szCs w:val="20"/>
                            </w:rPr>
                          </w:pPr>
                          <w:r w:rsidRPr="005B1535">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B98A003">
            <v:shapetype id="_x0000_t202" coordsize="21600,21600" o:spt="202" path="m,l,21600r21600,l21600,xe" w14:anchorId="53096EED">
              <v:stroke joinstyle="miter"/>
              <v:path gradientshapeok="t" o:connecttype="rect"/>
            </v:shapetype>
            <v:shape id="Text Box 3" style="position:absolute;margin-left:0;margin-top:0;width:98.3pt;height:27.2pt;z-index:251660288;visibility:visible;mso-wrap-style:none;mso-wrap-distance-left:0;mso-wrap-distance-top:0;mso-wrap-distance-right:0;mso-wrap-distance-bottom:0;mso-position-horizontal:left;mso-position-horizontal-relative:page;mso-position-vertical:top;mso-position-vertical-relative:page;v-text-anchor:top" alt="Official - Finan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">
              <v:fill o:detectmouseclick="t"/>
              <v:textbox style="mso-fit-shape-to-text:t" inset="20pt,15pt,0,0">
                <w:txbxContent>
                  <w:p w:rsidRPr="005B1535" w:rsidR="005B1535" w:rsidP="005B1535" w:rsidRDefault="005B1535" w14:paraId="73E09B1F" w14:textId="570819A5">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1BF6" w14:textId="78239C03" w:rsidR="005B1535" w:rsidRDefault="005B1535">
    <w:pPr>
      <w:pStyle w:val="Header"/>
    </w:pPr>
    <w:r>
      <w:rPr>
        <w:noProof/>
      </w:rPr>
      <mc:AlternateContent>
        <mc:Choice Requires="wps">
          <w:drawing>
            <wp:anchor distT="0" distB="0" distL="0" distR="0" simplePos="0" relativeHeight="251658240" behindDoc="0" locked="0" layoutInCell="1" allowOverlap="1" wp14:anchorId="09251C26" wp14:editId="408883D1">
              <wp:simplePos x="635" y="635"/>
              <wp:positionH relativeFrom="page">
                <wp:align>left</wp:align>
              </wp:positionH>
              <wp:positionV relativeFrom="page">
                <wp:align>top</wp:align>
              </wp:positionV>
              <wp:extent cx="1248410" cy="345440"/>
              <wp:effectExtent l="0" t="0" r="8890" b="16510"/>
              <wp:wrapNone/>
              <wp:docPr id="522160998"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8410" cy="345440"/>
                      </a:xfrm>
                      <a:prstGeom prst="rect">
                        <a:avLst/>
                      </a:prstGeom>
                      <a:noFill/>
                      <a:ln>
                        <a:noFill/>
                      </a:ln>
                    </wps:spPr>
                    <wps:txbx>
                      <w:txbxContent>
                        <w:p w14:paraId="36EBB171" w14:textId="0B0302A3" w:rsidR="005B1535" w:rsidRPr="005B1535" w:rsidRDefault="005B1535" w:rsidP="005B1535">
                          <w:pPr>
                            <w:spacing w:after="0"/>
                            <w:rPr>
                              <w:rFonts w:ascii="Aptos" w:eastAsia="Aptos" w:hAnsi="Aptos" w:cs="Aptos"/>
                              <w:noProof/>
                              <w:color w:val="000000"/>
                              <w:sz w:val="20"/>
                              <w:szCs w:val="20"/>
                            </w:rPr>
                          </w:pPr>
                          <w:r w:rsidRPr="005B1535">
                            <w:rPr>
                              <w:rFonts w:ascii="Aptos" w:eastAsia="Aptos" w:hAnsi="Aptos" w:cs="Aptos"/>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9ECBC1B">
            <v:shapetype id="_x0000_t202" coordsize="21600,21600" o:spt="202" path="m,l,21600r21600,l21600,xe" w14:anchorId="09251C26">
              <v:stroke joinstyle="miter"/>
              <v:path gradientshapeok="t" o:connecttype="rect"/>
            </v:shapetype>
            <v:shape id="Text Box 1" style="position:absolute;margin-left:0;margin-top:0;width:98.3pt;height:27.2pt;z-index:251658240;visibility:visible;mso-wrap-style:none;mso-wrap-distance-left:0;mso-wrap-distance-top:0;mso-wrap-distance-right:0;mso-wrap-distance-bottom:0;mso-position-horizontal:left;mso-position-horizontal-relative:page;mso-position-vertical:top;mso-position-vertical-relative:page;v-text-anchor:top" alt="Official - Finan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">
              <v:fill o:detectmouseclick="t"/>
              <v:textbox style="mso-fit-shape-to-text:t" inset="20pt,15pt,0,0">
                <w:txbxContent>
                  <w:p w:rsidRPr="005B1535" w:rsidR="005B1535" w:rsidP="005B1535" w:rsidRDefault="005B1535" w14:paraId="021484EE" w14:textId="0B0302A3">
                    <w:pPr>
                      <w:spacing w:after="0"/>
                      <w:rPr>
                        <w:rFonts w:ascii="Aptos" w:hAnsi="Aptos" w:eastAsia="Aptos" w:cs="Aptos"/>
                        <w:noProof/>
                        <w:color w:val="000000"/>
                        <w:sz w:val="20"/>
                        <w:szCs w:val="20"/>
                      </w:rPr>
                    </w:pPr>
                    <w:r w:rsidRPr="005B1535">
                      <w:rPr>
                        <w:rFonts w:ascii="Aptos" w:hAnsi="Aptos" w:eastAsia="Aptos" w:cs="Aptos"/>
                        <w:noProof/>
                        <w:color w:val="000000"/>
                        <w:sz w:val="20"/>
                        <w:szCs w:val="20"/>
                      </w:rPr>
                      <w:t>Official - Financial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522HXcXP" int2:invalidationBookmarkName="" int2:hashCode="rsZg7Pbxq2D2OB" int2:id="WjXBNuv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055"/>
    <w:multiLevelType w:val="hybridMultilevel"/>
    <w:tmpl w:val="031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F6810"/>
    <w:multiLevelType w:val="hybridMultilevel"/>
    <w:tmpl w:val="F0DE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2209E"/>
    <w:multiLevelType w:val="hybridMultilevel"/>
    <w:tmpl w:val="F306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D31BB"/>
    <w:multiLevelType w:val="hybridMultilevel"/>
    <w:tmpl w:val="31E44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14791"/>
    <w:multiLevelType w:val="hybridMultilevel"/>
    <w:tmpl w:val="738AD4C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11644B96"/>
    <w:multiLevelType w:val="hybridMultilevel"/>
    <w:tmpl w:val="E7F42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70809"/>
    <w:multiLevelType w:val="hybridMultilevel"/>
    <w:tmpl w:val="D6D8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A56EF"/>
    <w:multiLevelType w:val="hybridMultilevel"/>
    <w:tmpl w:val="197E56D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D57434E"/>
    <w:multiLevelType w:val="hybridMultilevel"/>
    <w:tmpl w:val="A9D0052E"/>
    <w:lvl w:ilvl="0" w:tplc="EF7E74FE">
      <w:start w:val="1"/>
      <w:numFmt w:val="low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847072"/>
    <w:multiLevelType w:val="multilevel"/>
    <w:tmpl w:val="121E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A11B3"/>
    <w:multiLevelType w:val="hybridMultilevel"/>
    <w:tmpl w:val="86921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1384D"/>
    <w:multiLevelType w:val="hybridMultilevel"/>
    <w:tmpl w:val="6FF4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52750"/>
    <w:multiLevelType w:val="hybridMultilevel"/>
    <w:tmpl w:val="6C1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F7998"/>
    <w:multiLevelType w:val="hybridMultilevel"/>
    <w:tmpl w:val="33A6E0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E31563"/>
    <w:multiLevelType w:val="hybridMultilevel"/>
    <w:tmpl w:val="42BA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43144"/>
    <w:multiLevelType w:val="multilevel"/>
    <w:tmpl w:val="8358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056C3"/>
    <w:multiLevelType w:val="hybridMultilevel"/>
    <w:tmpl w:val="65A0434A"/>
    <w:lvl w:ilvl="0" w:tplc="08090001">
      <w:start w:val="1"/>
      <w:numFmt w:val="bullet"/>
      <w:lvlText w:val=""/>
      <w:lvlJc w:val="left"/>
      <w:pPr>
        <w:ind w:left="1704" w:hanging="360"/>
      </w:pPr>
      <w:rPr>
        <w:rFonts w:ascii="Symbol" w:hAnsi="Symbol" w:hint="default"/>
      </w:rPr>
    </w:lvl>
    <w:lvl w:ilvl="1" w:tplc="08090003">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1" w:tentative="1">
      <w:start w:val="1"/>
      <w:numFmt w:val="bullet"/>
      <w:lvlText w:val=""/>
      <w:lvlJc w:val="left"/>
      <w:pPr>
        <w:ind w:left="3864" w:hanging="360"/>
      </w:pPr>
      <w:rPr>
        <w:rFonts w:ascii="Symbol" w:hAnsi="Symbol"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18" w15:restartNumberingAfterBreak="0">
    <w:nsid w:val="73B113E4"/>
    <w:multiLevelType w:val="multilevel"/>
    <w:tmpl w:val="8CEE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649AE"/>
    <w:multiLevelType w:val="hybridMultilevel"/>
    <w:tmpl w:val="D16824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D8E02F8"/>
    <w:multiLevelType w:val="multilevel"/>
    <w:tmpl w:val="8CEE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B2644D"/>
    <w:multiLevelType w:val="hybridMultilevel"/>
    <w:tmpl w:val="5A34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227318">
    <w:abstractNumId w:val="7"/>
  </w:num>
  <w:num w:numId="2" w16cid:durableId="1560088408">
    <w:abstractNumId w:val="0"/>
  </w:num>
  <w:num w:numId="3" w16cid:durableId="425620338">
    <w:abstractNumId w:val="17"/>
  </w:num>
  <w:num w:numId="4" w16cid:durableId="456414506">
    <w:abstractNumId w:val="5"/>
  </w:num>
  <w:num w:numId="5" w16cid:durableId="1685551582">
    <w:abstractNumId w:val="12"/>
  </w:num>
  <w:num w:numId="6" w16cid:durableId="438911379">
    <w:abstractNumId w:val="11"/>
  </w:num>
  <w:num w:numId="7" w16cid:durableId="86073251">
    <w:abstractNumId w:val="14"/>
  </w:num>
  <w:num w:numId="8" w16cid:durableId="1276862062">
    <w:abstractNumId w:val="8"/>
  </w:num>
  <w:num w:numId="9" w16cid:durableId="201671755">
    <w:abstractNumId w:val="19"/>
  </w:num>
  <w:num w:numId="10" w16cid:durableId="88820475">
    <w:abstractNumId w:val="1"/>
  </w:num>
  <w:num w:numId="11" w16cid:durableId="1805350765">
    <w:abstractNumId w:val="10"/>
  </w:num>
  <w:num w:numId="12" w16cid:durableId="379595648">
    <w:abstractNumId w:val="3"/>
  </w:num>
  <w:num w:numId="13" w16cid:durableId="461921389">
    <w:abstractNumId w:val="13"/>
  </w:num>
  <w:num w:numId="14" w16cid:durableId="1353603196">
    <w:abstractNumId w:val="16"/>
  </w:num>
  <w:num w:numId="15" w16cid:durableId="1385520193">
    <w:abstractNumId w:val="6"/>
  </w:num>
  <w:num w:numId="16" w16cid:durableId="1970084117">
    <w:abstractNumId w:val="21"/>
  </w:num>
  <w:num w:numId="17" w16cid:durableId="1761294339">
    <w:abstractNumId w:val="2"/>
  </w:num>
  <w:num w:numId="18" w16cid:durableId="1466125186">
    <w:abstractNumId w:val="4"/>
  </w:num>
  <w:num w:numId="19" w16cid:durableId="1790706976">
    <w:abstractNumId w:val="9"/>
  </w:num>
  <w:num w:numId="20" w16cid:durableId="1399786545">
    <w:abstractNumId w:val="15"/>
  </w:num>
  <w:num w:numId="21" w16cid:durableId="596838405">
    <w:abstractNumId w:val="18"/>
  </w:num>
  <w:num w:numId="22" w16cid:durableId="7328893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68"/>
    <w:rsid w:val="00003D79"/>
    <w:rsid w:val="000116E8"/>
    <w:rsid w:val="000136F1"/>
    <w:rsid w:val="0004365A"/>
    <w:rsid w:val="00046976"/>
    <w:rsid w:val="00054F84"/>
    <w:rsid w:val="00062E9B"/>
    <w:rsid w:val="00065F0A"/>
    <w:rsid w:val="000875EA"/>
    <w:rsid w:val="000A6CB3"/>
    <w:rsid w:val="000B6274"/>
    <w:rsid w:val="000E3226"/>
    <w:rsid w:val="00101996"/>
    <w:rsid w:val="00104DED"/>
    <w:rsid w:val="00134398"/>
    <w:rsid w:val="001402A3"/>
    <w:rsid w:val="00175E21"/>
    <w:rsid w:val="00181817"/>
    <w:rsid w:val="00187D8F"/>
    <w:rsid w:val="00192E39"/>
    <w:rsid w:val="001B1298"/>
    <w:rsid w:val="001B2772"/>
    <w:rsid w:val="001B6827"/>
    <w:rsid w:val="001E3040"/>
    <w:rsid w:val="00213B55"/>
    <w:rsid w:val="0023182E"/>
    <w:rsid w:val="00245852"/>
    <w:rsid w:val="00282E86"/>
    <w:rsid w:val="00296BAE"/>
    <w:rsid w:val="002E476C"/>
    <w:rsid w:val="00304B0D"/>
    <w:rsid w:val="003311AD"/>
    <w:rsid w:val="00341AA3"/>
    <w:rsid w:val="00347250"/>
    <w:rsid w:val="00354B81"/>
    <w:rsid w:val="00374AB2"/>
    <w:rsid w:val="00380351"/>
    <w:rsid w:val="003A6622"/>
    <w:rsid w:val="00433993"/>
    <w:rsid w:val="00441BD4"/>
    <w:rsid w:val="00452BE2"/>
    <w:rsid w:val="00471CB5"/>
    <w:rsid w:val="00472121"/>
    <w:rsid w:val="00494A0E"/>
    <w:rsid w:val="004A4606"/>
    <w:rsid w:val="004B20FA"/>
    <w:rsid w:val="004B2B1A"/>
    <w:rsid w:val="004C1844"/>
    <w:rsid w:val="004D1D6A"/>
    <w:rsid w:val="00534044"/>
    <w:rsid w:val="00534965"/>
    <w:rsid w:val="0053725B"/>
    <w:rsid w:val="0054400C"/>
    <w:rsid w:val="005464F2"/>
    <w:rsid w:val="00550FF2"/>
    <w:rsid w:val="0056047C"/>
    <w:rsid w:val="00575CB3"/>
    <w:rsid w:val="005B0098"/>
    <w:rsid w:val="005B1535"/>
    <w:rsid w:val="005B701A"/>
    <w:rsid w:val="005C419B"/>
    <w:rsid w:val="00606903"/>
    <w:rsid w:val="00654DE3"/>
    <w:rsid w:val="00670AD1"/>
    <w:rsid w:val="006B61A6"/>
    <w:rsid w:val="006B7BF2"/>
    <w:rsid w:val="006F010C"/>
    <w:rsid w:val="0070428A"/>
    <w:rsid w:val="0071358E"/>
    <w:rsid w:val="00717643"/>
    <w:rsid w:val="007323BF"/>
    <w:rsid w:val="00762CFE"/>
    <w:rsid w:val="0077013B"/>
    <w:rsid w:val="00783D8D"/>
    <w:rsid w:val="00786DE1"/>
    <w:rsid w:val="00793AEE"/>
    <w:rsid w:val="007B7CD5"/>
    <w:rsid w:val="007D1031"/>
    <w:rsid w:val="007D2BDE"/>
    <w:rsid w:val="007F3599"/>
    <w:rsid w:val="00807327"/>
    <w:rsid w:val="008114E1"/>
    <w:rsid w:val="0083126D"/>
    <w:rsid w:val="00840A2E"/>
    <w:rsid w:val="008441D1"/>
    <w:rsid w:val="00891DF0"/>
    <w:rsid w:val="008A46EB"/>
    <w:rsid w:val="008B2DD6"/>
    <w:rsid w:val="008C0E23"/>
    <w:rsid w:val="0090045B"/>
    <w:rsid w:val="00901B91"/>
    <w:rsid w:val="00932F02"/>
    <w:rsid w:val="009420CE"/>
    <w:rsid w:val="00961870"/>
    <w:rsid w:val="00973755"/>
    <w:rsid w:val="00975716"/>
    <w:rsid w:val="009B3C98"/>
    <w:rsid w:val="009C4049"/>
    <w:rsid w:val="009C6BC2"/>
    <w:rsid w:val="009E3EE8"/>
    <w:rsid w:val="009F0AFA"/>
    <w:rsid w:val="00A03A9C"/>
    <w:rsid w:val="00A20237"/>
    <w:rsid w:val="00A2024A"/>
    <w:rsid w:val="00A31D8C"/>
    <w:rsid w:val="00A63756"/>
    <w:rsid w:val="00A74B9A"/>
    <w:rsid w:val="00A81195"/>
    <w:rsid w:val="00A83131"/>
    <w:rsid w:val="00A83216"/>
    <w:rsid w:val="00A8587A"/>
    <w:rsid w:val="00AA0E6D"/>
    <w:rsid w:val="00AA7B49"/>
    <w:rsid w:val="00AB4954"/>
    <w:rsid w:val="00AB6B1D"/>
    <w:rsid w:val="00AC1B9E"/>
    <w:rsid w:val="00AD040C"/>
    <w:rsid w:val="00AE22E7"/>
    <w:rsid w:val="00AE5F4D"/>
    <w:rsid w:val="00B03B62"/>
    <w:rsid w:val="00B250F0"/>
    <w:rsid w:val="00B41530"/>
    <w:rsid w:val="00B52A29"/>
    <w:rsid w:val="00B611B0"/>
    <w:rsid w:val="00B63F32"/>
    <w:rsid w:val="00B75DE7"/>
    <w:rsid w:val="00B87F38"/>
    <w:rsid w:val="00BB6CCC"/>
    <w:rsid w:val="00BC1C3A"/>
    <w:rsid w:val="00BE62D6"/>
    <w:rsid w:val="00C02D68"/>
    <w:rsid w:val="00C04F79"/>
    <w:rsid w:val="00C06D02"/>
    <w:rsid w:val="00C1247F"/>
    <w:rsid w:val="00C22C2E"/>
    <w:rsid w:val="00C375CD"/>
    <w:rsid w:val="00C4189C"/>
    <w:rsid w:val="00C813B9"/>
    <w:rsid w:val="00C8403E"/>
    <w:rsid w:val="00CB3D7E"/>
    <w:rsid w:val="00CC5D7B"/>
    <w:rsid w:val="00CD5951"/>
    <w:rsid w:val="00CE4FA0"/>
    <w:rsid w:val="00CF77EB"/>
    <w:rsid w:val="00D30BF1"/>
    <w:rsid w:val="00D3E6C7"/>
    <w:rsid w:val="00D52084"/>
    <w:rsid w:val="00D675D9"/>
    <w:rsid w:val="00D80E0B"/>
    <w:rsid w:val="00DA3962"/>
    <w:rsid w:val="00DB70E7"/>
    <w:rsid w:val="00DC033C"/>
    <w:rsid w:val="00DD17E2"/>
    <w:rsid w:val="00DD5CAA"/>
    <w:rsid w:val="00E22141"/>
    <w:rsid w:val="00E31C8A"/>
    <w:rsid w:val="00E54359"/>
    <w:rsid w:val="00E56975"/>
    <w:rsid w:val="00E66D11"/>
    <w:rsid w:val="00E6791F"/>
    <w:rsid w:val="00E84928"/>
    <w:rsid w:val="00E85D53"/>
    <w:rsid w:val="00E9141F"/>
    <w:rsid w:val="00EB1E87"/>
    <w:rsid w:val="00EB27C0"/>
    <w:rsid w:val="00EF5711"/>
    <w:rsid w:val="00EF7A15"/>
    <w:rsid w:val="00F4134F"/>
    <w:rsid w:val="00F44D6D"/>
    <w:rsid w:val="00F542D1"/>
    <w:rsid w:val="00F657B8"/>
    <w:rsid w:val="00F77128"/>
    <w:rsid w:val="00F90815"/>
    <w:rsid w:val="00FA0B54"/>
    <w:rsid w:val="00FB6BE6"/>
    <w:rsid w:val="00FC5734"/>
    <w:rsid w:val="00FC5A5C"/>
    <w:rsid w:val="00FD571B"/>
    <w:rsid w:val="00FE0ADD"/>
    <w:rsid w:val="00FE0BA5"/>
    <w:rsid w:val="01FF842D"/>
    <w:rsid w:val="02630971"/>
    <w:rsid w:val="03410A17"/>
    <w:rsid w:val="039AF559"/>
    <w:rsid w:val="0572F047"/>
    <w:rsid w:val="057AB11D"/>
    <w:rsid w:val="06FFD78F"/>
    <w:rsid w:val="076C6FB6"/>
    <w:rsid w:val="093CCA6C"/>
    <w:rsid w:val="0BAC0105"/>
    <w:rsid w:val="0BC99385"/>
    <w:rsid w:val="0BDB5FD7"/>
    <w:rsid w:val="0C0D9E5F"/>
    <w:rsid w:val="0D093270"/>
    <w:rsid w:val="0D2CD1ED"/>
    <w:rsid w:val="0EAB80C8"/>
    <w:rsid w:val="0EC71AF6"/>
    <w:rsid w:val="101AE1F7"/>
    <w:rsid w:val="1156E1A9"/>
    <w:rsid w:val="12A11A69"/>
    <w:rsid w:val="142DE412"/>
    <w:rsid w:val="1530397D"/>
    <w:rsid w:val="1537FAC0"/>
    <w:rsid w:val="16470066"/>
    <w:rsid w:val="18A598BA"/>
    <w:rsid w:val="18EF2B18"/>
    <w:rsid w:val="194305BE"/>
    <w:rsid w:val="19E0CC37"/>
    <w:rsid w:val="1AE03EF1"/>
    <w:rsid w:val="1B869D15"/>
    <w:rsid w:val="1CFB6644"/>
    <w:rsid w:val="1ED397B7"/>
    <w:rsid w:val="1EF7BF23"/>
    <w:rsid w:val="1F27F6D0"/>
    <w:rsid w:val="20C11B61"/>
    <w:rsid w:val="20C473E6"/>
    <w:rsid w:val="2111E457"/>
    <w:rsid w:val="220B0C2B"/>
    <w:rsid w:val="22473597"/>
    <w:rsid w:val="2249A330"/>
    <w:rsid w:val="226B1AA3"/>
    <w:rsid w:val="2370C6A1"/>
    <w:rsid w:val="23819668"/>
    <w:rsid w:val="245FE7CA"/>
    <w:rsid w:val="25018E76"/>
    <w:rsid w:val="253D0A2F"/>
    <w:rsid w:val="25A7ABC8"/>
    <w:rsid w:val="268FA84C"/>
    <w:rsid w:val="26C67CF8"/>
    <w:rsid w:val="26CC920C"/>
    <w:rsid w:val="277EC355"/>
    <w:rsid w:val="29686B3B"/>
    <w:rsid w:val="29796926"/>
    <w:rsid w:val="2A010B7A"/>
    <w:rsid w:val="2A33A512"/>
    <w:rsid w:val="2A9FF95B"/>
    <w:rsid w:val="2DEC4AB5"/>
    <w:rsid w:val="2ED2A2D0"/>
    <w:rsid w:val="2F762C1D"/>
    <w:rsid w:val="2FB2946A"/>
    <w:rsid w:val="325E7212"/>
    <w:rsid w:val="32C6760A"/>
    <w:rsid w:val="33C29D7E"/>
    <w:rsid w:val="34027412"/>
    <w:rsid w:val="3424186A"/>
    <w:rsid w:val="3466A862"/>
    <w:rsid w:val="34F99ED8"/>
    <w:rsid w:val="355DE631"/>
    <w:rsid w:val="35DD9E04"/>
    <w:rsid w:val="3720EBF3"/>
    <w:rsid w:val="37681149"/>
    <w:rsid w:val="37DFD9E6"/>
    <w:rsid w:val="380D6DCA"/>
    <w:rsid w:val="3823FD62"/>
    <w:rsid w:val="38D3AD30"/>
    <w:rsid w:val="392293C1"/>
    <w:rsid w:val="39383F12"/>
    <w:rsid w:val="3940653A"/>
    <w:rsid w:val="39B7E960"/>
    <w:rsid w:val="3AA87129"/>
    <w:rsid w:val="3B6409F4"/>
    <w:rsid w:val="3B8CFBEA"/>
    <w:rsid w:val="3CC00674"/>
    <w:rsid w:val="3D20E6ED"/>
    <w:rsid w:val="3D52DA33"/>
    <w:rsid w:val="3D556F69"/>
    <w:rsid w:val="3E2743BD"/>
    <w:rsid w:val="3E9FBB4F"/>
    <w:rsid w:val="3F776F33"/>
    <w:rsid w:val="40E19ADA"/>
    <w:rsid w:val="410746B0"/>
    <w:rsid w:val="415A49A8"/>
    <w:rsid w:val="42614ABD"/>
    <w:rsid w:val="42CCD290"/>
    <w:rsid w:val="43321A97"/>
    <w:rsid w:val="438D90BF"/>
    <w:rsid w:val="439F80D2"/>
    <w:rsid w:val="441AAB25"/>
    <w:rsid w:val="45393594"/>
    <w:rsid w:val="45561DA8"/>
    <w:rsid w:val="45A2C3E3"/>
    <w:rsid w:val="45B5B0C7"/>
    <w:rsid w:val="477391FF"/>
    <w:rsid w:val="47EDF711"/>
    <w:rsid w:val="48865F54"/>
    <w:rsid w:val="48AB7B0D"/>
    <w:rsid w:val="48D29AFD"/>
    <w:rsid w:val="48DDCA7A"/>
    <w:rsid w:val="4971232B"/>
    <w:rsid w:val="49A70CA7"/>
    <w:rsid w:val="4A229F97"/>
    <w:rsid w:val="4ADAEF49"/>
    <w:rsid w:val="4B5A533F"/>
    <w:rsid w:val="4B6CE0FA"/>
    <w:rsid w:val="4B707721"/>
    <w:rsid w:val="4E3ECCEA"/>
    <w:rsid w:val="4ED0F1AC"/>
    <w:rsid w:val="4F120135"/>
    <w:rsid w:val="4F553693"/>
    <w:rsid w:val="5021A348"/>
    <w:rsid w:val="5093506A"/>
    <w:rsid w:val="5132202A"/>
    <w:rsid w:val="516AB5A2"/>
    <w:rsid w:val="5255B8EE"/>
    <w:rsid w:val="52BE0001"/>
    <w:rsid w:val="53A1B823"/>
    <w:rsid w:val="53C9D802"/>
    <w:rsid w:val="555A1628"/>
    <w:rsid w:val="55992E87"/>
    <w:rsid w:val="55BC1FDE"/>
    <w:rsid w:val="55F671CC"/>
    <w:rsid w:val="560A2DA1"/>
    <w:rsid w:val="56364A42"/>
    <w:rsid w:val="573F58AD"/>
    <w:rsid w:val="57B4C809"/>
    <w:rsid w:val="57CA213D"/>
    <w:rsid w:val="5AB4487F"/>
    <w:rsid w:val="5B4A90DB"/>
    <w:rsid w:val="5C67A563"/>
    <w:rsid w:val="5CD39A05"/>
    <w:rsid w:val="5D0C2FEF"/>
    <w:rsid w:val="5D56752D"/>
    <w:rsid w:val="5E72FC41"/>
    <w:rsid w:val="5EA5F0EE"/>
    <w:rsid w:val="5EC86AE4"/>
    <w:rsid w:val="5ED214A8"/>
    <w:rsid w:val="5F358865"/>
    <w:rsid w:val="61B687AD"/>
    <w:rsid w:val="62B5F9E2"/>
    <w:rsid w:val="62FE4367"/>
    <w:rsid w:val="64123554"/>
    <w:rsid w:val="64462B2D"/>
    <w:rsid w:val="6542915F"/>
    <w:rsid w:val="659224D1"/>
    <w:rsid w:val="666FAD5F"/>
    <w:rsid w:val="6696DB74"/>
    <w:rsid w:val="66C94B45"/>
    <w:rsid w:val="66E77B4A"/>
    <w:rsid w:val="67372B18"/>
    <w:rsid w:val="6746B5E7"/>
    <w:rsid w:val="68B3DF24"/>
    <w:rsid w:val="68C722CE"/>
    <w:rsid w:val="68F7F1E1"/>
    <w:rsid w:val="6960C006"/>
    <w:rsid w:val="69C36FED"/>
    <w:rsid w:val="6A99CDAF"/>
    <w:rsid w:val="6AA44105"/>
    <w:rsid w:val="6AF63BA6"/>
    <w:rsid w:val="6B002910"/>
    <w:rsid w:val="6B180A5D"/>
    <w:rsid w:val="6B93A0A4"/>
    <w:rsid w:val="6BA6CA17"/>
    <w:rsid w:val="6CF59747"/>
    <w:rsid w:val="6D4741A4"/>
    <w:rsid w:val="6DCC0B18"/>
    <w:rsid w:val="6DD979E7"/>
    <w:rsid w:val="6ED5C12B"/>
    <w:rsid w:val="6F99A54D"/>
    <w:rsid w:val="700A4C76"/>
    <w:rsid w:val="7028F2E2"/>
    <w:rsid w:val="70C23141"/>
    <w:rsid w:val="718C9BFF"/>
    <w:rsid w:val="728913E3"/>
    <w:rsid w:val="73159986"/>
    <w:rsid w:val="74B63B8C"/>
    <w:rsid w:val="74C9D75B"/>
    <w:rsid w:val="755188A1"/>
    <w:rsid w:val="7608733A"/>
    <w:rsid w:val="763D20E0"/>
    <w:rsid w:val="773052E7"/>
    <w:rsid w:val="77831608"/>
    <w:rsid w:val="7809AABA"/>
    <w:rsid w:val="781E27C0"/>
    <w:rsid w:val="7891BCAD"/>
    <w:rsid w:val="78D11ABC"/>
    <w:rsid w:val="794CEBBB"/>
    <w:rsid w:val="7B2A6338"/>
    <w:rsid w:val="7C121920"/>
    <w:rsid w:val="7D1BD2E4"/>
    <w:rsid w:val="7D5964C9"/>
    <w:rsid w:val="7DF0EC53"/>
    <w:rsid w:val="7E6FF39E"/>
    <w:rsid w:val="7E732168"/>
    <w:rsid w:val="7F891459"/>
    <w:rsid w:val="7F9D2EDB"/>
    <w:rsid w:val="7FFC4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F94D"/>
  <w15:docId w15:val="{3D831A04-3319-42C4-BD92-292EB06B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D68"/>
    <w:pPr>
      <w:spacing w:after="12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02D68"/>
    <w:pPr>
      <w:keepNext/>
      <w:outlineLvl w:val="0"/>
    </w:pPr>
    <w:rPr>
      <w:b/>
      <w:bCs/>
    </w:rPr>
  </w:style>
  <w:style w:type="paragraph" w:styleId="Heading2">
    <w:name w:val="heading 2"/>
    <w:basedOn w:val="Normal"/>
    <w:next w:val="Normal"/>
    <w:link w:val="Heading2Char"/>
    <w:uiPriority w:val="9"/>
    <w:semiHidden/>
    <w:unhideWhenUsed/>
    <w:qFormat/>
    <w:rsid w:val="00054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2D68"/>
    <w:rPr>
      <w:rFonts w:ascii="Arial" w:eastAsia="Times New Roman" w:hAnsi="Arial" w:cs="Times New Roman"/>
      <w:b/>
      <w:bCs/>
      <w:sz w:val="24"/>
      <w:szCs w:val="24"/>
    </w:rPr>
  </w:style>
  <w:style w:type="paragraph" w:styleId="Footer">
    <w:name w:val="footer"/>
    <w:basedOn w:val="Normal"/>
    <w:link w:val="FooterChar"/>
    <w:uiPriority w:val="99"/>
    <w:rsid w:val="00C02D68"/>
    <w:pPr>
      <w:tabs>
        <w:tab w:val="center" w:pos="4153"/>
        <w:tab w:val="right" w:pos="8306"/>
      </w:tabs>
    </w:pPr>
  </w:style>
  <w:style w:type="character" w:customStyle="1" w:styleId="FooterChar">
    <w:name w:val="Footer Char"/>
    <w:basedOn w:val="DefaultParagraphFont"/>
    <w:link w:val="Footer"/>
    <w:uiPriority w:val="99"/>
    <w:rsid w:val="00C02D68"/>
    <w:rPr>
      <w:rFonts w:ascii="Arial" w:eastAsia="Times New Roman" w:hAnsi="Arial" w:cs="Times New Roman"/>
      <w:sz w:val="24"/>
      <w:szCs w:val="24"/>
    </w:rPr>
  </w:style>
  <w:style w:type="paragraph" w:styleId="BodyTextIndent">
    <w:name w:val="Body Text Indent"/>
    <w:basedOn w:val="Normal"/>
    <w:link w:val="BodyTextIndentChar"/>
    <w:uiPriority w:val="99"/>
    <w:unhideWhenUsed/>
    <w:rsid w:val="00C02D68"/>
    <w:pPr>
      <w:ind w:left="283"/>
    </w:pPr>
  </w:style>
  <w:style w:type="character" w:customStyle="1" w:styleId="BodyTextIndentChar">
    <w:name w:val="Body Text Indent Char"/>
    <w:basedOn w:val="DefaultParagraphFont"/>
    <w:link w:val="BodyTextIndent"/>
    <w:uiPriority w:val="99"/>
    <w:rsid w:val="00C02D68"/>
    <w:rPr>
      <w:rFonts w:ascii="Arial" w:eastAsia="Times New Roman" w:hAnsi="Arial" w:cs="Times New Roman"/>
      <w:sz w:val="24"/>
      <w:szCs w:val="24"/>
    </w:rPr>
  </w:style>
  <w:style w:type="paragraph" w:styleId="Header">
    <w:name w:val="header"/>
    <w:basedOn w:val="Normal"/>
    <w:link w:val="HeaderChar"/>
    <w:uiPriority w:val="99"/>
    <w:unhideWhenUsed/>
    <w:rsid w:val="00CF77EB"/>
    <w:pPr>
      <w:tabs>
        <w:tab w:val="center" w:pos="4513"/>
        <w:tab w:val="right" w:pos="9026"/>
      </w:tabs>
      <w:spacing w:after="0"/>
    </w:pPr>
  </w:style>
  <w:style w:type="character" w:customStyle="1" w:styleId="HeaderChar">
    <w:name w:val="Header Char"/>
    <w:basedOn w:val="DefaultParagraphFont"/>
    <w:link w:val="Header"/>
    <w:uiPriority w:val="99"/>
    <w:rsid w:val="00CF77EB"/>
    <w:rPr>
      <w:rFonts w:ascii="Arial" w:eastAsia="Times New Roman" w:hAnsi="Arial" w:cs="Times New Roman"/>
      <w:sz w:val="24"/>
      <w:szCs w:val="24"/>
    </w:rPr>
  </w:style>
  <w:style w:type="paragraph" w:customStyle="1" w:styleId="Default">
    <w:name w:val="Default"/>
    <w:rsid w:val="00C813B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90815"/>
    <w:pPr>
      <w:ind w:left="720"/>
      <w:contextualSpacing/>
    </w:pPr>
  </w:style>
  <w:style w:type="paragraph" w:styleId="BalloonText">
    <w:name w:val="Balloon Text"/>
    <w:basedOn w:val="Normal"/>
    <w:link w:val="BalloonTextChar"/>
    <w:uiPriority w:val="99"/>
    <w:semiHidden/>
    <w:unhideWhenUsed/>
    <w:rsid w:val="00D520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08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A3962"/>
    <w:rPr>
      <w:sz w:val="16"/>
      <w:szCs w:val="16"/>
    </w:rPr>
  </w:style>
  <w:style w:type="paragraph" w:styleId="CommentText">
    <w:name w:val="annotation text"/>
    <w:basedOn w:val="Normal"/>
    <w:link w:val="CommentTextChar"/>
    <w:uiPriority w:val="99"/>
    <w:unhideWhenUsed/>
    <w:rsid w:val="00DA3962"/>
    <w:rPr>
      <w:sz w:val="20"/>
      <w:szCs w:val="20"/>
    </w:rPr>
  </w:style>
  <w:style w:type="character" w:customStyle="1" w:styleId="CommentTextChar">
    <w:name w:val="Comment Text Char"/>
    <w:basedOn w:val="DefaultParagraphFont"/>
    <w:link w:val="CommentText"/>
    <w:uiPriority w:val="99"/>
    <w:rsid w:val="00DA396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A3962"/>
    <w:rPr>
      <w:b/>
      <w:bCs/>
    </w:rPr>
  </w:style>
  <w:style w:type="character" w:customStyle="1" w:styleId="CommentSubjectChar">
    <w:name w:val="Comment Subject Char"/>
    <w:basedOn w:val="CommentTextChar"/>
    <w:link w:val="CommentSubject"/>
    <w:uiPriority w:val="99"/>
    <w:semiHidden/>
    <w:rsid w:val="00DA3962"/>
    <w:rPr>
      <w:rFonts w:ascii="Arial" w:eastAsia="Times New Roman" w:hAnsi="Arial" w:cs="Times New Roman"/>
      <w:b/>
      <w:bCs/>
      <w:sz w:val="20"/>
      <w:szCs w:val="20"/>
    </w:rPr>
  </w:style>
  <w:style w:type="paragraph" w:styleId="Revision">
    <w:name w:val="Revision"/>
    <w:hidden/>
    <w:uiPriority w:val="99"/>
    <w:semiHidden/>
    <w:rsid w:val="00354B81"/>
    <w:pPr>
      <w:spacing w:after="0" w:line="240" w:lineRule="auto"/>
    </w:pPr>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054F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43270">
      <w:bodyDiv w:val="1"/>
      <w:marLeft w:val="0"/>
      <w:marRight w:val="0"/>
      <w:marTop w:val="0"/>
      <w:marBottom w:val="0"/>
      <w:divBdr>
        <w:top w:val="none" w:sz="0" w:space="0" w:color="auto"/>
        <w:left w:val="none" w:sz="0" w:space="0" w:color="auto"/>
        <w:bottom w:val="none" w:sz="0" w:space="0" w:color="auto"/>
        <w:right w:val="none" w:sz="0" w:space="0" w:color="auto"/>
      </w:divBdr>
    </w:div>
    <w:div w:id="14310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B8C59AED22643B4633C8CC70B639B" ma:contentTypeVersion="4" ma:contentTypeDescription="Create a new document." ma:contentTypeScope="" ma:versionID="70ee162d186c3c723a1b6b29c9b3e221">
  <xsd:schema xmlns:xsd="http://www.w3.org/2001/XMLSchema" xmlns:xs="http://www.w3.org/2001/XMLSchema" xmlns:p="http://schemas.microsoft.com/office/2006/metadata/properties" xmlns:ns2="8c68dc16-0a91-4206-839d-c608fe725d5b" targetNamespace="http://schemas.microsoft.com/office/2006/metadata/properties" ma:root="true" ma:fieldsID="56adb16233b2bfec7c5eaaee3bdd158d" ns2:_="">
    <xsd:import namespace="8c68dc16-0a91-4206-839d-c608fe725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dc16-0a91-4206-839d-c608fe725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65206-F8BF-4F73-9F55-6CAA4D9F3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dc16-0a91-4206-839d-c608fe725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213B0-CBD7-439D-93EB-1871AAA327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03CB0-08B6-4EF3-8677-A2896EDF2798}">
  <ds:schemaRefs>
    <ds:schemaRef ds:uri="http://schemas.openxmlformats.org/officeDocument/2006/bibliography"/>
  </ds:schemaRefs>
</ds:datastoreItem>
</file>

<file path=customXml/itemProps4.xml><?xml version="1.0" encoding="utf-8"?>
<ds:datastoreItem xmlns:ds="http://schemas.openxmlformats.org/officeDocument/2006/customXml" ds:itemID="{74FF6BEF-1E58-44DB-AD01-EEA655E3A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1785</Words>
  <Characters>10175</Characters>
  <Application>Microsoft Office Word</Application>
  <DocSecurity>4</DocSecurity>
  <Lines>84</Lines>
  <Paragraphs>23</Paragraphs>
  <ScaleCrop>false</ScaleCrop>
  <Company>Gloucestershire County Council</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Paul</dc:creator>
  <cp:keywords/>
  <cp:lastModifiedBy>WHELAN, Allana</cp:lastModifiedBy>
  <cp:revision>59</cp:revision>
  <dcterms:created xsi:type="dcterms:W3CDTF">2026-02-13T00:05:00Z</dcterms:created>
  <dcterms:modified xsi:type="dcterms:W3CDTF">2026-04-23T16:58:00Z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0x010100C57B8C59AED22643B4633C8CC70B639B</vt:lpwstr>
  </property>
  <property fmtid="{D5CDD505-2E9C-101B-9397-08002B2CF9AE}" pid="3" name="Order">
    <vt:r8>83700</vt:r8>
  </property>
  <property fmtid="{D5CDD505-2E9C-101B-9397-08002B2CF9AE}" pid="4" name="ClassificationContentMarkingHeaderShapeIds">
    <vt:lpwstr>1f1f8b66,55a3cbc6,56afdd26</vt:lpwstr>
  </property>
  <property fmtid="{D5CDD505-2E9C-101B-9397-08002B2CF9AE}" pid="5" name="ClassificationContentMarkingHeaderFontProps">
    <vt:lpwstr>#000000,10,Aptos</vt:lpwstr>
  </property>
  <property fmtid="{D5CDD505-2E9C-101B-9397-08002B2CF9AE}" pid="6" name="ClassificationContentMarkingHeaderText">
    <vt:lpwstr>Official - Financial</vt:lpwstr>
  </property>
  <property fmtid="{D5CDD505-2E9C-101B-9397-08002B2CF9AE}" pid="7" name="MSIP_Label_04ac1526-9c6d-4857-86e4-a9ff5134728c_Enabled">
    <vt:lpwstr>true</vt:lpwstr>
  </property>
  <property fmtid="{D5CDD505-2E9C-101B-9397-08002B2CF9AE}" pid="8" name="MSIP_Label_04ac1526-9c6d-4857-86e4-a9ff5134728c_SetDate">
    <vt:lpwstr>2026-02-12T08:21:57Z</vt:lpwstr>
  </property>
  <property fmtid="{D5CDD505-2E9C-101B-9397-08002B2CF9AE}" pid="9" name="MSIP_Label_04ac1526-9c6d-4857-86e4-a9ff5134728c_Method">
    <vt:lpwstr>Standard</vt:lpwstr>
  </property>
  <property fmtid="{D5CDD505-2E9C-101B-9397-08002B2CF9AE}" pid="10" name="MSIP_Label_04ac1526-9c6d-4857-86e4-a9ff5134728c_Name">
    <vt:lpwstr>Of-Financial</vt:lpwstr>
  </property>
  <property fmtid="{D5CDD505-2E9C-101B-9397-08002B2CF9AE}" pid="11" name="MSIP_Label_04ac1526-9c6d-4857-86e4-a9ff5134728c_SiteId">
    <vt:lpwstr>5faec754-64e3-4014-9bcc-e72fc73ba312</vt:lpwstr>
  </property>
  <property fmtid="{D5CDD505-2E9C-101B-9397-08002B2CF9AE}" pid="12" name="MSIP_Label_04ac1526-9c6d-4857-86e4-a9ff5134728c_ActionId">
    <vt:lpwstr>5f4e5485-51c2-4e00-8304-1cdd036f3792</vt:lpwstr>
  </property>
  <property fmtid="{D5CDD505-2E9C-101B-9397-08002B2CF9AE}" pid="13" name="MSIP_Label_04ac1526-9c6d-4857-86e4-a9ff5134728c_ContentBits">
    <vt:lpwstr>1</vt:lpwstr>
  </property>
  <property fmtid="{D5CDD505-2E9C-101B-9397-08002B2CF9AE}" pid="14" name="MSIP_Label_04ac1526-9c6d-4857-86e4-a9ff5134728c_Tag">
    <vt:lpwstr>10, 1, 2, 1</vt:lpwstr>
  </property>
</Properties>
</file>