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9E7E4" w14:textId="77777777" w:rsidR="00554BC9" w:rsidRDefault="00554BC9" w:rsidP="00554BC9">
      <w:pPr>
        <w:keepNext/>
        <w:jc w:val="center"/>
        <w:outlineLvl w:val="0"/>
        <w:rPr>
          <w:rFonts w:ascii="Arial" w:eastAsia="Times New Roman" w:hAnsi="Arial" w:cs="Arial"/>
          <w:b/>
          <w:bCs/>
          <w:kern w:val="32"/>
          <w:sz w:val="32"/>
          <w:szCs w:val="32"/>
        </w:rPr>
      </w:pPr>
    </w:p>
    <w:p w14:paraId="7EE202D8" w14:textId="77777777" w:rsidR="00554BC9" w:rsidRDefault="00554BC9" w:rsidP="00554BC9">
      <w:pPr>
        <w:keepNext/>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 xml:space="preserve">Gloucestershire </w:t>
      </w:r>
      <w:r w:rsidRPr="00A27BA2">
        <w:rPr>
          <w:rFonts w:ascii="Arial" w:eastAsia="Times New Roman" w:hAnsi="Arial" w:cs="Arial"/>
          <w:b/>
          <w:bCs/>
          <w:kern w:val="32"/>
          <w:sz w:val="32"/>
          <w:szCs w:val="32"/>
        </w:rPr>
        <w:t xml:space="preserve">Archives </w:t>
      </w:r>
      <w:r>
        <w:rPr>
          <w:rFonts w:ascii="Arial" w:eastAsia="Times New Roman" w:hAnsi="Arial" w:cs="Arial"/>
          <w:b/>
          <w:bCs/>
          <w:kern w:val="32"/>
          <w:sz w:val="32"/>
          <w:szCs w:val="32"/>
        </w:rPr>
        <w:t>@ The Hub</w:t>
      </w:r>
    </w:p>
    <w:p w14:paraId="3F9423B0" w14:textId="77777777" w:rsidR="00554BC9" w:rsidRDefault="00554BC9" w:rsidP="00554BC9">
      <w:pPr>
        <w:keepNext/>
        <w:jc w:val="center"/>
        <w:outlineLvl w:val="0"/>
        <w:rPr>
          <w:rFonts w:ascii="Arial" w:eastAsia="Times New Roman" w:hAnsi="Arial" w:cs="Arial"/>
          <w:b/>
          <w:bCs/>
          <w:iCs/>
          <w:sz w:val="32"/>
          <w:szCs w:val="32"/>
        </w:rPr>
      </w:pPr>
    </w:p>
    <w:p w14:paraId="3129DD4C" w14:textId="77777777" w:rsidR="00554BC9" w:rsidRPr="006877E4" w:rsidRDefault="00554BC9" w:rsidP="00554BC9">
      <w:pPr>
        <w:keepNext/>
        <w:jc w:val="center"/>
        <w:outlineLvl w:val="2"/>
        <w:rPr>
          <w:rFonts w:ascii="Arial" w:eastAsia="Times New Roman" w:hAnsi="Arial" w:cs="Arial"/>
          <w:b/>
          <w:bCs/>
          <w:sz w:val="32"/>
          <w:szCs w:val="32"/>
        </w:rPr>
      </w:pPr>
      <w:r w:rsidRPr="006877E4">
        <w:rPr>
          <w:rFonts w:ascii="Arial" w:eastAsia="Times New Roman" w:hAnsi="Arial" w:cs="Arial"/>
          <w:b/>
          <w:bCs/>
          <w:sz w:val="32"/>
          <w:szCs w:val="32"/>
        </w:rPr>
        <w:t xml:space="preserve">Gloucestershire Archives </w:t>
      </w:r>
      <w:r>
        <w:rPr>
          <w:rFonts w:ascii="Arial" w:eastAsia="Times New Roman" w:hAnsi="Arial" w:cs="Arial"/>
          <w:b/>
          <w:bCs/>
          <w:sz w:val="32"/>
          <w:szCs w:val="32"/>
        </w:rPr>
        <w:t>Privacy Notice</w:t>
      </w:r>
    </w:p>
    <w:p w14:paraId="2E1B7597" w14:textId="77777777" w:rsidR="00782F5B" w:rsidRDefault="00782F5B" w:rsidP="00782F5B">
      <w:pPr>
        <w:rPr>
          <w:lang w:eastAsia="en-US"/>
        </w:rPr>
      </w:pPr>
    </w:p>
    <w:p w14:paraId="6E7AF88C" w14:textId="77777777" w:rsidR="004137AF" w:rsidRDefault="004137AF" w:rsidP="00782F5B">
      <w:pPr>
        <w:rPr>
          <w:lang w:eastAsia="en-US"/>
        </w:rPr>
      </w:pPr>
      <w:r w:rsidRPr="004137AF">
        <w:rPr>
          <w:lang w:eastAsia="en-US"/>
        </w:rPr>
        <w:t xml:space="preserve">Gloucestershire Archives gathers, </w:t>
      </w:r>
      <w:proofErr w:type="gramStart"/>
      <w:r w:rsidRPr="004137AF">
        <w:rPr>
          <w:lang w:eastAsia="en-US"/>
        </w:rPr>
        <w:t>keeps</w:t>
      </w:r>
      <w:proofErr w:type="gramEnd"/>
      <w:r w:rsidRPr="004137AF">
        <w:rPr>
          <w:lang w:eastAsia="en-US"/>
        </w:rPr>
        <w:t xml:space="preserve"> and shares historic archive collections relating to Gloucestershire and South Gloucestershire - and local and family history resources relating to Gloucestershire.</w:t>
      </w:r>
      <w:r w:rsidR="003A6BAD">
        <w:rPr>
          <w:lang w:eastAsia="en-US"/>
        </w:rPr>
        <w:t xml:space="preserve">  As a Gloucestershire County Council service, the Council is the data controller for the personal information we collect from you.  </w:t>
      </w:r>
    </w:p>
    <w:p w14:paraId="7E9DF2C4" w14:textId="77777777" w:rsidR="004137AF" w:rsidRDefault="004137AF" w:rsidP="00782F5B">
      <w:pPr>
        <w:rPr>
          <w:lang w:eastAsia="en-US"/>
        </w:rPr>
      </w:pPr>
    </w:p>
    <w:p w14:paraId="0C77363A" w14:textId="77777777" w:rsidR="00782F5B" w:rsidRDefault="00782F5B" w:rsidP="00782F5B">
      <w:pPr>
        <w:rPr>
          <w:lang w:eastAsia="en-US"/>
        </w:rPr>
      </w:pPr>
      <w:r>
        <w:rPr>
          <w:lang w:eastAsia="en-US"/>
        </w:rPr>
        <w:t>This privacy notice tells you what to expect when Gloucestershire Archives collects your personal information.   It applies to information we collect when you:</w:t>
      </w:r>
    </w:p>
    <w:p w14:paraId="54680DA2" w14:textId="77777777" w:rsidR="00782F5B" w:rsidRDefault="00782F5B" w:rsidP="00782F5B">
      <w:pPr>
        <w:rPr>
          <w:lang w:eastAsia="en-US"/>
        </w:rPr>
      </w:pPr>
      <w:r>
        <w:rPr>
          <w:lang w:eastAsia="en-US"/>
        </w:rPr>
        <w:t xml:space="preserve"> </w:t>
      </w:r>
    </w:p>
    <w:p w14:paraId="36DFF364" w14:textId="1B30464E" w:rsidR="00782F5B" w:rsidRDefault="00782F5B" w:rsidP="00F06B82">
      <w:pPr>
        <w:pStyle w:val="ListParagraph"/>
        <w:numPr>
          <w:ilvl w:val="0"/>
          <w:numId w:val="3"/>
        </w:numPr>
        <w:rPr>
          <w:lang w:eastAsia="en-US"/>
        </w:rPr>
      </w:pPr>
      <w:r>
        <w:rPr>
          <w:lang w:eastAsia="en-US"/>
        </w:rPr>
        <w:t>Visit our research room</w:t>
      </w:r>
      <w:r w:rsidR="000636E8">
        <w:rPr>
          <w:lang w:eastAsia="en-US"/>
        </w:rPr>
        <w:t>.</w:t>
      </w:r>
    </w:p>
    <w:p w14:paraId="4889209D" w14:textId="192B64BF" w:rsidR="00782F5B" w:rsidRDefault="00782F5B" w:rsidP="00F06B82">
      <w:pPr>
        <w:pStyle w:val="ListParagraph"/>
        <w:numPr>
          <w:ilvl w:val="0"/>
          <w:numId w:val="3"/>
        </w:numPr>
        <w:rPr>
          <w:lang w:eastAsia="en-US"/>
        </w:rPr>
      </w:pPr>
      <w:r>
        <w:rPr>
          <w:lang w:eastAsia="en-US"/>
        </w:rPr>
        <w:t>Contact us by email, letter</w:t>
      </w:r>
      <w:r w:rsidR="004137AF">
        <w:rPr>
          <w:lang w:eastAsia="en-US"/>
        </w:rPr>
        <w:t xml:space="preserve">, </w:t>
      </w:r>
      <w:proofErr w:type="gramStart"/>
      <w:r>
        <w:rPr>
          <w:lang w:eastAsia="en-US"/>
        </w:rPr>
        <w:t>phone</w:t>
      </w:r>
      <w:proofErr w:type="gramEnd"/>
      <w:r w:rsidR="004137AF">
        <w:rPr>
          <w:lang w:eastAsia="en-US"/>
        </w:rPr>
        <w:t xml:space="preserve"> or website feedback/contact form</w:t>
      </w:r>
      <w:r w:rsidR="000636E8">
        <w:rPr>
          <w:lang w:eastAsia="en-US"/>
        </w:rPr>
        <w:t>.</w:t>
      </w:r>
    </w:p>
    <w:p w14:paraId="4FB50658" w14:textId="49BBF9CF" w:rsidR="00782F5B" w:rsidRDefault="00782F5B" w:rsidP="00F06B82">
      <w:pPr>
        <w:pStyle w:val="ListParagraph"/>
        <w:numPr>
          <w:ilvl w:val="0"/>
          <w:numId w:val="3"/>
        </w:numPr>
        <w:rPr>
          <w:lang w:eastAsia="en-US"/>
        </w:rPr>
      </w:pPr>
      <w:r>
        <w:rPr>
          <w:lang w:eastAsia="en-US"/>
        </w:rPr>
        <w:t>Visit our websites</w:t>
      </w:r>
      <w:r w:rsidR="000636E8">
        <w:rPr>
          <w:lang w:eastAsia="en-US"/>
        </w:rPr>
        <w:t>.</w:t>
      </w:r>
    </w:p>
    <w:p w14:paraId="6EC1399B" w14:textId="21A81348" w:rsidR="00782F5B" w:rsidRDefault="00782F5B" w:rsidP="00F06B82">
      <w:pPr>
        <w:pStyle w:val="ListParagraph"/>
        <w:numPr>
          <w:ilvl w:val="0"/>
          <w:numId w:val="3"/>
        </w:numPr>
        <w:rPr>
          <w:lang w:eastAsia="en-US"/>
        </w:rPr>
      </w:pPr>
      <w:r>
        <w:rPr>
          <w:lang w:eastAsia="en-US"/>
        </w:rPr>
        <w:t xml:space="preserve">Use our social media channels – </w:t>
      </w:r>
      <w:r w:rsidR="00BE49A0">
        <w:rPr>
          <w:lang w:eastAsia="en-US"/>
        </w:rPr>
        <w:t>X (</w:t>
      </w:r>
      <w:proofErr w:type="spellStart"/>
      <w:r w:rsidR="00BE49A0">
        <w:rPr>
          <w:lang w:eastAsia="en-US"/>
        </w:rPr>
        <w:t>formerly</w:t>
      </w:r>
      <w:r w:rsidR="00D903F1">
        <w:rPr>
          <w:lang w:eastAsia="en-US"/>
        </w:rPr>
        <w:t>T</w:t>
      </w:r>
      <w:r>
        <w:rPr>
          <w:lang w:eastAsia="en-US"/>
        </w:rPr>
        <w:t>witter</w:t>
      </w:r>
      <w:proofErr w:type="spellEnd"/>
      <w:r w:rsidR="00BE49A0">
        <w:rPr>
          <w:lang w:eastAsia="en-US"/>
        </w:rPr>
        <w:t>)</w:t>
      </w:r>
      <w:r>
        <w:rPr>
          <w:lang w:eastAsia="en-US"/>
        </w:rPr>
        <w:t>, Facebook</w:t>
      </w:r>
      <w:r w:rsidR="00D903F1">
        <w:rPr>
          <w:lang w:eastAsia="en-US"/>
        </w:rPr>
        <w:t xml:space="preserve">, </w:t>
      </w:r>
      <w:r>
        <w:rPr>
          <w:lang w:eastAsia="en-US"/>
        </w:rPr>
        <w:t>and WordPress</w:t>
      </w:r>
      <w:r w:rsidR="00D903F1">
        <w:rPr>
          <w:lang w:eastAsia="en-US"/>
        </w:rPr>
        <w:t xml:space="preserve"> [blog]</w:t>
      </w:r>
      <w:r>
        <w:rPr>
          <w:lang w:eastAsia="en-US"/>
        </w:rPr>
        <w:t>.</w:t>
      </w:r>
    </w:p>
    <w:p w14:paraId="05CBCEC5" w14:textId="77777777" w:rsidR="00782F5B" w:rsidRDefault="00782F5B" w:rsidP="00F06B82">
      <w:pPr>
        <w:pStyle w:val="ListParagraph"/>
        <w:numPr>
          <w:ilvl w:val="0"/>
          <w:numId w:val="3"/>
        </w:numPr>
        <w:rPr>
          <w:lang w:eastAsia="en-US"/>
        </w:rPr>
      </w:pPr>
      <w:r>
        <w:rPr>
          <w:lang w:eastAsia="en-US"/>
        </w:rPr>
        <w:t>Take part in surveys</w:t>
      </w:r>
      <w:r w:rsidR="004214FB">
        <w:rPr>
          <w:lang w:eastAsia="en-US"/>
        </w:rPr>
        <w:t xml:space="preserve"> and evaluation exercises</w:t>
      </w:r>
      <w:r w:rsidR="0006652C">
        <w:rPr>
          <w:lang w:eastAsia="en-US"/>
        </w:rPr>
        <w:t xml:space="preserve"> on site and online. </w:t>
      </w:r>
    </w:p>
    <w:p w14:paraId="76C81EED" w14:textId="283351CD" w:rsidR="00782F5B" w:rsidRDefault="00782F5B" w:rsidP="00F06B82">
      <w:pPr>
        <w:pStyle w:val="ListParagraph"/>
        <w:numPr>
          <w:ilvl w:val="0"/>
          <w:numId w:val="3"/>
        </w:numPr>
        <w:rPr>
          <w:lang w:eastAsia="en-US"/>
        </w:rPr>
      </w:pPr>
      <w:r>
        <w:rPr>
          <w:lang w:eastAsia="en-US"/>
        </w:rPr>
        <w:t>Sign up to receive the Heritage Hub newsletter</w:t>
      </w:r>
      <w:r w:rsidR="00BE49A0">
        <w:rPr>
          <w:lang w:eastAsia="en-US"/>
        </w:rPr>
        <w:t xml:space="preserve">, </w:t>
      </w:r>
      <w:proofErr w:type="gramStart"/>
      <w:r w:rsidR="00BE49A0">
        <w:rPr>
          <w:lang w:eastAsia="en-US"/>
        </w:rPr>
        <w:t>events</w:t>
      </w:r>
      <w:proofErr w:type="gramEnd"/>
      <w:r w:rsidR="00BE49A0">
        <w:rPr>
          <w:lang w:eastAsia="en-US"/>
        </w:rPr>
        <w:t xml:space="preserve"> and news updates, and/or Heritage Schools e-newsletter</w:t>
      </w:r>
      <w:r w:rsidR="000636E8">
        <w:rPr>
          <w:lang w:eastAsia="en-US"/>
        </w:rPr>
        <w:t>.</w:t>
      </w:r>
    </w:p>
    <w:p w14:paraId="76574F3F" w14:textId="77777777" w:rsidR="00F06B82" w:rsidRDefault="00F06B82" w:rsidP="00F06B82">
      <w:pPr>
        <w:rPr>
          <w:lang w:eastAsia="en-US"/>
        </w:rPr>
      </w:pPr>
    </w:p>
    <w:p w14:paraId="0E882C7C" w14:textId="205E9F56" w:rsidR="00F06B82" w:rsidRDefault="00F06B82" w:rsidP="00F06B82">
      <w:pPr>
        <w:rPr>
          <w:lang w:eastAsia="en-US"/>
        </w:rPr>
      </w:pPr>
      <w:r>
        <w:rPr>
          <w:lang w:eastAsia="en-US"/>
        </w:rPr>
        <w:t>We collect this information to deliver an archives service</w:t>
      </w:r>
      <w:r w:rsidR="004F6142">
        <w:rPr>
          <w:lang w:eastAsia="en-US"/>
        </w:rPr>
        <w:t xml:space="preserve"> as </w:t>
      </w:r>
      <w:r w:rsidR="0021765D">
        <w:rPr>
          <w:lang w:eastAsia="en-US"/>
        </w:rPr>
        <w:t>part of</w:t>
      </w:r>
      <w:r w:rsidR="004F6142">
        <w:rPr>
          <w:lang w:eastAsia="en-US"/>
        </w:rPr>
        <w:t xml:space="preserve"> our responsibilities under s1 Local Government (Records) Act 1962. </w:t>
      </w:r>
      <w:r w:rsidR="0006652C">
        <w:rPr>
          <w:lang w:eastAsia="en-US"/>
        </w:rPr>
        <w:t>Without your personal details we cannot give access to the unique and irreplaceable archives in our research room.</w:t>
      </w:r>
      <w:r w:rsidR="002C5E61">
        <w:rPr>
          <w:lang w:eastAsia="en-US"/>
        </w:rPr>
        <w:t xml:space="preserve"> For some purposes, such as contacting you by email, we will rely on your consent to use your information.</w:t>
      </w:r>
    </w:p>
    <w:p w14:paraId="191F499F" w14:textId="77777777" w:rsidR="00C125D6" w:rsidRDefault="00C125D6" w:rsidP="00F06B82">
      <w:pPr>
        <w:rPr>
          <w:lang w:eastAsia="en-US"/>
        </w:rPr>
      </w:pPr>
    </w:p>
    <w:p w14:paraId="6058118E" w14:textId="77777777" w:rsidR="00554BC9" w:rsidRDefault="00C125D6" w:rsidP="00F06B82">
      <w:pPr>
        <w:rPr>
          <w:lang w:eastAsia="en-US"/>
        </w:rPr>
      </w:pPr>
      <w:r>
        <w:rPr>
          <w:lang w:eastAsia="en-US"/>
        </w:rPr>
        <w:t xml:space="preserve">This privacy notice covers the following websites: </w:t>
      </w:r>
      <w:hyperlink r:id="rId8" w:history="1">
        <w:r w:rsidR="002B17CC" w:rsidRPr="00D27117">
          <w:rPr>
            <w:rStyle w:val="Hyperlink"/>
            <w:lang w:eastAsia="en-US"/>
          </w:rPr>
          <w:t>www.gloucestershire</w:t>
        </w:r>
        <w:r w:rsidR="002B17CC" w:rsidRPr="00D27117">
          <w:rPr>
            <w:rStyle w:val="Hyperlink"/>
            <w:lang w:eastAsia="en-US"/>
          </w:rPr>
          <w:t>.</w:t>
        </w:r>
        <w:r w:rsidR="002B17CC" w:rsidRPr="00D27117">
          <w:rPr>
            <w:rStyle w:val="Hyperlink"/>
            <w:lang w:eastAsia="en-US"/>
          </w:rPr>
          <w:t>gov.uk/archives</w:t>
        </w:r>
      </w:hyperlink>
    </w:p>
    <w:p w14:paraId="2DA668A7" w14:textId="77777777" w:rsidR="00554BC9" w:rsidRDefault="00C74156" w:rsidP="00F06B82">
      <w:pPr>
        <w:rPr>
          <w:lang w:eastAsia="en-US"/>
        </w:rPr>
      </w:pPr>
      <w:hyperlink r:id="rId9" w:history="1">
        <w:r w:rsidR="00C125D6" w:rsidRPr="00393F75">
          <w:rPr>
            <w:rStyle w:val="Hyperlink"/>
            <w:lang w:eastAsia="en-US"/>
          </w:rPr>
          <w:t>www.heritageh</w:t>
        </w:r>
        <w:r w:rsidR="00C125D6" w:rsidRPr="00393F75">
          <w:rPr>
            <w:rStyle w:val="Hyperlink"/>
            <w:lang w:eastAsia="en-US"/>
          </w:rPr>
          <w:t>u</w:t>
        </w:r>
        <w:r w:rsidR="00C125D6" w:rsidRPr="00393F75">
          <w:rPr>
            <w:rStyle w:val="Hyperlink"/>
            <w:lang w:eastAsia="en-US"/>
          </w:rPr>
          <w:t>b.org.uk</w:t>
        </w:r>
      </w:hyperlink>
    </w:p>
    <w:p w14:paraId="36BA9B64" w14:textId="70E8656F" w:rsidR="00BE49A0" w:rsidRDefault="0071474F" w:rsidP="00F06B82">
      <w:hyperlink r:id="rId10" w:history="1">
        <w:r w:rsidRPr="002C0B89">
          <w:rPr>
            <w:rStyle w:val="Hyperlink"/>
          </w:rPr>
          <w:t>https://catalogue.glouce</w:t>
        </w:r>
        <w:r w:rsidRPr="002C0B89">
          <w:rPr>
            <w:rStyle w:val="Hyperlink"/>
          </w:rPr>
          <w:t>s</w:t>
        </w:r>
        <w:r w:rsidRPr="002C0B89">
          <w:rPr>
            <w:rStyle w:val="Hyperlink"/>
          </w:rPr>
          <w:t>tershire.gov.uk/</w:t>
        </w:r>
      </w:hyperlink>
    </w:p>
    <w:p w14:paraId="5DE65F30" w14:textId="37FE6D79" w:rsidR="00554BC9" w:rsidRDefault="000636E8" w:rsidP="00F06B82">
      <w:pPr>
        <w:rPr>
          <w:lang w:eastAsia="en-US"/>
        </w:rPr>
      </w:pPr>
      <w:hyperlink r:id="rId11" w:history="1">
        <w:r w:rsidR="002B17CC">
          <w:rPr>
            <w:rStyle w:val="Hyperlink"/>
            <w:lang w:eastAsia="en-US"/>
          </w:rPr>
          <w:t>https://</w:t>
        </w:r>
        <w:r w:rsidR="00554BC9" w:rsidRPr="00E9087A">
          <w:rPr>
            <w:rStyle w:val="Hyperlink"/>
            <w:lang w:eastAsia="en-US"/>
          </w:rPr>
          <w:t>ww3.gloucestershire.gov.uk/</w:t>
        </w:r>
        <w:r w:rsidR="00554BC9" w:rsidRPr="00E9087A">
          <w:rPr>
            <w:rStyle w:val="Hyperlink"/>
            <w:lang w:eastAsia="en-US"/>
          </w:rPr>
          <w:t>g</w:t>
        </w:r>
        <w:r w:rsidR="00554BC9" w:rsidRPr="00E9087A">
          <w:rPr>
            <w:rStyle w:val="Hyperlink"/>
            <w:lang w:eastAsia="en-US"/>
          </w:rPr>
          <w:t>enealogy/Search.aspx</w:t>
        </w:r>
      </w:hyperlink>
    </w:p>
    <w:p w14:paraId="69DE92B2" w14:textId="77777777" w:rsidR="00554BC9" w:rsidRDefault="00C74156" w:rsidP="00F06B82">
      <w:pPr>
        <w:rPr>
          <w:lang w:eastAsia="en-US"/>
        </w:rPr>
      </w:pPr>
      <w:hyperlink r:id="rId12" w:history="1">
        <w:r w:rsidR="002B17CC">
          <w:rPr>
            <w:rStyle w:val="Hyperlink"/>
            <w:lang w:eastAsia="en-US"/>
          </w:rPr>
          <w:t>https://</w:t>
        </w:r>
        <w:r w:rsidR="00554BC9" w:rsidRPr="00E9087A">
          <w:rPr>
            <w:rStyle w:val="Hyperlink"/>
            <w:lang w:eastAsia="en-US"/>
          </w:rPr>
          <w:t>ww3.gloucestershire.gov.uk/GROTithe/TitheSearch.as</w:t>
        </w:r>
        <w:r w:rsidR="00554BC9" w:rsidRPr="00E9087A">
          <w:rPr>
            <w:rStyle w:val="Hyperlink"/>
            <w:lang w:eastAsia="en-US"/>
          </w:rPr>
          <w:t>p</w:t>
        </w:r>
        <w:r w:rsidR="00554BC9" w:rsidRPr="00E9087A">
          <w:rPr>
            <w:rStyle w:val="Hyperlink"/>
            <w:lang w:eastAsia="en-US"/>
          </w:rPr>
          <w:t>x</w:t>
        </w:r>
      </w:hyperlink>
    </w:p>
    <w:p w14:paraId="35B6AA6F" w14:textId="77777777" w:rsidR="005C33EA" w:rsidRDefault="00C74156" w:rsidP="005C33EA">
      <w:pPr>
        <w:rPr>
          <w:lang w:eastAsia="en-US"/>
        </w:rPr>
      </w:pPr>
      <w:hyperlink r:id="rId13" w:history="1">
        <w:r w:rsidR="002B17CC">
          <w:rPr>
            <w:rStyle w:val="Hyperlink"/>
            <w:lang w:eastAsia="en-US"/>
          </w:rPr>
          <w:t>https://</w:t>
        </w:r>
        <w:r w:rsidR="005C33EA" w:rsidRPr="00E9087A">
          <w:rPr>
            <w:rStyle w:val="Hyperlink"/>
            <w:lang w:eastAsia="en-US"/>
          </w:rPr>
          <w:t>www.bartonandtred</w:t>
        </w:r>
        <w:r w:rsidR="005C33EA" w:rsidRPr="00E9087A">
          <w:rPr>
            <w:rStyle w:val="Hyperlink"/>
            <w:lang w:eastAsia="en-US"/>
          </w:rPr>
          <w:t>w</w:t>
        </w:r>
        <w:r w:rsidR="005C33EA" w:rsidRPr="00E9087A">
          <w:rPr>
            <w:rStyle w:val="Hyperlink"/>
            <w:lang w:eastAsia="en-US"/>
          </w:rPr>
          <w:t>orth.org.uk/</w:t>
        </w:r>
      </w:hyperlink>
    </w:p>
    <w:p w14:paraId="3BB53C37" w14:textId="77777777" w:rsidR="005C33EA" w:rsidRDefault="00C74156" w:rsidP="005C33EA">
      <w:pPr>
        <w:rPr>
          <w:rStyle w:val="Hyperlink"/>
          <w:lang w:eastAsia="en-US"/>
        </w:rPr>
      </w:pPr>
      <w:hyperlink r:id="rId14" w:history="1">
        <w:r w:rsidR="002B17CC">
          <w:rPr>
            <w:rStyle w:val="Hyperlink"/>
            <w:lang w:eastAsia="en-US"/>
          </w:rPr>
          <w:t>http</w:t>
        </w:r>
        <w:r w:rsidR="002B17CC">
          <w:rPr>
            <w:rStyle w:val="Hyperlink"/>
            <w:lang w:eastAsia="en-US"/>
          </w:rPr>
          <w:t>s</w:t>
        </w:r>
        <w:r w:rsidR="002B17CC">
          <w:rPr>
            <w:rStyle w:val="Hyperlink"/>
            <w:lang w:eastAsia="en-US"/>
          </w:rPr>
          <w:t>://</w:t>
        </w:r>
        <w:r w:rsidR="00FA2B9B" w:rsidRPr="007D5D26">
          <w:rPr>
            <w:rStyle w:val="Hyperlink"/>
            <w:lang w:eastAsia="en-US"/>
          </w:rPr>
          <w:t>www.fieldingandplatthistory.org.uk/</w:t>
        </w:r>
      </w:hyperlink>
    </w:p>
    <w:p w14:paraId="32D3E64B" w14:textId="77777777" w:rsidR="006621D2" w:rsidRDefault="00C74156" w:rsidP="005C33EA">
      <w:pPr>
        <w:rPr>
          <w:lang w:eastAsia="en-US"/>
        </w:rPr>
      </w:pPr>
      <w:hyperlink r:id="rId15" w:history="1">
        <w:r w:rsidR="006621D2">
          <w:rPr>
            <w:rStyle w:val="Hyperlink"/>
          </w:rPr>
          <w:t>https://www.dowtyheritage</w:t>
        </w:r>
        <w:r w:rsidR="006621D2">
          <w:rPr>
            <w:rStyle w:val="Hyperlink"/>
          </w:rPr>
          <w:t>.</w:t>
        </w:r>
        <w:r w:rsidR="006621D2">
          <w:rPr>
            <w:rStyle w:val="Hyperlink"/>
          </w:rPr>
          <w:t>org.uk/</w:t>
        </w:r>
      </w:hyperlink>
    </w:p>
    <w:p w14:paraId="06369CB2" w14:textId="77777777" w:rsidR="00554BC9" w:rsidRDefault="00554BC9" w:rsidP="00F06B82">
      <w:pPr>
        <w:rPr>
          <w:lang w:eastAsia="en-US"/>
        </w:rPr>
      </w:pPr>
    </w:p>
    <w:p w14:paraId="78261D25" w14:textId="77777777" w:rsidR="00BF27CB" w:rsidRPr="00BF27CB" w:rsidRDefault="006B1318" w:rsidP="009B0941">
      <w:pPr>
        <w:pStyle w:val="Heading4"/>
        <w:spacing w:line="276" w:lineRule="auto"/>
        <w:rPr>
          <w:lang w:eastAsia="en-US"/>
        </w:rPr>
      </w:pPr>
      <w:r>
        <w:rPr>
          <w:lang w:eastAsia="en-US"/>
        </w:rPr>
        <w:t>The</w:t>
      </w:r>
      <w:r w:rsidR="00D701C7">
        <w:rPr>
          <w:lang w:eastAsia="en-US"/>
        </w:rPr>
        <w:t xml:space="preserve"> information</w:t>
      </w:r>
      <w:r w:rsidR="00BF27CB">
        <w:rPr>
          <w:lang w:eastAsia="en-US"/>
        </w:rPr>
        <w:t xml:space="preserve"> we collect about you:</w:t>
      </w:r>
    </w:p>
    <w:p w14:paraId="69391564" w14:textId="77777777" w:rsidR="00BF27CB" w:rsidRDefault="00611C3E" w:rsidP="009B0941">
      <w:pPr>
        <w:spacing w:line="276" w:lineRule="auto"/>
        <w:rPr>
          <w:lang w:eastAsia="en-US"/>
        </w:rPr>
      </w:pPr>
      <w:r>
        <w:rPr>
          <w:lang w:eastAsia="en-US"/>
        </w:rPr>
        <w:t xml:space="preserve">Gloucestershire County Council will collect only the personal information we need to </w:t>
      </w:r>
      <w:r w:rsidR="004B43F4">
        <w:rPr>
          <w:lang w:eastAsia="en-US"/>
        </w:rPr>
        <w:t>deliver our archives service</w:t>
      </w:r>
      <w:r w:rsidR="00B95DD0">
        <w:rPr>
          <w:lang w:eastAsia="en-US"/>
        </w:rPr>
        <w:t xml:space="preserve">.  </w:t>
      </w:r>
    </w:p>
    <w:p w14:paraId="4DF68E65" w14:textId="77777777" w:rsidR="004137AF" w:rsidRDefault="004137AF" w:rsidP="009B0941">
      <w:pPr>
        <w:spacing w:line="276" w:lineRule="auto"/>
        <w:rPr>
          <w:lang w:eastAsia="en-US"/>
        </w:rPr>
      </w:pPr>
    </w:p>
    <w:p w14:paraId="06C19635" w14:textId="77777777" w:rsidR="0021765D" w:rsidRDefault="004137AF" w:rsidP="0021765D">
      <w:pPr>
        <w:pStyle w:val="ListParagraph"/>
        <w:numPr>
          <w:ilvl w:val="0"/>
          <w:numId w:val="4"/>
        </w:numPr>
        <w:spacing w:line="276" w:lineRule="auto"/>
        <w:rPr>
          <w:lang w:eastAsia="en-US"/>
        </w:rPr>
      </w:pPr>
      <w:r>
        <w:rPr>
          <w:lang w:eastAsia="en-US"/>
        </w:rPr>
        <w:t>We will collect your contact information</w:t>
      </w:r>
      <w:r w:rsidR="00F84A94">
        <w:rPr>
          <w:lang w:eastAsia="en-US"/>
        </w:rPr>
        <w:t xml:space="preserve"> to respond to your requests for information or one of our services.  </w:t>
      </w:r>
    </w:p>
    <w:p w14:paraId="4BAC16BE" w14:textId="77777777" w:rsidR="003A5CF7" w:rsidRDefault="003A5CF7" w:rsidP="0075136A">
      <w:pPr>
        <w:spacing w:line="276" w:lineRule="auto"/>
        <w:ind w:left="360"/>
        <w:rPr>
          <w:lang w:eastAsia="en-US"/>
        </w:rPr>
      </w:pPr>
    </w:p>
    <w:p w14:paraId="23F1464D" w14:textId="77777777" w:rsidR="0075136A" w:rsidRDefault="0075136A" w:rsidP="0075136A">
      <w:pPr>
        <w:spacing w:line="276" w:lineRule="auto"/>
        <w:ind w:left="360"/>
        <w:rPr>
          <w:lang w:eastAsia="en-US"/>
        </w:rPr>
      </w:pPr>
    </w:p>
    <w:p w14:paraId="7A22B230" w14:textId="77777777" w:rsidR="003A5CF7" w:rsidRDefault="003A5CF7" w:rsidP="003A5CF7">
      <w:pPr>
        <w:spacing w:line="276" w:lineRule="auto"/>
        <w:ind w:left="360"/>
        <w:rPr>
          <w:lang w:eastAsia="en-US"/>
        </w:rPr>
      </w:pPr>
    </w:p>
    <w:p w14:paraId="201AE0D0" w14:textId="77777777" w:rsidR="0021765D" w:rsidRDefault="004137AF" w:rsidP="0021765D">
      <w:pPr>
        <w:pStyle w:val="ListParagraph"/>
        <w:numPr>
          <w:ilvl w:val="0"/>
          <w:numId w:val="4"/>
        </w:numPr>
        <w:spacing w:line="276" w:lineRule="auto"/>
        <w:rPr>
          <w:lang w:eastAsia="en-US"/>
        </w:rPr>
      </w:pPr>
      <w:r>
        <w:rPr>
          <w:lang w:eastAsia="en-US"/>
        </w:rPr>
        <w:t xml:space="preserve">If you are visiting the research room we will collect:  your name, address, postcode, telephone </w:t>
      </w:r>
      <w:r w:rsidR="00474584">
        <w:rPr>
          <w:lang w:eastAsia="en-US"/>
        </w:rPr>
        <w:t xml:space="preserve">number </w:t>
      </w:r>
      <w:r>
        <w:rPr>
          <w:lang w:eastAsia="en-US"/>
        </w:rPr>
        <w:t xml:space="preserve">and/or email address.  We also ask you to </w:t>
      </w:r>
      <w:proofErr w:type="gramStart"/>
      <w:r>
        <w:rPr>
          <w:lang w:eastAsia="en-US"/>
        </w:rPr>
        <w:t>verify</w:t>
      </w:r>
      <w:proofErr w:type="gramEnd"/>
      <w:r>
        <w:rPr>
          <w:lang w:eastAsia="en-US"/>
        </w:rPr>
        <w:t xml:space="preserve"> </w:t>
      </w:r>
    </w:p>
    <w:p w14:paraId="422F4B54" w14:textId="77777777" w:rsidR="004214FB" w:rsidRPr="004214FB" w:rsidRDefault="004137AF" w:rsidP="004214FB">
      <w:pPr>
        <w:pStyle w:val="ListParagraph"/>
        <w:spacing w:line="276" w:lineRule="auto"/>
        <w:rPr>
          <w:lang w:eastAsia="en-US"/>
        </w:rPr>
      </w:pPr>
      <w:r>
        <w:rPr>
          <w:lang w:eastAsia="en-US"/>
        </w:rPr>
        <w:t>your identity before we allow access to the original archives and rare books</w:t>
      </w:r>
      <w:r w:rsidR="00474584">
        <w:rPr>
          <w:lang w:eastAsia="en-US"/>
        </w:rPr>
        <w:t xml:space="preserve"> to ensure this unique and irreplaceable material is available now and in the future.</w:t>
      </w:r>
      <w:r w:rsidR="00BE383C">
        <w:rPr>
          <w:lang w:eastAsia="en-US"/>
        </w:rPr>
        <w:t xml:space="preserve">  </w:t>
      </w:r>
      <w:r w:rsidR="004214FB" w:rsidRPr="004214FB">
        <w:rPr>
          <w:lang w:eastAsia="en-US"/>
        </w:rPr>
        <w:t xml:space="preserve">We do this by asking you to sign up to the Archives and Records Association’s (ARA) Archives Card scheme. </w:t>
      </w:r>
      <w:hyperlink r:id="rId16" w:history="1">
        <w:r w:rsidR="004214FB" w:rsidRPr="004214FB">
          <w:rPr>
            <w:rStyle w:val="Hyperlink"/>
            <w:lang w:eastAsia="en-US"/>
          </w:rPr>
          <w:t>https://www.archivescard</w:t>
        </w:r>
        <w:r w:rsidR="004214FB" w:rsidRPr="004214FB">
          <w:rPr>
            <w:rStyle w:val="Hyperlink"/>
            <w:lang w:eastAsia="en-US"/>
          </w:rPr>
          <w:t>.</w:t>
        </w:r>
        <w:r w:rsidR="004214FB" w:rsidRPr="004214FB">
          <w:rPr>
            <w:rStyle w:val="Hyperlink"/>
            <w:lang w:eastAsia="en-US"/>
          </w:rPr>
          <w:t>com/</w:t>
        </w:r>
      </w:hyperlink>
      <w:r w:rsidR="004214FB" w:rsidRPr="004214FB">
        <w:rPr>
          <w:lang w:eastAsia="en-US"/>
        </w:rPr>
        <w:t xml:space="preserve">. </w:t>
      </w:r>
    </w:p>
    <w:p w14:paraId="2B699F19" w14:textId="77777777" w:rsidR="00FA2B9B" w:rsidRDefault="004214FB" w:rsidP="004214FB">
      <w:pPr>
        <w:pStyle w:val="ListParagraph"/>
        <w:spacing w:line="276" w:lineRule="auto"/>
        <w:rPr>
          <w:lang w:eastAsia="en-US"/>
        </w:rPr>
      </w:pPr>
      <w:r w:rsidRPr="004214FB">
        <w:rPr>
          <w:lang w:eastAsia="en-US"/>
        </w:rPr>
        <w:t xml:space="preserve">ARA is the data controller for this scheme. You can find details of their privacy notice </w:t>
      </w:r>
      <w:hyperlink r:id="rId17" w:history="1">
        <w:r w:rsidRPr="004214FB">
          <w:rPr>
            <w:rStyle w:val="Hyperlink"/>
            <w:lang w:eastAsia="en-US"/>
          </w:rPr>
          <w:t>on</w:t>
        </w:r>
        <w:r w:rsidRPr="004214FB">
          <w:rPr>
            <w:rStyle w:val="Hyperlink"/>
            <w:lang w:eastAsia="en-US"/>
          </w:rPr>
          <w:t>l</w:t>
        </w:r>
        <w:r w:rsidRPr="004214FB">
          <w:rPr>
            <w:rStyle w:val="Hyperlink"/>
            <w:lang w:eastAsia="en-US"/>
          </w:rPr>
          <w:t>ine</w:t>
        </w:r>
      </w:hyperlink>
      <w:r>
        <w:rPr>
          <w:lang w:eastAsia="en-US"/>
        </w:rPr>
        <w:t>.</w:t>
      </w:r>
    </w:p>
    <w:p w14:paraId="0E0943CC" w14:textId="77777777" w:rsidR="00BE383C" w:rsidRPr="005C33EA" w:rsidRDefault="004137AF" w:rsidP="005C33EA">
      <w:pPr>
        <w:pStyle w:val="ListParagraph"/>
        <w:numPr>
          <w:ilvl w:val="0"/>
          <w:numId w:val="4"/>
        </w:numPr>
        <w:spacing w:line="276" w:lineRule="auto"/>
        <w:rPr>
          <w:lang w:eastAsia="en-US"/>
        </w:rPr>
      </w:pPr>
      <w:r>
        <w:rPr>
          <w:lang w:eastAsia="en-US"/>
        </w:rPr>
        <w:t xml:space="preserve">If you are using our website or social </w:t>
      </w:r>
      <w:proofErr w:type="gramStart"/>
      <w:r>
        <w:rPr>
          <w:lang w:eastAsia="en-US"/>
        </w:rPr>
        <w:t>media</w:t>
      </w:r>
      <w:proofErr w:type="gramEnd"/>
      <w:r>
        <w:rPr>
          <w:lang w:eastAsia="en-US"/>
        </w:rPr>
        <w:t xml:space="preserve"> we use Google Analytics to report on usage of the site to help develop the future service.   We use a third party, WordPress.com, for our blog service</w:t>
      </w:r>
      <w:r w:rsidR="00F84A94">
        <w:rPr>
          <w:lang w:eastAsia="en-US"/>
        </w:rPr>
        <w:t xml:space="preserve"> </w:t>
      </w:r>
      <w:r w:rsidR="004214FB">
        <w:rPr>
          <w:lang w:eastAsia="en-US"/>
        </w:rPr>
        <w:t>and Orlo</w:t>
      </w:r>
      <w:r>
        <w:rPr>
          <w:lang w:eastAsia="en-US"/>
        </w:rPr>
        <w:t xml:space="preserve"> to manage our social medial interactions on Twitter and Facebook</w:t>
      </w:r>
      <w:r w:rsidR="00F84A94">
        <w:rPr>
          <w:lang w:eastAsia="en-US"/>
        </w:rPr>
        <w:t xml:space="preserve">.  </w:t>
      </w:r>
      <w:r w:rsidR="00C125D6">
        <w:rPr>
          <w:lang w:eastAsia="en-US"/>
        </w:rPr>
        <w:t xml:space="preserve">We also use Google Analytics to evaluate use of our websites, and those of our community partners </w:t>
      </w:r>
      <w:r w:rsidR="00C125D6" w:rsidRPr="005C33EA">
        <w:rPr>
          <w:lang w:eastAsia="en-US"/>
        </w:rPr>
        <w:t>(</w:t>
      </w:r>
      <w:hyperlink r:id="rId18" w:history="1">
        <w:r w:rsidR="002B17CC">
          <w:rPr>
            <w:rStyle w:val="Hyperlink"/>
            <w:lang w:eastAsia="en-US"/>
          </w:rPr>
          <w:t>https://</w:t>
        </w:r>
        <w:r w:rsidR="005C33EA" w:rsidRPr="005C33EA">
          <w:rPr>
            <w:rStyle w:val="Hyperlink"/>
            <w:lang w:eastAsia="en-US"/>
          </w:rPr>
          <w:t>gloucestershirepolicearchiv</w:t>
        </w:r>
        <w:r w:rsidR="005C33EA" w:rsidRPr="005C33EA">
          <w:rPr>
            <w:rStyle w:val="Hyperlink"/>
            <w:lang w:eastAsia="en-US"/>
          </w:rPr>
          <w:t>e</w:t>
        </w:r>
        <w:r w:rsidR="005C33EA" w:rsidRPr="005C33EA">
          <w:rPr>
            <w:rStyle w:val="Hyperlink"/>
            <w:lang w:eastAsia="en-US"/>
          </w:rPr>
          <w:t>s.org.uk/</w:t>
        </w:r>
      </w:hyperlink>
      <w:r w:rsidR="005C33EA" w:rsidRPr="005C33EA">
        <w:rPr>
          <w:lang w:eastAsia="en-US"/>
        </w:rPr>
        <w:t xml:space="preserve">, </w:t>
      </w:r>
      <w:hyperlink r:id="rId19" w:history="1">
        <w:r w:rsidR="002B17CC">
          <w:rPr>
            <w:rStyle w:val="Hyperlink"/>
            <w:lang w:eastAsia="en-US"/>
          </w:rPr>
          <w:t>https://</w:t>
        </w:r>
        <w:r w:rsidR="005C33EA" w:rsidRPr="00E9087A">
          <w:rPr>
            <w:rStyle w:val="Hyperlink"/>
            <w:lang w:eastAsia="en-US"/>
          </w:rPr>
          <w:t>www.gloucesterrugby</w:t>
        </w:r>
        <w:r w:rsidR="005C33EA" w:rsidRPr="00E9087A">
          <w:rPr>
            <w:rStyle w:val="Hyperlink"/>
            <w:lang w:eastAsia="en-US"/>
          </w:rPr>
          <w:t>h</w:t>
        </w:r>
        <w:r w:rsidR="005C33EA" w:rsidRPr="00E9087A">
          <w:rPr>
            <w:rStyle w:val="Hyperlink"/>
            <w:lang w:eastAsia="en-US"/>
          </w:rPr>
          <w:t>eritage.org.uk/</w:t>
        </w:r>
      </w:hyperlink>
      <w:r w:rsidR="00C125D6" w:rsidRPr="005C33EA">
        <w:rPr>
          <w:lang w:eastAsia="en-US"/>
        </w:rPr>
        <w:t xml:space="preserve">).  </w:t>
      </w:r>
    </w:p>
    <w:p w14:paraId="147AA80D" w14:textId="77777777" w:rsidR="003A6BAD" w:rsidRDefault="003A6BAD" w:rsidP="00F84A94">
      <w:pPr>
        <w:pStyle w:val="ListParagraph"/>
        <w:numPr>
          <w:ilvl w:val="0"/>
          <w:numId w:val="4"/>
        </w:numPr>
        <w:spacing w:line="276" w:lineRule="auto"/>
        <w:rPr>
          <w:lang w:eastAsia="en-US"/>
        </w:rPr>
      </w:pPr>
      <w:r>
        <w:rPr>
          <w:lang w:eastAsia="en-US"/>
        </w:rPr>
        <w:t xml:space="preserve">If </w:t>
      </w:r>
      <w:r w:rsidR="00BE383C">
        <w:rPr>
          <w:lang w:eastAsia="en-US"/>
        </w:rPr>
        <w:t>you give us your postcode</w:t>
      </w:r>
      <w:r>
        <w:rPr>
          <w:lang w:eastAsia="en-US"/>
        </w:rPr>
        <w:t xml:space="preserve">, we may use it to analyse the take-up of our service so that we can develop and improve it.  </w:t>
      </w:r>
    </w:p>
    <w:p w14:paraId="408DC461" w14:textId="77777777" w:rsidR="00BE383C" w:rsidRDefault="00BE383C" w:rsidP="00F84A94">
      <w:pPr>
        <w:pStyle w:val="ListParagraph"/>
        <w:numPr>
          <w:ilvl w:val="0"/>
          <w:numId w:val="4"/>
        </w:numPr>
        <w:spacing w:line="276" w:lineRule="auto"/>
        <w:rPr>
          <w:lang w:eastAsia="en-US"/>
        </w:rPr>
      </w:pPr>
      <w:r>
        <w:rPr>
          <w:lang w:eastAsia="en-US"/>
        </w:rPr>
        <w:t xml:space="preserve">If you sign up to receive our Heritage Hub newsletter, we use a third party, </w:t>
      </w:r>
      <w:proofErr w:type="spellStart"/>
      <w:r>
        <w:rPr>
          <w:lang w:eastAsia="en-US"/>
        </w:rPr>
        <w:t>TaylorFitch</w:t>
      </w:r>
      <w:proofErr w:type="spellEnd"/>
      <w:r>
        <w:rPr>
          <w:lang w:eastAsia="en-US"/>
        </w:rPr>
        <w:t>, to distribute them.  Information is stored on a secure server in Northampton, is not shared with any other third parties, and you can unsubscribe from the service at any time.</w:t>
      </w:r>
    </w:p>
    <w:p w14:paraId="19B385EC" w14:textId="77777777" w:rsidR="00BE383C" w:rsidRDefault="00BE383C" w:rsidP="00F84A94">
      <w:pPr>
        <w:pStyle w:val="ListParagraph"/>
        <w:numPr>
          <w:ilvl w:val="0"/>
          <w:numId w:val="4"/>
        </w:numPr>
        <w:spacing w:line="276" w:lineRule="auto"/>
        <w:rPr>
          <w:lang w:eastAsia="en-US"/>
        </w:rPr>
      </w:pPr>
      <w:r>
        <w:rPr>
          <w:lang w:eastAsia="en-US"/>
        </w:rPr>
        <w:t xml:space="preserve">If you take part in one of our </w:t>
      </w:r>
      <w:proofErr w:type="gramStart"/>
      <w:r>
        <w:rPr>
          <w:lang w:eastAsia="en-US"/>
        </w:rPr>
        <w:t>surveys</w:t>
      </w:r>
      <w:proofErr w:type="gramEnd"/>
      <w:r>
        <w:rPr>
          <w:lang w:eastAsia="en-US"/>
        </w:rPr>
        <w:t xml:space="preserve"> you can either do so anonymously or provide personal details.  Once a year we also collect equalities data to fulfil our Public Sector</w:t>
      </w:r>
      <w:r w:rsidR="005115C1">
        <w:rPr>
          <w:lang w:eastAsia="en-US"/>
        </w:rPr>
        <w:t xml:space="preserve"> Equalities Duty, but we never link this with your personal details.</w:t>
      </w:r>
    </w:p>
    <w:p w14:paraId="1725698E" w14:textId="77777777" w:rsidR="002A58CF" w:rsidRDefault="002A58CF" w:rsidP="002A58CF">
      <w:pPr>
        <w:pStyle w:val="ListParagraph"/>
        <w:numPr>
          <w:ilvl w:val="0"/>
          <w:numId w:val="4"/>
        </w:numPr>
        <w:spacing w:line="276" w:lineRule="auto"/>
        <w:rPr>
          <w:lang w:eastAsia="en-US"/>
        </w:rPr>
      </w:pPr>
      <w:r w:rsidRPr="002A58CF">
        <w:rPr>
          <w:lang w:eastAsia="en-US"/>
        </w:rPr>
        <w:t>We will also use your data to better understand the services we provide and to help us build those services for the future.  We may also use your data to identify if our services are fulfilling our legal obligations.</w:t>
      </w:r>
    </w:p>
    <w:p w14:paraId="114F369E" w14:textId="77777777" w:rsidR="00DD5833" w:rsidRDefault="00DD5833" w:rsidP="002A58CF">
      <w:pPr>
        <w:pStyle w:val="ListParagraph"/>
        <w:numPr>
          <w:ilvl w:val="0"/>
          <w:numId w:val="4"/>
        </w:numPr>
        <w:spacing w:line="276" w:lineRule="auto"/>
        <w:rPr>
          <w:lang w:eastAsia="en-US"/>
        </w:rPr>
      </w:pPr>
      <w:r>
        <w:rPr>
          <w:lang w:eastAsia="en-US"/>
        </w:rPr>
        <w:t xml:space="preserve">For those visiting our site, we have CCTV cameras in operation both externally and internally for the security of our unique and irreplaceable documents and to deter or detect criminal activity or anti-social behaviour.   </w:t>
      </w:r>
    </w:p>
    <w:p w14:paraId="26EF108F" w14:textId="77777777" w:rsidR="00BF27CB" w:rsidRDefault="00BF27CB" w:rsidP="009B0941">
      <w:pPr>
        <w:spacing w:line="276" w:lineRule="auto"/>
        <w:rPr>
          <w:lang w:eastAsia="en-US"/>
        </w:rPr>
      </w:pPr>
    </w:p>
    <w:p w14:paraId="3C5B0A87" w14:textId="77777777" w:rsidR="00884EAE" w:rsidRDefault="00D701C7" w:rsidP="005115C1">
      <w:pPr>
        <w:pStyle w:val="Heading4"/>
        <w:spacing w:line="276" w:lineRule="auto"/>
      </w:pPr>
      <w:r>
        <w:t xml:space="preserve">How long we keep your </w:t>
      </w:r>
      <w:r w:rsidR="00F2603B">
        <w:t>information</w:t>
      </w:r>
      <w:r>
        <w:t xml:space="preserve"> for:</w:t>
      </w:r>
    </w:p>
    <w:p w14:paraId="0BAFA8F3" w14:textId="77777777" w:rsidR="00F84A94" w:rsidRDefault="00F84A94" w:rsidP="009B0941">
      <w:pPr>
        <w:spacing w:line="276" w:lineRule="auto"/>
      </w:pPr>
      <w:r>
        <w:t xml:space="preserve">When you contact us by email, letter, </w:t>
      </w:r>
      <w:proofErr w:type="gramStart"/>
      <w:r>
        <w:t>phone</w:t>
      </w:r>
      <w:proofErr w:type="gramEnd"/>
      <w:r>
        <w:t xml:space="preserve"> or web form</w:t>
      </w:r>
      <w:r w:rsidR="003A6BAD">
        <w:t xml:space="preserve">: </w:t>
      </w:r>
    </w:p>
    <w:p w14:paraId="6CF125D3" w14:textId="77777777" w:rsidR="003A6BAD" w:rsidRDefault="00F84A94" w:rsidP="003A6BAD">
      <w:pPr>
        <w:pStyle w:val="ListParagraph"/>
        <w:numPr>
          <w:ilvl w:val="0"/>
          <w:numId w:val="5"/>
        </w:numPr>
        <w:spacing w:line="276" w:lineRule="auto"/>
      </w:pPr>
      <w:r>
        <w:t>We retain details of the business transaction usually for no longer than 7 years</w:t>
      </w:r>
      <w:r w:rsidR="003A6BAD">
        <w:t xml:space="preserve">.  </w:t>
      </w:r>
    </w:p>
    <w:p w14:paraId="7A450EA7" w14:textId="77777777" w:rsidR="00F84A94" w:rsidRDefault="003A6BAD" w:rsidP="003A6BAD">
      <w:pPr>
        <w:pStyle w:val="ListParagraph"/>
        <w:numPr>
          <w:ilvl w:val="0"/>
          <w:numId w:val="5"/>
        </w:numPr>
        <w:spacing w:line="276" w:lineRule="auto"/>
      </w:pPr>
      <w:r>
        <w:t xml:space="preserve">We retain details of donors and depositors of archives permanently. </w:t>
      </w:r>
      <w:r w:rsidR="00F84A94">
        <w:t xml:space="preserve"> </w:t>
      </w:r>
    </w:p>
    <w:p w14:paraId="46501860" w14:textId="77777777" w:rsidR="00F84A94" w:rsidRDefault="00F84A94" w:rsidP="009B0941">
      <w:pPr>
        <w:spacing w:line="276" w:lineRule="auto"/>
      </w:pPr>
    </w:p>
    <w:p w14:paraId="09C3F086" w14:textId="77777777" w:rsidR="00F84A94" w:rsidRDefault="00F84A94" w:rsidP="009B0941">
      <w:pPr>
        <w:spacing w:line="276" w:lineRule="auto"/>
      </w:pPr>
      <w:r>
        <w:t>When you visit our research room and order documents</w:t>
      </w:r>
    </w:p>
    <w:p w14:paraId="3CEEE965" w14:textId="77777777" w:rsidR="00F84A94" w:rsidRDefault="00F84A94" w:rsidP="003A6BAD">
      <w:pPr>
        <w:pStyle w:val="ListParagraph"/>
        <w:numPr>
          <w:ilvl w:val="0"/>
          <w:numId w:val="6"/>
        </w:numPr>
        <w:spacing w:line="276" w:lineRule="auto"/>
      </w:pPr>
      <w:r>
        <w:t>We retain details of documents you have consulted</w:t>
      </w:r>
      <w:r w:rsidR="003A6BAD">
        <w:t xml:space="preserve"> for 10 years for security</w:t>
      </w:r>
      <w:r w:rsidR="0021765D">
        <w:t xml:space="preserve">, </w:t>
      </w:r>
      <w:proofErr w:type="gramStart"/>
      <w:r w:rsidR="0021765D">
        <w:t>copyright</w:t>
      </w:r>
      <w:proofErr w:type="gramEnd"/>
      <w:r w:rsidR="0021765D">
        <w:t xml:space="preserve"> and data protection</w:t>
      </w:r>
      <w:r w:rsidR="003A6BAD">
        <w:t xml:space="preserve"> reasons</w:t>
      </w:r>
      <w:r>
        <w:t>.</w:t>
      </w:r>
    </w:p>
    <w:p w14:paraId="347CA1AE" w14:textId="77777777" w:rsidR="005115C1" w:rsidRDefault="005115C1" w:rsidP="005115C1">
      <w:pPr>
        <w:spacing w:line="276" w:lineRule="auto"/>
      </w:pPr>
    </w:p>
    <w:p w14:paraId="2C536FD2" w14:textId="77777777" w:rsidR="0075136A" w:rsidRDefault="0075136A" w:rsidP="005115C1">
      <w:pPr>
        <w:spacing w:line="276" w:lineRule="auto"/>
      </w:pPr>
    </w:p>
    <w:p w14:paraId="17F59C70" w14:textId="30C4B925" w:rsidR="005115C1" w:rsidRDefault="005115C1" w:rsidP="005115C1">
      <w:pPr>
        <w:spacing w:line="276" w:lineRule="auto"/>
      </w:pPr>
      <w:r>
        <w:t>When you sign up to receive our newsletter</w:t>
      </w:r>
      <w:r w:rsidR="00C74156">
        <w:t>s</w:t>
      </w:r>
      <w:r>
        <w:t>:</w:t>
      </w:r>
    </w:p>
    <w:p w14:paraId="447F43A9" w14:textId="77777777" w:rsidR="005115C1" w:rsidRDefault="005115C1" w:rsidP="005115C1">
      <w:pPr>
        <w:pStyle w:val="ListParagraph"/>
        <w:numPr>
          <w:ilvl w:val="0"/>
          <w:numId w:val="6"/>
        </w:numPr>
        <w:spacing w:line="276" w:lineRule="auto"/>
      </w:pPr>
      <w:r>
        <w:t>We retain your details until you unsubscribe from the service.</w:t>
      </w:r>
    </w:p>
    <w:p w14:paraId="61539577" w14:textId="77777777" w:rsidR="00876281" w:rsidRDefault="00876281" w:rsidP="005115C1">
      <w:pPr>
        <w:spacing w:line="276" w:lineRule="auto"/>
      </w:pPr>
    </w:p>
    <w:p w14:paraId="5E99E5B9" w14:textId="77777777" w:rsidR="005115C1" w:rsidRDefault="005115C1" w:rsidP="005115C1">
      <w:pPr>
        <w:spacing w:line="276" w:lineRule="auto"/>
      </w:pPr>
      <w:r>
        <w:t>When you take part in our surveys</w:t>
      </w:r>
      <w:r w:rsidR="004214FB">
        <w:t xml:space="preserve"> or help us with our evaluation.</w:t>
      </w:r>
    </w:p>
    <w:p w14:paraId="510ECED6" w14:textId="77777777" w:rsidR="005115C1" w:rsidRDefault="005115C1" w:rsidP="005115C1">
      <w:pPr>
        <w:pStyle w:val="ListParagraph"/>
        <w:numPr>
          <w:ilvl w:val="0"/>
          <w:numId w:val="6"/>
        </w:numPr>
        <w:spacing w:line="276" w:lineRule="auto"/>
      </w:pPr>
      <w:r>
        <w:t>We will use your details for the purposes you have given them to us (</w:t>
      </w:r>
      <w:proofErr w:type="gramStart"/>
      <w:r>
        <w:t>e.g.</w:t>
      </w:r>
      <w:proofErr w:type="gramEnd"/>
      <w:r>
        <w:t xml:space="preserve"> </w:t>
      </w:r>
      <w:r w:rsidR="002B17CC">
        <w:t>to provide</w:t>
      </w:r>
      <w:r>
        <w:t xml:space="preserve"> more detailed feedback) but not usually for more than 2 years.</w:t>
      </w:r>
      <w:r w:rsidR="004214FB">
        <w:t xml:space="preserve"> </w:t>
      </w:r>
      <w:r w:rsidR="002B17CC">
        <w:t>Qualitative</w:t>
      </w:r>
      <w:r w:rsidR="004214FB">
        <w:t xml:space="preserve"> feedback and quotes are sometimes retained longer but associated personal details are deleted.</w:t>
      </w:r>
    </w:p>
    <w:p w14:paraId="4021BF69" w14:textId="77777777" w:rsidR="00DD5833" w:rsidRDefault="00DD5833" w:rsidP="00DD5833">
      <w:pPr>
        <w:spacing w:line="276" w:lineRule="auto"/>
      </w:pPr>
    </w:p>
    <w:p w14:paraId="69B8E68D" w14:textId="77777777" w:rsidR="004E1838" w:rsidRDefault="00DD5833" w:rsidP="00DD5833">
      <w:pPr>
        <w:spacing w:line="276" w:lineRule="auto"/>
      </w:pPr>
      <w:r>
        <w:t>W</w:t>
      </w:r>
      <w:r w:rsidR="0075136A">
        <w:t>hen you visit our site, w</w:t>
      </w:r>
      <w:r>
        <w:t xml:space="preserve">e retain CCTV images for </w:t>
      </w:r>
      <w:r w:rsidR="004E0757">
        <w:t>3</w:t>
      </w:r>
      <w:r>
        <w:t>0 days before they are overwritten.</w:t>
      </w:r>
    </w:p>
    <w:p w14:paraId="75718D08" w14:textId="77777777" w:rsidR="00DD5833" w:rsidRDefault="00DD5833" w:rsidP="00DD5833">
      <w:pPr>
        <w:spacing w:line="276" w:lineRule="auto"/>
      </w:pPr>
    </w:p>
    <w:p w14:paraId="203C55A2" w14:textId="77777777" w:rsidR="00F2603B" w:rsidRPr="004B43F4" w:rsidRDefault="00F2603B" w:rsidP="009B0941">
      <w:pPr>
        <w:pStyle w:val="Heading4"/>
        <w:spacing w:line="276" w:lineRule="auto"/>
      </w:pPr>
      <w:r>
        <w:t>Who we share your information with:</w:t>
      </w:r>
    </w:p>
    <w:p w14:paraId="45ADE6B7" w14:textId="77777777" w:rsidR="00D903F1" w:rsidRDefault="00D903F1" w:rsidP="009B0941">
      <w:pPr>
        <w:spacing w:line="276" w:lineRule="auto"/>
        <w:rPr>
          <w:lang w:eastAsia="en-US"/>
        </w:rPr>
      </w:pPr>
    </w:p>
    <w:p w14:paraId="7A449EF5" w14:textId="0891B3FB" w:rsidR="007747AA" w:rsidRPr="0071474F" w:rsidRDefault="007747AA" w:rsidP="004214FB">
      <w:pPr>
        <w:spacing w:line="276" w:lineRule="auto"/>
        <w:rPr>
          <w:rStyle w:val="Hyperlink"/>
          <w:color w:val="auto"/>
          <w:u w:val="none"/>
          <w:lang w:eastAsia="en-US"/>
        </w:rPr>
      </w:pPr>
      <w:r w:rsidRPr="0071474F">
        <w:rPr>
          <w:rStyle w:val="Hyperlink"/>
          <w:color w:val="auto"/>
          <w:u w:val="none"/>
          <w:lang w:eastAsia="en-US"/>
        </w:rPr>
        <w:t xml:space="preserve">If you visit the Archives in person and sign up for an Archives Card, </w:t>
      </w:r>
      <w:r w:rsidR="0071474F" w:rsidRPr="0071474F">
        <w:rPr>
          <w:rStyle w:val="Hyperlink"/>
          <w:color w:val="auto"/>
          <w:u w:val="none"/>
          <w:lang w:eastAsia="en-US"/>
        </w:rPr>
        <w:t xml:space="preserve">your information will be provided directly to </w:t>
      </w:r>
      <w:r w:rsidRPr="0071474F">
        <w:rPr>
          <w:rStyle w:val="Hyperlink"/>
          <w:color w:val="auto"/>
          <w:u w:val="none"/>
          <w:lang w:eastAsia="en-US"/>
        </w:rPr>
        <w:t xml:space="preserve">the Archives and Records Association and their </w:t>
      </w:r>
      <w:proofErr w:type="gramStart"/>
      <w:r w:rsidRPr="0071474F">
        <w:rPr>
          <w:rStyle w:val="Hyperlink"/>
          <w:color w:val="auto"/>
          <w:u w:val="none"/>
          <w:lang w:eastAsia="en-US"/>
        </w:rPr>
        <w:t>third party</w:t>
      </w:r>
      <w:proofErr w:type="gramEnd"/>
      <w:r w:rsidRPr="0071474F">
        <w:rPr>
          <w:rStyle w:val="Hyperlink"/>
          <w:color w:val="auto"/>
          <w:u w:val="none"/>
          <w:lang w:eastAsia="en-US"/>
        </w:rPr>
        <w:t xml:space="preserve"> supplier.  </w:t>
      </w:r>
    </w:p>
    <w:p w14:paraId="27BDA536" w14:textId="77777777" w:rsidR="00FA2B9B" w:rsidRDefault="00FA2B9B" w:rsidP="009B0941">
      <w:pPr>
        <w:spacing w:line="276" w:lineRule="auto"/>
        <w:rPr>
          <w:lang w:eastAsia="en-US"/>
        </w:rPr>
      </w:pPr>
    </w:p>
    <w:p w14:paraId="3177C310" w14:textId="747459A8" w:rsidR="004B43F4" w:rsidRDefault="004B43F4" w:rsidP="009B0941">
      <w:pPr>
        <w:spacing w:line="276" w:lineRule="auto"/>
        <w:rPr>
          <w:lang w:eastAsia="en-US"/>
        </w:rPr>
      </w:pPr>
      <w:r>
        <w:rPr>
          <w:lang w:eastAsia="en-US"/>
        </w:rPr>
        <w:t>If you sign up to the</w:t>
      </w:r>
      <w:r w:rsidR="0040681E">
        <w:rPr>
          <w:lang w:eastAsia="en-US"/>
        </w:rPr>
        <w:t xml:space="preserve"> Heritage Hub</w:t>
      </w:r>
      <w:r>
        <w:rPr>
          <w:lang w:eastAsia="en-US"/>
        </w:rPr>
        <w:t xml:space="preserve"> Newsletter, your email and your name (if supplied) is available to us and to Taylor Fitch (our </w:t>
      </w:r>
      <w:proofErr w:type="gramStart"/>
      <w:r>
        <w:rPr>
          <w:lang w:eastAsia="en-US"/>
        </w:rPr>
        <w:t>third party</w:t>
      </w:r>
      <w:proofErr w:type="gramEnd"/>
      <w:r>
        <w:rPr>
          <w:lang w:eastAsia="en-US"/>
        </w:rPr>
        <w:t xml:space="preserve"> supplier) in order to deliver the newsletter</w:t>
      </w:r>
      <w:r w:rsidR="00C50047">
        <w:rPr>
          <w:lang w:eastAsia="en-US"/>
        </w:rPr>
        <w:t>. It</w:t>
      </w:r>
      <w:r>
        <w:rPr>
          <w:lang w:eastAsia="en-US"/>
        </w:rPr>
        <w:t xml:space="preserve"> is never shared with any other third party.</w:t>
      </w:r>
    </w:p>
    <w:p w14:paraId="5A830A5D" w14:textId="77777777" w:rsidR="002A58CF" w:rsidRDefault="002A58CF" w:rsidP="009B0941">
      <w:pPr>
        <w:spacing w:line="276" w:lineRule="auto"/>
        <w:rPr>
          <w:lang w:eastAsia="en-US"/>
        </w:rPr>
      </w:pPr>
    </w:p>
    <w:p w14:paraId="70316B8C" w14:textId="77777777" w:rsidR="002A58CF" w:rsidRDefault="002A58CF" w:rsidP="009B0941">
      <w:pPr>
        <w:spacing w:line="276" w:lineRule="auto"/>
        <w:rPr>
          <w:lang w:eastAsia="en-US"/>
        </w:rPr>
      </w:pPr>
      <w:r w:rsidRPr="002A58CF">
        <w:rPr>
          <w:lang w:eastAsia="en-US"/>
        </w:rPr>
        <w:t>Your personal data may also be shared with regulatory and statutory bodies who assess council performance and financial spend, as well as where required by law, such as to prevent and detect crime or fraudulent activity.</w:t>
      </w:r>
    </w:p>
    <w:p w14:paraId="32F7CAED" w14:textId="77777777" w:rsidR="004E1838" w:rsidRDefault="004E1838" w:rsidP="009B0941">
      <w:pPr>
        <w:spacing w:line="276" w:lineRule="auto"/>
        <w:rPr>
          <w:lang w:eastAsia="en-US"/>
        </w:rPr>
      </w:pPr>
    </w:p>
    <w:p w14:paraId="6730C3AE" w14:textId="77777777" w:rsidR="00D701C7" w:rsidRDefault="00D701C7" w:rsidP="009B0941">
      <w:pPr>
        <w:pStyle w:val="Heading4"/>
        <w:spacing w:line="276" w:lineRule="auto"/>
      </w:pPr>
      <w:r>
        <w:t>Your rights:</w:t>
      </w:r>
    </w:p>
    <w:p w14:paraId="54CFE564" w14:textId="77777777" w:rsidR="00F2603B" w:rsidRDefault="00F2603B" w:rsidP="009B0941">
      <w:pPr>
        <w:spacing w:line="276" w:lineRule="auto"/>
        <w:rPr>
          <w:b/>
          <w:lang w:eastAsia="en-US"/>
        </w:rPr>
      </w:pPr>
      <w:r>
        <w:rPr>
          <w:b/>
          <w:lang w:eastAsia="en-US"/>
        </w:rPr>
        <w:t>Right to withdraw consent:</w:t>
      </w:r>
    </w:p>
    <w:p w14:paraId="46A01ED8" w14:textId="77777777" w:rsidR="00F2603B" w:rsidRPr="00F2603B" w:rsidRDefault="008769AE" w:rsidP="009B0941">
      <w:pPr>
        <w:spacing w:line="276" w:lineRule="auto"/>
        <w:rPr>
          <w:lang w:eastAsia="en-US"/>
        </w:rPr>
      </w:pPr>
      <w:r w:rsidRPr="004B43F4">
        <w:rPr>
          <w:lang w:eastAsia="en-US"/>
        </w:rPr>
        <w:t>You have the right to withdraw your consent to the council processing your information</w:t>
      </w:r>
      <w:r w:rsidR="00B8283D" w:rsidRPr="004B43F4">
        <w:rPr>
          <w:lang w:eastAsia="en-US"/>
        </w:rPr>
        <w:t xml:space="preserve">.  To do this, please email or write to us at </w:t>
      </w:r>
      <w:r w:rsidR="004B43F4">
        <w:rPr>
          <w:lang w:eastAsia="en-US"/>
        </w:rPr>
        <w:t xml:space="preserve">the contact details given on page </w:t>
      </w:r>
      <w:r w:rsidR="0021765D">
        <w:rPr>
          <w:lang w:eastAsia="en-US"/>
        </w:rPr>
        <w:t>four</w:t>
      </w:r>
      <w:r w:rsidR="004B43F4">
        <w:rPr>
          <w:lang w:eastAsia="en-US"/>
        </w:rPr>
        <w:t xml:space="preserve"> below</w:t>
      </w:r>
      <w:r w:rsidR="00B8283D" w:rsidRPr="004B43F4">
        <w:rPr>
          <w:lang w:eastAsia="en-US"/>
        </w:rPr>
        <w:t xml:space="preserve">.  Please be aware that </w:t>
      </w:r>
      <w:r w:rsidR="00C2609F" w:rsidRPr="004B43F4">
        <w:rPr>
          <w:lang w:eastAsia="en-US"/>
        </w:rPr>
        <w:t>there may be some</w:t>
      </w:r>
      <w:r w:rsidR="00B8283D" w:rsidRPr="004B43F4">
        <w:rPr>
          <w:lang w:eastAsia="en-US"/>
        </w:rPr>
        <w:t xml:space="preserve"> situations</w:t>
      </w:r>
      <w:r w:rsidR="00D22072" w:rsidRPr="004B43F4">
        <w:rPr>
          <w:lang w:eastAsia="en-US"/>
        </w:rPr>
        <w:t xml:space="preserve"> where</w:t>
      </w:r>
      <w:r w:rsidR="00B8283D" w:rsidRPr="004B43F4">
        <w:rPr>
          <w:lang w:eastAsia="en-US"/>
        </w:rPr>
        <w:t xml:space="preserve"> we are still allowed to keep and use your information, even when you have withdrawn consent.</w:t>
      </w:r>
    </w:p>
    <w:p w14:paraId="07CC256E" w14:textId="77777777" w:rsidR="00F2603B" w:rsidRDefault="00F2603B" w:rsidP="009B0941">
      <w:pPr>
        <w:spacing w:line="276" w:lineRule="auto"/>
        <w:rPr>
          <w:b/>
          <w:lang w:eastAsia="en-US"/>
        </w:rPr>
      </w:pPr>
    </w:p>
    <w:p w14:paraId="27207CB6" w14:textId="77777777" w:rsidR="004009E3" w:rsidRDefault="00DF3A0E" w:rsidP="009B0941">
      <w:pPr>
        <w:spacing w:line="276" w:lineRule="auto"/>
        <w:rPr>
          <w:b/>
          <w:lang w:eastAsia="en-US"/>
        </w:rPr>
      </w:pPr>
      <w:r>
        <w:rPr>
          <w:b/>
          <w:lang w:eastAsia="en-US"/>
        </w:rPr>
        <w:t>Access to your information</w:t>
      </w:r>
      <w:r w:rsidR="004009E3">
        <w:rPr>
          <w:b/>
          <w:lang w:eastAsia="en-US"/>
        </w:rPr>
        <w:t>:</w:t>
      </w:r>
    </w:p>
    <w:p w14:paraId="245D1675" w14:textId="60FF5CA7" w:rsidR="00776ECA" w:rsidRDefault="004009E3" w:rsidP="009B0941">
      <w:pPr>
        <w:spacing w:line="276" w:lineRule="auto"/>
        <w:rPr>
          <w:lang w:eastAsia="en-US"/>
        </w:rPr>
      </w:pPr>
      <w:r>
        <w:rPr>
          <w:lang w:eastAsia="en-US"/>
        </w:rPr>
        <w:t xml:space="preserve">You have the right to request a copy of the information we hold about you.  If you would like a copy of some or all your personal information, please </w:t>
      </w:r>
      <w:r w:rsidR="00815F52">
        <w:rPr>
          <w:lang w:eastAsia="en-US"/>
        </w:rPr>
        <w:t>visit our website using the link below:</w:t>
      </w:r>
    </w:p>
    <w:p w14:paraId="6F5C318B" w14:textId="77777777" w:rsidR="0040681E" w:rsidRDefault="0040681E" w:rsidP="009B0941">
      <w:pPr>
        <w:spacing w:line="276" w:lineRule="auto"/>
        <w:rPr>
          <w:lang w:eastAsia="en-US"/>
        </w:rPr>
      </w:pPr>
    </w:p>
    <w:p w14:paraId="0A8A6100" w14:textId="77777777" w:rsidR="0040681E" w:rsidRDefault="0040681E" w:rsidP="009B0941">
      <w:pPr>
        <w:spacing w:line="276" w:lineRule="auto"/>
        <w:rPr>
          <w:lang w:eastAsia="en-US"/>
        </w:rPr>
      </w:pPr>
    </w:p>
    <w:p w14:paraId="23968735" w14:textId="77777777" w:rsidR="0040681E" w:rsidRDefault="0040681E" w:rsidP="009B0941">
      <w:pPr>
        <w:spacing w:line="276" w:lineRule="auto"/>
        <w:rPr>
          <w:lang w:eastAsia="en-US"/>
        </w:rPr>
      </w:pPr>
    </w:p>
    <w:p w14:paraId="4E656466" w14:textId="77777777" w:rsidR="0040681E" w:rsidRDefault="0040681E" w:rsidP="009B0941">
      <w:pPr>
        <w:spacing w:line="276" w:lineRule="auto"/>
        <w:rPr>
          <w:lang w:eastAsia="en-US"/>
        </w:rPr>
      </w:pPr>
    </w:p>
    <w:p w14:paraId="23BCB2EA" w14:textId="2CC04E4E" w:rsidR="00DF3A0E" w:rsidRDefault="00A05D94" w:rsidP="009B0941">
      <w:pPr>
        <w:spacing w:line="276" w:lineRule="auto"/>
        <w:rPr>
          <w:lang w:eastAsia="en-US"/>
        </w:rPr>
      </w:pPr>
      <w:hyperlink r:id="rId20" w:history="1">
        <w:r w:rsidRPr="002C0B89">
          <w:rPr>
            <w:rStyle w:val="Hyperlink"/>
            <w:lang w:eastAsia="en-US"/>
          </w:rPr>
          <w:t>https://www.gloucestershire.gov.uk/council-and-democracy/access-to-information/pupil-information-regulations/how-do-i-make-a-subject-access-request/</w:t>
        </w:r>
      </w:hyperlink>
    </w:p>
    <w:p w14:paraId="0EF0B545" w14:textId="77777777" w:rsidR="00A05D94" w:rsidRDefault="00A05D94" w:rsidP="009B0941">
      <w:pPr>
        <w:spacing w:line="276" w:lineRule="auto"/>
        <w:rPr>
          <w:lang w:eastAsia="en-US"/>
        </w:rPr>
      </w:pPr>
    </w:p>
    <w:p w14:paraId="192891A1" w14:textId="77777777" w:rsidR="00DF3A0E" w:rsidRDefault="00DF3A0E" w:rsidP="009B0941">
      <w:pPr>
        <w:spacing w:line="276" w:lineRule="auto"/>
        <w:rPr>
          <w:b/>
          <w:lang w:eastAsia="en-US"/>
        </w:rPr>
      </w:pPr>
      <w:r w:rsidRPr="00DF3A0E">
        <w:rPr>
          <w:b/>
          <w:lang w:eastAsia="en-US"/>
        </w:rPr>
        <w:t>Corre</w:t>
      </w:r>
      <w:r>
        <w:rPr>
          <w:b/>
          <w:lang w:eastAsia="en-US"/>
        </w:rPr>
        <w:t>c</w:t>
      </w:r>
      <w:r w:rsidRPr="00DF3A0E">
        <w:rPr>
          <w:b/>
          <w:lang w:eastAsia="en-US"/>
        </w:rPr>
        <w:t xml:space="preserve">tion </w:t>
      </w:r>
      <w:r>
        <w:rPr>
          <w:b/>
          <w:lang w:eastAsia="en-US"/>
        </w:rPr>
        <w:t xml:space="preserve">of </w:t>
      </w:r>
      <w:r w:rsidR="009B0941">
        <w:rPr>
          <w:b/>
          <w:lang w:eastAsia="en-US"/>
        </w:rPr>
        <w:t>inaccurate</w:t>
      </w:r>
      <w:r>
        <w:rPr>
          <w:b/>
          <w:lang w:eastAsia="en-US"/>
        </w:rPr>
        <w:t xml:space="preserve"> information:</w:t>
      </w:r>
    </w:p>
    <w:p w14:paraId="44678011" w14:textId="77777777" w:rsidR="00DF3A0E" w:rsidRDefault="00DF3A0E" w:rsidP="009B0941">
      <w:pPr>
        <w:spacing w:line="276" w:lineRule="auto"/>
        <w:rPr>
          <w:lang w:eastAsia="en-US"/>
        </w:rPr>
      </w:pPr>
      <w:r>
        <w:rPr>
          <w:lang w:eastAsia="en-US"/>
        </w:rPr>
        <w:t xml:space="preserve">You have the right to request that the council correct information that you </w:t>
      </w:r>
      <w:r w:rsidR="009B0941">
        <w:rPr>
          <w:lang w:eastAsia="en-US"/>
        </w:rPr>
        <w:t>believe</w:t>
      </w:r>
      <w:r>
        <w:rPr>
          <w:lang w:eastAsia="en-US"/>
        </w:rPr>
        <w:t xml:space="preserve"> is inaccurate or incomplete.</w:t>
      </w:r>
      <w:r w:rsidR="00E4385A" w:rsidRPr="00E4385A">
        <w:rPr>
          <w:rFonts w:ascii="Arial" w:hAnsi="Arial" w:cs="Arial"/>
          <w:color w:val="222222"/>
        </w:rPr>
        <w:t xml:space="preserve"> </w:t>
      </w:r>
      <w:r w:rsidR="00E4385A">
        <w:rPr>
          <w:rFonts w:ascii="Arial" w:hAnsi="Arial" w:cs="Arial"/>
          <w:color w:val="222222"/>
        </w:rPr>
        <w:t>You may not always be able to change the information. However, we will correct factual inaccuracies and may include your comments in the records.</w:t>
      </w:r>
    </w:p>
    <w:p w14:paraId="51A8D6F4" w14:textId="77777777" w:rsidR="00876281" w:rsidRDefault="00876281" w:rsidP="009B0941">
      <w:pPr>
        <w:spacing w:line="276" w:lineRule="auto"/>
        <w:rPr>
          <w:b/>
          <w:lang w:eastAsia="en-US"/>
        </w:rPr>
      </w:pPr>
    </w:p>
    <w:p w14:paraId="554B331E" w14:textId="77777777" w:rsidR="00DF4A0B" w:rsidRDefault="006B1318" w:rsidP="009B0941">
      <w:pPr>
        <w:spacing w:line="276" w:lineRule="auto"/>
        <w:rPr>
          <w:lang w:eastAsia="en-US"/>
        </w:rPr>
      </w:pPr>
      <w:r>
        <w:rPr>
          <w:b/>
          <w:lang w:eastAsia="en-US"/>
        </w:rPr>
        <w:t>The r</w:t>
      </w:r>
      <w:r w:rsidR="00DF4A0B">
        <w:rPr>
          <w:b/>
          <w:lang w:eastAsia="en-US"/>
        </w:rPr>
        <w:t xml:space="preserve">ight to be forgotten (erasure): </w:t>
      </w:r>
    </w:p>
    <w:p w14:paraId="40F4F5FE" w14:textId="77777777" w:rsidR="004E1838" w:rsidRDefault="00DF4A0B" w:rsidP="009B0941">
      <w:pPr>
        <w:spacing w:line="276" w:lineRule="auto"/>
        <w:rPr>
          <w:lang w:eastAsia="en-US"/>
        </w:rPr>
      </w:pPr>
      <w:r>
        <w:rPr>
          <w:lang w:eastAsia="en-US"/>
        </w:rPr>
        <w:t xml:space="preserve">You have the right to request that the council delete your information when there is no compelling reason for us to continue using it.  Please be aware that </w:t>
      </w:r>
      <w:r w:rsidR="006B1318">
        <w:rPr>
          <w:lang w:eastAsia="en-US"/>
        </w:rPr>
        <w:t xml:space="preserve">in </w:t>
      </w:r>
      <w:proofErr w:type="gramStart"/>
      <w:r w:rsidR="006B1318">
        <w:rPr>
          <w:lang w:eastAsia="en-US"/>
        </w:rPr>
        <w:t>certain</w:t>
      </w:r>
      <w:proofErr w:type="gramEnd"/>
      <w:r>
        <w:rPr>
          <w:lang w:eastAsia="en-US"/>
        </w:rPr>
        <w:t xml:space="preserve"> </w:t>
      </w:r>
    </w:p>
    <w:p w14:paraId="108DE0ED" w14:textId="77777777" w:rsidR="00DF4A0B" w:rsidRDefault="00DF4A0B" w:rsidP="009B0941">
      <w:pPr>
        <w:spacing w:line="276" w:lineRule="auto"/>
        <w:rPr>
          <w:lang w:eastAsia="en-US"/>
        </w:rPr>
      </w:pPr>
      <w:r>
        <w:rPr>
          <w:lang w:eastAsia="en-US"/>
        </w:rPr>
        <w:t>situations we are</w:t>
      </w:r>
      <w:r w:rsidR="00D4267C">
        <w:rPr>
          <w:lang w:eastAsia="en-US"/>
        </w:rPr>
        <w:t xml:space="preserve"> still</w:t>
      </w:r>
      <w:r>
        <w:rPr>
          <w:lang w:eastAsia="en-US"/>
        </w:rPr>
        <w:t xml:space="preserve"> allowed to keep </w:t>
      </w:r>
      <w:r w:rsidR="00D4267C">
        <w:rPr>
          <w:lang w:eastAsia="en-US"/>
        </w:rPr>
        <w:t xml:space="preserve">and use </w:t>
      </w:r>
      <w:r>
        <w:rPr>
          <w:lang w:eastAsia="en-US"/>
        </w:rPr>
        <w:t>your information, even when you request that it should be erased.</w:t>
      </w:r>
    </w:p>
    <w:p w14:paraId="2DFA9ACC" w14:textId="77777777" w:rsidR="00AD067D" w:rsidRDefault="00AD067D" w:rsidP="009B0941">
      <w:pPr>
        <w:spacing w:line="276" w:lineRule="auto"/>
        <w:rPr>
          <w:b/>
          <w:lang w:eastAsia="en-US"/>
        </w:rPr>
      </w:pPr>
    </w:p>
    <w:p w14:paraId="02114E84" w14:textId="77777777" w:rsidR="006B1318" w:rsidRDefault="006B1318" w:rsidP="009B0941">
      <w:pPr>
        <w:spacing w:line="276" w:lineRule="auto"/>
        <w:rPr>
          <w:b/>
          <w:lang w:eastAsia="en-US"/>
        </w:rPr>
      </w:pPr>
      <w:r>
        <w:rPr>
          <w:b/>
          <w:lang w:eastAsia="en-US"/>
        </w:rPr>
        <w:t>The right to object:</w:t>
      </w:r>
    </w:p>
    <w:p w14:paraId="6CFDDF97" w14:textId="77777777" w:rsidR="00C50047" w:rsidRDefault="006B1318" w:rsidP="009B0941">
      <w:pPr>
        <w:spacing w:line="276" w:lineRule="auto"/>
        <w:rPr>
          <w:lang w:eastAsia="en-US"/>
        </w:rPr>
      </w:pPr>
      <w:r>
        <w:rPr>
          <w:lang w:eastAsia="en-US"/>
        </w:rPr>
        <w:t>You have the right to object to</w:t>
      </w:r>
      <w:r w:rsidR="006943FD">
        <w:rPr>
          <w:lang w:eastAsia="en-US"/>
        </w:rPr>
        <w:t xml:space="preserve"> us using your information if you feel we</w:t>
      </w:r>
      <w:r>
        <w:rPr>
          <w:lang w:eastAsia="en-US"/>
        </w:rPr>
        <w:t xml:space="preserve"> have </w:t>
      </w:r>
      <w:r w:rsidR="006943FD">
        <w:rPr>
          <w:lang w:eastAsia="en-US"/>
        </w:rPr>
        <w:t xml:space="preserve">used it outside the remit of </w:t>
      </w:r>
      <w:r>
        <w:rPr>
          <w:lang w:eastAsia="en-US"/>
        </w:rPr>
        <w:t>our public tasks</w:t>
      </w:r>
      <w:r w:rsidR="006943FD">
        <w:rPr>
          <w:lang w:eastAsia="en-US"/>
        </w:rPr>
        <w:t xml:space="preserve"> </w:t>
      </w:r>
      <w:r>
        <w:rPr>
          <w:lang w:eastAsia="en-US"/>
        </w:rPr>
        <w:t xml:space="preserve">or when you have received marketing from us.  </w:t>
      </w:r>
    </w:p>
    <w:p w14:paraId="62778231" w14:textId="77777777" w:rsidR="00876281" w:rsidRDefault="00876281" w:rsidP="009B0941">
      <w:pPr>
        <w:spacing w:line="276" w:lineRule="auto"/>
        <w:rPr>
          <w:lang w:eastAsia="en-US"/>
        </w:rPr>
      </w:pPr>
    </w:p>
    <w:p w14:paraId="1DCA7695" w14:textId="77777777" w:rsidR="006B1318" w:rsidRPr="006B1318" w:rsidRDefault="006B1318" w:rsidP="009B0941">
      <w:pPr>
        <w:spacing w:line="276" w:lineRule="auto"/>
        <w:rPr>
          <w:lang w:eastAsia="en-US"/>
        </w:rPr>
      </w:pPr>
      <w:r>
        <w:rPr>
          <w:lang w:eastAsia="en-US"/>
        </w:rPr>
        <w:t xml:space="preserve">Please be aware that in certain situations we are allowed to still use your information if there </w:t>
      </w:r>
      <w:r w:rsidR="009B0941">
        <w:rPr>
          <w:lang w:eastAsia="en-US"/>
        </w:rPr>
        <w:t xml:space="preserve">are </w:t>
      </w:r>
      <w:r>
        <w:rPr>
          <w:lang w:eastAsia="en-US"/>
        </w:rPr>
        <w:t>compelling legitimate grounds to do so.</w:t>
      </w:r>
      <w:r w:rsidR="00F2603B">
        <w:rPr>
          <w:lang w:eastAsia="en-US"/>
        </w:rPr>
        <w:t xml:space="preserve"> </w:t>
      </w:r>
    </w:p>
    <w:p w14:paraId="7B33F15D" w14:textId="77777777" w:rsidR="00DF4A0B" w:rsidRDefault="00DF4A0B" w:rsidP="009B0941">
      <w:pPr>
        <w:spacing w:line="276" w:lineRule="auto"/>
        <w:rPr>
          <w:lang w:eastAsia="en-US"/>
        </w:rPr>
      </w:pPr>
    </w:p>
    <w:p w14:paraId="12BF88AE" w14:textId="77777777" w:rsidR="00B968C6" w:rsidRDefault="00DF4A0B" w:rsidP="009B0941">
      <w:pPr>
        <w:spacing w:line="276" w:lineRule="auto"/>
        <w:rPr>
          <w:b/>
          <w:lang w:eastAsia="en-US"/>
        </w:rPr>
      </w:pPr>
      <w:r>
        <w:rPr>
          <w:lang w:eastAsia="en-US"/>
        </w:rPr>
        <w:t xml:space="preserve">If you wish to use any of these rights, please </w:t>
      </w:r>
      <w:r w:rsidR="00A04E21">
        <w:rPr>
          <w:lang w:eastAsia="en-US"/>
        </w:rPr>
        <w:t>contact us</w:t>
      </w:r>
      <w:r w:rsidR="00B968C6">
        <w:rPr>
          <w:b/>
          <w:lang w:eastAsia="en-US"/>
        </w:rPr>
        <w:t>:</w:t>
      </w:r>
    </w:p>
    <w:p w14:paraId="58EB337B" w14:textId="77777777" w:rsidR="00876281" w:rsidRDefault="00876281" w:rsidP="00B968C6">
      <w:pPr>
        <w:spacing w:line="276" w:lineRule="auto"/>
        <w:rPr>
          <w:b/>
          <w:lang w:eastAsia="en-US"/>
        </w:rPr>
      </w:pPr>
    </w:p>
    <w:p w14:paraId="5222DF55" w14:textId="77777777" w:rsidR="00B968C6" w:rsidRDefault="00B968C6" w:rsidP="00B968C6">
      <w:pPr>
        <w:spacing w:line="276" w:lineRule="auto"/>
        <w:rPr>
          <w:b/>
          <w:lang w:eastAsia="en-US"/>
        </w:rPr>
      </w:pPr>
      <w:r>
        <w:rPr>
          <w:b/>
          <w:lang w:eastAsia="en-US"/>
        </w:rPr>
        <w:t>How to contact us:</w:t>
      </w:r>
    </w:p>
    <w:p w14:paraId="1EDE9E11" w14:textId="77777777" w:rsidR="00C50047" w:rsidRDefault="00B968C6" w:rsidP="00C50047">
      <w:pPr>
        <w:pStyle w:val="ListParagraph"/>
        <w:numPr>
          <w:ilvl w:val="0"/>
          <w:numId w:val="6"/>
        </w:numPr>
        <w:spacing w:line="276" w:lineRule="auto"/>
        <w:rPr>
          <w:lang w:eastAsia="en-US"/>
        </w:rPr>
      </w:pPr>
      <w:r>
        <w:rPr>
          <w:lang w:eastAsia="en-US"/>
        </w:rPr>
        <w:t>By email</w:t>
      </w:r>
      <w:r w:rsidR="00C50047">
        <w:rPr>
          <w:lang w:eastAsia="en-US"/>
        </w:rPr>
        <w:t xml:space="preserve">: </w:t>
      </w:r>
      <w:hyperlink r:id="rId21" w:history="1">
        <w:r w:rsidR="00C50047" w:rsidRPr="00393F75">
          <w:rPr>
            <w:rStyle w:val="Hyperlink"/>
            <w:lang w:eastAsia="en-US"/>
          </w:rPr>
          <w:t>archives@gloucestershire.gov.uk</w:t>
        </w:r>
      </w:hyperlink>
      <w:r w:rsidR="00C50047">
        <w:rPr>
          <w:lang w:eastAsia="en-US"/>
        </w:rPr>
        <w:t xml:space="preserve"> </w:t>
      </w:r>
    </w:p>
    <w:p w14:paraId="5D62B203" w14:textId="702DA28E" w:rsidR="00C50047" w:rsidRDefault="00C50047" w:rsidP="00C50047">
      <w:pPr>
        <w:pStyle w:val="ListParagraph"/>
        <w:numPr>
          <w:ilvl w:val="0"/>
          <w:numId w:val="6"/>
        </w:numPr>
        <w:spacing w:line="276" w:lineRule="auto"/>
        <w:rPr>
          <w:lang w:eastAsia="en-US"/>
        </w:rPr>
      </w:pPr>
      <w:r>
        <w:rPr>
          <w:lang w:eastAsia="en-US"/>
        </w:rPr>
        <w:t xml:space="preserve">In writing: County Archivist, Gloucestershire Archives, </w:t>
      </w:r>
      <w:r w:rsidR="008A290B">
        <w:rPr>
          <w:lang w:eastAsia="en-US"/>
        </w:rPr>
        <w:t xml:space="preserve">Gloucestershire Heritage Hub, </w:t>
      </w:r>
      <w:r>
        <w:rPr>
          <w:lang w:eastAsia="en-US"/>
        </w:rPr>
        <w:t>Clarence Row, Alvin Street, Gloucester GL1 3DW</w:t>
      </w:r>
    </w:p>
    <w:p w14:paraId="2E541401" w14:textId="77777777" w:rsidR="00C50047" w:rsidRDefault="00C50047" w:rsidP="00C50047">
      <w:pPr>
        <w:pStyle w:val="ListParagraph"/>
        <w:numPr>
          <w:ilvl w:val="0"/>
          <w:numId w:val="6"/>
        </w:numPr>
        <w:spacing w:line="276" w:lineRule="auto"/>
        <w:rPr>
          <w:lang w:eastAsia="en-US"/>
        </w:rPr>
      </w:pPr>
      <w:r>
        <w:rPr>
          <w:lang w:eastAsia="en-US"/>
        </w:rPr>
        <w:t>By telephone: 01452 425295</w:t>
      </w:r>
    </w:p>
    <w:p w14:paraId="6A9027F4" w14:textId="77777777" w:rsidR="00B968C6" w:rsidRDefault="00B968C6" w:rsidP="00B968C6">
      <w:pPr>
        <w:spacing w:line="276" w:lineRule="auto"/>
        <w:rPr>
          <w:lang w:eastAsia="en-US"/>
        </w:rPr>
      </w:pPr>
    </w:p>
    <w:p w14:paraId="3759A152" w14:textId="77777777" w:rsidR="00B968C6" w:rsidRDefault="00B968C6" w:rsidP="00B968C6">
      <w:pPr>
        <w:spacing w:line="276" w:lineRule="auto"/>
        <w:rPr>
          <w:lang w:eastAsia="en-US"/>
        </w:rPr>
      </w:pPr>
      <w:r>
        <w:rPr>
          <w:lang w:eastAsia="en-US"/>
        </w:rPr>
        <w:t xml:space="preserve">You can contact the council’s Data Protection Officer, via the Information Management Service, by emailing </w:t>
      </w:r>
      <w:hyperlink r:id="rId22" w:history="1">
        <w:r w:rsidRPr="000B2802">
          <w:rPr>
            <w:rStyle w:val="Hyperlink"/>
            <w:lang w:eastAsia="en-US"/>
          </w:rPr>
          <w:t>dpo@gloucestershire.gov.uk</w:t>
        </w:r>
      </w:hyperlink>
      <w:r>
        <w:rPr>
          <w:lang w:eastAsia="en-US"/>
        </w:rPr>
        <w:t xml:space="preserve"> or by calling 01452 32 4000.</w:t>
      </w:r>
    </w:p>
    <w:p w14:paraId="048E8CED" w14:textId="77777777" w:rsidR="00B968C6" w:rsidRDefault="00B968C6" w:rsidP="00B968C6">
      <w:pPr>
        <w:spacing w:line="276" w:lineRule="auto"/>
        <w:rPr>
          <w:lang w:eastAsia="en-US"/>
        </w:rPr>
      </w:pPr>
    </w:p>
    <w:p w14:paraId="542FBFC0" w14:textId="77777777" w:rsidR="00B968C6" w:rsidRPr="00222204" w:rsidRDefault="00B968C6" w:rsidP="00B968C6">
      <w:pPr>
        <w:spacing w:line="276" w:lineRule="auto"/>
        <w:rPr>
          <w:b/>
          <w:lang w:eastAsia="en-US"/>
        </w:rPr>
      </w:pPr>
      <w:r w:rsidRPr="00222204">
        <w:rPr>
          <w:b/>
          <w:lang w:eastAsia="en-US"/>
        </w:rPr>
        <w:t xml:space="preserve">Making a complaint to the Information Commissioner </w:t>
      </w:r>
    </w:p>
    <w:p w14:paraId="46DC1193" w14:textId="77777777" w:rsidR="00B968C6" w:rsidRDefault="00B968C6" w:rsidP="00B968C6">
      <w:pPr>
        <w:spacing w:line="276" w:lineRule="auto"/>
        <w:rPr>
          <w:lang w:eastAsia="en-US"/>
        </w:rPr>
      </w:pPr>
      <w:r>
        <w:rPr>
          <w:lang w:eastAsia="en-US"/>
        </w:rPr>
        <w:t xml:space="preserve">If you wish to make a complaint about how we use your personal data to the Information Commissioner’s Office, you can contact them by visiting their website at </w:t>
      </w:r>
      <w:hyperlink r:id="rId23" w:history="1">
        <w:r w:rsidRPr="008A2E21">
          <w:rPr>
            <w:rStyle w:val="Hyperlink"/>
            <w:lang w:eastAsia="en-US"/>
          </w:rPr>
          <w:t>https://ico.org.</w:t>
        </w:r>
        <w:r w:rsidRPr="008A2E21">
          <w:rPr>
            <w:rStyle w:val="Hyperlink"/>
            <w:lang w:eastAsia="en-US"/>
          </w:rPr>
          <w:t>u</w:t>
        </w:r>
        <w:r w:rsidRPr="008A2E21">
          <w:rPr>
            <w:rStyle w:val="Hyperlink"/>
            <w:lang w:eastAsia="en-US"/>
          </w:rPr>
          <w:t>k/</w:t>
        </w:r>
      </w:hyperlink>
      <w:r>
        <w:rPr>
          <w:lang w:eastAsia="en-US"/>
        </w:rPr>
        <w:t xml:space="preserve"> or by calling </w:t>
      </w:r>
      <w:r w:rsidRPr="00EF62C9">
        <w:rPr>
          <w:lang w:eastAsia="en-US"/>
        </w:rPr>
        <w:t>0303 123 1113</w:t>
      </w:r>
      <w:r>
        <w:rPr>
          <w:lang w:eastAsia="en-US"/>
        </w:rPr>
        <w:t>.</w:t>
      </w:r>
    </w:p>
    <w:p w14:paraId="039B12AB" w14:textId="77777777" w:rsidR="00876281" w:rsidRDefault="00876281" w:rsidP="009B0941">
      <w:pPr>
        <w:spacing w:line="276" w:lineRule="auto"/>
        <w:rPr>
          <w:lang w:eastAsia="en-US"/>
        </w:rPr>
      </w:pPr>
    </w:p>
    <w:tbl>
      <w:tblPr>
        <w:tblW w:w="9498" w:type="dxa"/>
        <w:tblInd w:w="108" w:type="dxa"/>
        <w:tblLayout w:type="fixed"/>
        <w:tblLook w:val="0000" w:firstRow="0" w:lastRow="0" w:firstColumn="0" w:lastColumn="0" w:noHBand="0" w:noVBand="0"/>
      </w:tblPr>
      <w:tblGrid>
        <w:gridCol w:w="2282"/>
        <w:gridCol w:w="7216"/>
      </w:tblGrid>
      <w:tr w:rsidR="00FA3658" w:rsidRPr="00FA3658" w14:paraId="32778416" w14:textId="77777777" w:rsidTr="00FA3658">
        <w:trPr>
          <w:cantSplit/>
          <w:trHeight w:val="271"/>
        </w:trPr>
        <w:tc>
          <w:tcPr>
            <w:tcW w:w="9498" w:type="dxa"/>
            <w:gridSpan w:val="2"/>
            <w:tcBorders>
              <w:bottom w:val="single" w:sz="4" w:space="0" w:color="auto"/>
            </w:tcBorders>
          </w:tcPr>
          <w:p w14:paraId="6F27CA90" w14:textId="77777777" w:rsidR="004214FB" w:rsidRDefault="004214FB" w:rsidP="00CE4D35">
            <w:pPr>
              <w:rPr>
                <w:rFonts w:ascii="Arial" w:eastAsia="Times New Roman" w:hAnsi="Arial" w:cs="Arial"/>
                <w:b/>
                <w:sz w:val="28"/>
                <w:szCs w:val="28"/>
                <w:lang w:val="en-US"/>
              </w:rPr>
            </w:pPr>
          </w:p>
          <w:p w14:paraId="3A6CA6B7" w14:textId="77777777" w:rsidR="00C74156" w:rsidRDefault="00C74156" w:rsidP="00CE4D35">
            <w:pPr>
              <w:rPr>
                <w:rFonts w:ascii="Arial" w:eastAsia="Times New Roman" w:hAnsi="Arial" w:cs="Arial"/>
                <w:b/>
                <w:sz w:val="28"/>
                <w:szCs w:val="28"/>
                <w:lang w:val="en-US"/>
              </w:rPr>
            </w:pPr>
          </w:p>
          <w:p w14:paraId="6492E91A" w14:textId="77777777" w:rsidR="00FA3658" w:rsidRPr="00FA3658" w:rsidRDefault="00FA3658" w:rsidP="00CE4D35">
            <w:pPr>
              <w:rPr>
                <w:rFonts w:ascii="Arial" w:eastAsia="Times New Roman" w:hAnsi="Arial" w:cs="Arial"/>
                <w:b/>
                <w:sz w:val="28"/>
                <w:szCs w:val="28"/>
                <w:lang w:val="en-US"/>
              </w:rPr>
            </w:pPr>
            <w:r>
              <w:rPr>
                <w:rFonts w:ascii="Arial" w:eastAsia="Times New Roman" w:hAnsi="Arial" w:cs="Arial"/>
                <w:b/>
                <w:sz w:val="28"/>
                <w:szCs w:val="28"/>
                <w:lang w:val="en-US"/>
              </w:rPr>
              <w:t>4</w:t>
            </w:r>
            <w:r w:rsidRPr="00FA3658">
              <w:rPr>
                <w:rFonts w:ascii="Arial" w:eastAsia="Times New Roman" w:hAnsi="Arial" w:cs="Arial"/>
                <w:b/>
                <w:sz w:val="28"/>
                <w:szCs w:val="28"/>
                <w:lang w:val="en-US"/>
              </w:rPr>
              <w:t xml:space="preserve">. </w:t>
            </w:r>
            <w:r>
              <w:rPr>
                <w:rFonts w:ascii="Arial" w:eastAsia="Times New Roman" w:hAnsi="Arial" w:cs="Arial"/>
                <w:b/>
                <w:sz w:val="28"/>
                <w:szCs w:val="28"/>
                <w:lang w:val="en-US"/>
              </w:rPr>
              <w:t>Document Control</w:t>
            </w:r>
          </w:p>
          <w:p w14:paraId="73056EC6" w14:textId="77777777" w:rsidR="00FA3658" w:rsidRPr="00FA3658" w:rsidRDefault="00FA3658" w:rsidP="00CE4D35">
            <w:pPr>
              <w:rPr>
                <w:rFonts w:ascii="Arial" w:eastAsia="Times New Roman" w:hAnsi="Arial" w:cs="Arial"/>
                <w:sz w:val="28"/>
                <w:szCs w:val="28"/>
                <w:lang w:val="en-US"/>
              </w:rPr>
            </w:pPr>
          </w:p>
        </w:tc>
      </w:tr>
      <w:tr w:rsidR="00FA3658" w:rsidRPr="006877E4" w14:paraId="353728BD" w14:textId="77777777" w:rsidTr="00FA3658">
        <w:trPr>
          <w:cantSplit/>
          <w:trHeight w:val="271"/>
        </w:trPr>
        <w:tc>
          <w:tcPr>
            <w:tcW w:w="2282" w:type="dxa"/>
            <w:tcBorders>
              <w:top w:val="single" w:sz="4" w:space="0" w:color="auto"/>
              <w:left w:val="single" w:sz="6" w:space="0" w:color="auto"/>
              <w:bottom w:val="single" w:sz="6" w:space="0" w:color="auto"/>
              <w:right w:val="single" w:sz="6" w:space="0" w:color="auto"/>
            </w:tcBorders>
          </w:tcPr>
          <w:p w14:paraId="2E131809" w14:textId="77777777" w:rsidR="00FA3658" w:rsidRPr="006877E4" w:rsidRDefault="00FA3658" w:rsidP="00CE4D35">
            <w:pPr>
              <w:rPr>
                <w:rFonts w:ascii="Arial" w:eastAsia="Times New Roman" w:hAnsi="Arial" w:cs="Arial"/>
                <w:b/>
                <w:sz w:val="20"/>
                <w:szCs w:val="20"/>
                <w:lang w:val="en-US"/>
              </w:rPr>
            </w:pPr>
            <w:r w:rsidRPr="006877E4">
              <w:rPr>
                <w:rFonts w:ascii="Arial" w:eastAsia="Times New Roman" w:hAnsi="Arial" w:cs="Arial"/>
                <w:b/>
                <w:sz w:val="20"/>
                <w:szCs w:val="20"/>
                <w:lang w:val="en-US"/>
              </w:rPr>
              <w:t>Author:</w:t>
            </w:r>
          </w:p>
        </w:tc>
        <w:tc>
          <w:tcPr>
            <w:tcW w:w="7216" w:type="dxa"/>
            <w:tcBorders>
              <w:top w:val="single" w:sz="4" w:space="0" w:color="auto"/>
              <w:bottom w:val="single" w:sz="6" w:space="0" w:color="auto"/>
              <w:right w:val="single" w:sz="6" w:space="0" w:color="auto"/>
            </w:tcBorders>
          </w:tcPr>
          <w:p w14:paraId="2D8DD528" w14:textId="77777777" w:rsidR="00FA3658" w:rsidRPr="006877E4" w:rsidRDefault="00FA3658" w:rsidP="00D903F1">
            <w:pPr>
              <w:rPr>
                <w:rFonts w:ascii="Arial" w:eastAsia="Times New Roman" w:hAnsi="Arial" w:cs="Arial"/>
                <w:sz w:val="20"/>
                <w:szCs w:val="20"/>
                <w:lang w:val="en-US"/>
              </w:rPr>
            </w:pPr>
            <w:r>
              <w:rPr>
                <w:rFonts w:ascii="Arial" w:eastAsia="Times New Roman" w:hAnsi="Arial" w:cs="Arial"/>
                <w:sz w:val="20"/>
                <w:szCs w:val="20"/>
                <w:lang w:val="en-US"/>
              </w:rPr>
              <w:t xml:space="preserve">Claire Collins, Digital </w:t>
            </w:r>
            <w:r w:rsidR="00D903F1">
              <w:rPr>
                <w:rFonts w:ascii="Arial" w:eastAsia="Times New Roman" w:hAnsi="Arial" w:cs="Arial"/>
                <w:sz w:val="20"/>
                <w:szCs w:val="20"/>
                <w:lang w:val="en-US"/>
              </w:rPr>
              <w:t>Archivist</w:t>
            </w:r>
          </w:p>
        </w:tc>
      </w:tr>
      <w:tr w:rsidR="00FA3658" w:rsidRPr="006877E4" w14:paraId="66330571" w14:textId="77777777" w:rsidTr="00CE4D35">
        <w:trPr>
          <w:cantSplit/>
          <w:trHeight w:val="271"/>
        </w:trPr>
        <w:tc>
          <w:tcPr>
            <w:tcW w:w="2282" w:type="dxa"/>
            <w:tcBorders>
              <w:top w:val="single" w:sz="6" w:space="0" w:color="auto"/>
              <w:left w:val="single" w:sz="6" w:space="0" w:color="auto"/>
              <w:bottom w:val="single" w:sz="6" w:space="0" w:color="auto"/>
              <w:right w:val="single" w:sz="6" w:space="0" w:color="auto"/>
            </w:tcBorders>
          </w:tcPr>
          <w:p w14:paraId="20229FE5" w14:textId="77777777" w:rsidR="00FA3658" w:rsidRPr="006877E4" w:rsidRDefault="00FA3658" w:rsidP="00CE4D35">
            <w:pPr>
              <w:rPr>
                <w:rFonts w:ascii="Arial" w:eastAsia="Times New Roman" w:hAnsi="Arial" w:cs="Arial"/>
                <w:b/>
                <w:sz w:val="20"/>
                <w:szCs w:val="20"/>
                <w:lang w:val="en-US"/>
              </w:rPr>
            </w:pPr>
            <w:r w:rsidRPr="006877E4">
              <w:rPr>
                <w:rFonts w:ascii="Arial" w:eastAsia="Times New Roman" w:hAnsi="Arial" w:cs="Arial"/>
                <w:b/>
                <w:sz w:val="20"/>
                <w:szCs w:val="20"/>
                <w:lang w:val="en-US"/>
              </w:rPr>
              <w:t>Owner:</w:t>
            </w:r>
          </w:p>
        </w:tc>
        <w:tc>
          <w:tcPr>
            <w:tcW w:w="7216" w:type="dxa"/>
            <w:tcBorders>
              <w:top w:val="single" w:sz="6" w:space="0" w:color="auto"/>
              <w:bottom w:val="single" w:sz="6" w:space="0" w:color="auto"/>
              <w:right w:val="single" w:sz="6" w:space="0" w:color="auto"/>
            </w:tcBorders>
          </w:tcPr>
          <w:p w14:paraId="6B5CE7BC" w14:textId="77777777" w:rsidR="00FA3658" w:rsidRPr="006877E4" w:rsidRDefault="00FA3658" w:rsidP="00CE4D35">
            <w:pPr>
              <w:rPr>
                <w:rFonts w:ascii="Arial" w:eastAsia="Times New Roman" w:hAnsi="Arial" w:cs="Arial"/>
                <w:sz w:val="20"/>
                <w:szCs w:val="20"/>
                <w:lang w:val="en-US"/>
              </w:rPr>
            </w:pPr>
            <w:r w:rsidRPr="006877E4">
              <w:rPr>
                <w:rFonts w:ascii="Arial" w:eastAsia="Times New Roman" w:hAnsi="Arial" w:cs="Arial"/>
                <w:sz w:val="20"/>
                <w:szCs w:val="20"/>
                <w:lang w:val="en-US"/>
              </w:rPr>
              <w:t xml:space="preserve">Heather </w:t>
            </w:r>
            <w:proofErr w:type="spellStart"/>
            <w:r w:rsidRPr="006877E4">
              <w:rPr>
                <w:rFonts w:ascii="Arial" w:eastAsia="Times New Roman" w:hAnsi="Arial" w:cs="Arial"/>
                <w:sz w:val="20"/>
                <w:szCs w:val="20"/>
                <w:lang w:val="en-US"/>
              </w:rPr>
              <w:t>Forbes,</w:t>
            </w:r>
            <w:proofErr w:type="spellEnd"/>
            <w:r w:rsidRPr="006877E4">
              <w:rPr>
                <w:rFonts w:ascii="Arial" w:eastAsia="Times New Roman" w:hAnsi="Arial" w:cs="Arial"/>
                <w:sz w:val="20"/>
                <w:szCs w:val="20"/>
                <w:lang w:val="en-US"/>
              </w:rPr>
              <w:t xml:space="preserve"> Head of Archives Service</w:t>
            </w:r>
          </w:p>
        </w:tc>
      </w:tr>
      <w:tr w:rsidR="00FA3658" w:rsidRPr="006877E4" w14:paraId="5FBE0403" w14:textId="77777777" w:rsidTr="00CE4D35">
        <w:trPr>
          <w:cantSplit/>
          <w:trHeight w:val="271"/>
        </w:trPr>
        <w:tc>
          <w:tcPr>
            <w:tcW w:w="2282" w:type="dxa"/>
            <w:tcBorders>
              <w:top w:val="single" w:sz="6" w:space="0" w:color="auto"/>
              <w:left w:val="single" w:sz="6" w:space="0" w:color="auto"/>
              <w:bottom w:val="single" w:sz="6" w:space="0" w:color="auto"/>
              <w:right w:val="single" w:sz="6" w:space="0" w:color="auto"/>
            </w:tcBorders>
          </w:tcPr>
          <w:p w14:paraId="4E649A7D" w14:textId="77777777" w:rsidR="00FA3658" w:rsidRPr="006877E4" w:rsidRDefault="00FA3658" w:rsidP="00CE4D35">
            <w:pPr>
              <w:rPr>
                <w:rFonts w:ascii="Arial" w:eastAsia="Times New Roman" w:hAnsi="Arial" w:cs="Arial"/>
                <w:b/>
                <w:sz w:val="20"/>
                <w:szCs w:val="20"/>
                <w:lang w:val="en-US"/>
              </w:rPr>
            </w:pPr>
            <w:r w:rsidRPr="006877E4">
              <w:rPr>
                <w:rFonts w:ascii="Arial" w:eastAsia="Times New Roman" w:hAnsi="Arial" w:cs="Arial"/>
                <w:b/>
                <w:sz w:val="20"/>
                <w:szCs w:val="20"/>
                <w:lang w:val="en-US"/>
              </w:rPr>
              <w:t>Approval Body</w:t>
            </w:r>
          </w:p>
        </w:tc>
        <w:tc>
          <w:tcPr>
            <w:tcW w:w="7216" w:type="dxa"/>
            <w:tcBorders>
              <w:top w:val="single" w:sz="6" w:space="0" w:color="auto"/>
              <w:bottom w:val="single" w:sz="6" w:space="0" w:color="auto"/>
              <w:right w:val="single" w:sz="6" w:space="0" w:color="auto"/>
            </w:tcBorders>
          </w:tcPr>
          <w:p w14:paraId="22F45BFC" w14:textId="3BD11E92" w:rsidR="00FA3658" w:rsidRDefault="00DD5833" w:rsidP="004E0757">
            <w:pPr>
              <w:rPr>
                <w:rFonts w:ascii="Arial" w:eastAsia="Times New Roman" w:hAnsi="Arial" w:cs="Arial"/>
                <w:sz w:val="20"/>
                <w:szCs w:val="20"/>
                <w:lang w:val="en-US"/>
              </w:rPr>
            </w:pPr>
            <w:r>
              <w:rPr>
                <w:rFonts w:ascii="Arial" w:eastAsia="Times New Roman" w:hAnsi="Arial" w:cs="Arial"/>
                <w:sz w:val="20"/>
                <w:szCs w:val="20"/>
                <w:lang w:val="en-US"/>
              </w:rPr>
              <w:t xml:space="preserve">V1.3 </w:t>
            </w:r>
            <w:r w:rsidR="00FA3658" w:rsidRPr="006877E4">
              <w:rPr>
                <w:rFonts w:ascii="Arial" w:eastAsia="Times New Roman" w:hAnsi="Arial" w:cs="Arial"/>
                <w:sz w:val="20"/>
                <w:szCs w:val="20"/>
                <w:lang w:val="en-US"/>
              </w:rPr>
              <w:t>Gloucestershire Archives Management Team (GAMT)</w:t>
            </w:r>
            <w:r w:rsidR="00FA3658">
              <w:rPr>
                <w:rFonts w:ascii="Arial" w:eastAsia="Times New Roman" w:hAnsi="Arial" w:cs="Arial"/>
                <w:sz w:val="20"/>
                <w:szCs w:val="20"/>
                <w:lang w:val="en-US"/>
              </w:rPr>
              <w:t xml:space="preserve">; </w:t>
            </w:r>
            <w:r w:rsidR="00AA0233">
              <w:rPr>
                <w:rFonts w:ascii="Arial" w:eastAsia="Times New Roman" w:hAnsi="Arial" w:cs="Arial"/>
                <w:sz w:val="20"/>
                <w:szCs w:val="20"/>
                <w:lang w:val="en-US"/>
              </w:rPr>
              <w:t>Gloucestershire County Council’s Director of Policy, Performance &amp; Governance; South Gloucestershire Archives Liaison Panel</w:t>
            </w:r>
            <w:r>
              <w:rPr>
                <w:rFonts w:ascii="Arial" w:eastAsia="Times New Roman" w:hAnsi="Arial" w:cs="Arial"/>
                <w:sz w:val="20"/>
                <w:szCs w:val="20"/>
                <w:lang w:val="en-US"/>
              </w:rPr>
              <w:t xml:space="preserve">   V1.</w:t>
            </w:r>
            <w:r w:rsidR="004E0757">
              <w:rPr>
                <w:rFonts w:ascii="Arial" w:eastAsia="Times New Roman" w:hAnsi="Arial" w:cs="Arial"/>
                <w:sz w:val="20"/>
                <w:szCs w:val="20"/>
                <w:lang w:val="en-US"/>
              </w:rPr>
              <w:t>4 and 5</w:t>
            </w:r>
            <w:r>
              <w:rPr>
                <w:rFonts w:ascii="Arial" w:eastAsia="Times New Roman" w:hAnsi="Arial" w:cs="Arial"/>
                <w:sz w:val="20"/>
                <w:szCs w:val="20"/>
                <w:lang w:val="en-US"/>
              </w:rPr>
              <w:t xml:space="preserve"> amendments GAMT only.</w:t>
            </w:r>
          </w:p>
          <w:p w14:paraId="04879078" w14:textId="6AC25203" w:rsidR="008A290B" w:rsidRPr="006877E4" w:rsidRDefault="008A290B" w:rsidP="004E0757">
            <w:pPr>
              <w:rPr>
                <w:rFonts w:ascii="Arial" w:eastAsia="Times New Roman" w:hAnsi="Arial" w:cs="Arial"/>
                <w:sz w:val="20"/>
                <w:szCs w:val="20"/>
                <w:lang w:val="en-US"/>
              </w:rPr>
            </w:pPr>
            <w:r>
              <w:rPr>
                <w:rFonts w:ascii="Arial" w:eastAsia="Times New Roman" w:hAnsi="Arial" w:cs="Arial"/>
                <w:sz w:val="20"/>
                <w:szCs w:val="20"/>
                <w:lang w:val="en-US"/>
              </w:rPr>
              <w:t>V1.6 GAMT</w:t>
            </w:r>
          </w:p>
        </w:tc>
      </w:tr>
      <w:tr w:rsidR="00FA3658" w:rsidRPr="006877E4" w14:paraId="11ABF456" w14:textId="77777777" w:rsidTr="00CE4D35">
        <w:trPr>
          <w:cantSplit/>
          <w:trHeight w:val="272"/>
        </w:trPr>
        <w:tc>
          <w:tcPr>
            <w:tcW w:w="2282" w:type="dxa"/>
            <w:tcBorders>
              <w:top w:val="single" w:sz="6" w:space="0" w:color="auto"/>
              <w:left w:val="single" w:sz="6" w:space="0" w:color="auto"/>
              <w:bottom w:val="single" w:sz="6" w:space="0" w:color="auto"/>
              <w:right w:val="single" w:sz="6" w:space="0" w:color="auto"/>
            </w:tcBorders>
          </w:tcPr>
          <w:p w14:paraId="17ACDEAE" w14:textId="77777777" w:rsidR="00FA3658" w:rsidRPr="006877E4" w:rsidRDefault="00FA3658" w:rsidP="00CE4D35">
            <w:pPr>
              <w:rPr>
                <w:rFonts w:ascii="Arial" w:eastAsia="Times New Roman" w:hAnsi="Arial" w:cs="Arial"/>
                <w:b/>
                <w:sz w:val="20"/>
                <w:szCs w:val="20"/>
                <w:lang w:val="en-US"/>
              </w:rPr>
            </w:pPr>
            <w:r w:rsidRPr="006877E4">
              <w:rPr>
                <w:rFonts w:ascii="Arial" w:eastAsia="Times New Roman" w:hAnsi="Arial" w:cs="Arial"/>
                <w:b/>
                <w:sz w:val="20"/>
                <w:szCs w:val="20"/>
                <w:lang w:val="en-US"/>
              </w:rPr>
              <w:t>Date Approved</w:t>
            </w:r>
          </w:p>
        </w:tc>
        <w:tc>
          <w:tcPr>
            <w:tcW w:w="7216" w:type="dxa"/>
            <w:tcBorders>
              <w:top w:val="single" w:sz="6" w:space="0" w:color="auto"/>
              <w:bottom w:val="single" w:sz="6" w:space="0" w:color="auto"/>
              <w:right w:val="single" w:sz="6" w:space="0" w:color="auto"/>
            </w:tcBorders>
          </w:tcPr>
          <w:p w14:paraId="5DE768CA" w14:textId="6A2104E5" w:rsidR="00FA3658" w:rsidRPr="006877E4" w:rsidRDefault="00A05D94" w:rsidP="004E0757">
            <w:pPr>
              <w:rPr>
                <w:rFonts w:ascii="Arial" w:eastAsia="Times New Roman" w:hAnsi="Arial" w:cs="Arial"/>
                <w:sz w:val="20"/>
                <w:szCs w:val="20"/>
                <w:lang w:val="en-US"/>
              </w:rPr>
            </w:pPr>
            <w:r>
              <w:rPr>
                <w:rFonts w:ascii="Arial" w:eastAsia="Times New Roman" w:hAnsi="Arial" w:cs="Arial"/>
                <w:sz w:val="20"/>
                <w:szCs w:val="20"/>
                <w:lang w:val="en-US"/>
              </w:rPr>
              <w:t>October 2023</w:t>
            </w:r>
          </w:p>
        </w:tc>
      </w:tr>
      <w:tr w:rsidR="00FA3658" w:rsidRPr="006877E4" w14:paraId="7C531B32" w14:textId="77777777" w:rsidTr="00CE4D35">
        <w:trPr>
          <w:cantSplit/>
          <w:trHeight w:val="272"/>
        </w:trPr>
        <w:tc>
          <w:tcPr>
            <w:tcW w:w="2282" w:type="dxa"/>
            <w:tcBorders>
              <w:top w:val="single" w:sz="6" w:space="0" w:color="auto"/>
              <w:left w:val="single" w:sz="6" w:space="0" w:color="auto"/>
              <w:bottom w:val="single" w:sz="6" w:space="0" w:color="auto"/>
              <w:right w:val="single" w:sz="6" w:space="0" w:color="auto"/>
            </w:tcBorders>
          </w:tcPr>
          <w:p w14:paraId="0CC950C0" w14:textId="77777777" w:rsidR="00FA3658" w:rsidRPr="006877E4" w:rsidRDefault="00FA3658" w:rsidP="00CE4D35">
            <w:pPr>
              <w:rPr>
                <w:rFonts w:ascii="Arial" w:eastAsia="Times New Roman" w:hAnsi="Arial" w:cs="Arial"/>
                <w:b/>
                <w:sz w:val="20"/>
                <w:szCs w:val="20"/>
                <w:lang w:val="en-US"/>
              </w:rPr>
            </w:pPr>
            <w:r w:rsidRPr="006877E4">
              <w:rPr>
                <w:rFonts w:ascii="Arial" w:eastAsia="Times New Roman" w:hAnsi="Arial" w:cs="Arial"/>
                <w:b/>
                <w:sz w:val="20"/>
                <w:szCs w:val="20"/>
                <w:lang w:val="en-US"/>
              </w:rPr>
              <w:t>Document Number:</w:t>
            </w:r>
          </w:p>
        </w:tc>
        <w:tc>
          <w:tcPr>
            <w:tcW w:w="7216" w:type="dxa"/>
            <w:tcBorders>
              <w:top w:val="single" w:sz="6" w:space="0" w:color="auto"/>
              <w:bottom w:val="single" w:sz="6" w:space="0" w:color="auto"/>
              <w:right w:val="single" w:sz="6" w:space="0" w:color="auto"/>
            </w:tcBorders>
          </w:tcPr>
          <w:p w14:paraId="222B907F" w14:textId="724A96C6" w:rsidR="00FA3658" w:rsidRPr="006877E4" w:rsidRDefault="00FA3658" w:rsidP="004E0757">
            <w:pPr>
              <w:rPr>
                <w:rFonts w:ascii="Arial" w:eastAsia="Times New Roman" w:hAnsi="Arial" w:cs="Arial"/>
                <w:sz w:val="20"/>
                <w:szCs w:val="20"/>
                <w:lang w:val="en-US"/>
              </w:rPr>
            </w:pPr>
            <w:r>
              <w:rPr>
                <w:rFonts w:ascii="Arial" w:eastAsia="Times New Roman" w:hAnsi="Arial" w:cs="Arial"/>
                <w:sz w:val="20"/>
                <w:szCs w:val="20"/>
                <w:lang w:val="en-US"/>
              </w:rPr>
              <w:t>v</w:t>
            </w:r>
            <w:r w:rsidRPr="006877E4">
              <w:rPr>
                <w:rFonts w:ascii="Arial" w:eastAsia="Times New Roman" w:hAnsi="Arial" w:cs="Arial"/>
                <w:sz w:val="20"/>
                <w:szCs w:val="20"/>
                <w:lang w:val="en-US"/>
              </w:rPr>
              <w:t>1</w:t>
            </w:r>
            <w:r w:rsidR="0021765D">
              <w:rPr>
                <w:rFonts w:ascii="Arial" w:eastAsia="Times New Roman" w:hAnsi="Arial" w:cs="Arial"/>
                <w:sz w:val="20"/>
                <w:szCs w:val="20"/>
                <w:lang w:val="en-US"/>
              </w:rPr>
              <w:t>.</w:t>
            </w:r>
            <w:r w:rsidR="008A290B">
              <w:rPr>
                <w:rFonts w:ascii="Arial" w:eastAsia="Times New Roman" w:hAnsi="Arial" w:cs="Arial"/>
                <w:sz w:val="20"/>
                <w:szCs w:val="20"/>
                <w:lang w:val="en-US"/>
              </w:rPr>
              <w:t>6</w:t>
            </w:r>
          </w:p>
        </w:tc>
      </w:tr>
    </w:tbl>
    <w:p w14:paraId="1B473CCF" w14:textId="77777777" w:rsidR="00FA3658" w:rsidRDefault="00FA3658" w:rsidP="009B0941">
      <w:pPr>
        <w:spacing w:line="276" w:lineRule="auto"/>
        <w:rPr>
          <w:lang w:eastAsia="en-US"/>
        </w:rPr>
      </w:pPr>
    </w:p>
    <w:tbl>
      <w:tblPr>
        <w:tblW w:w="9606" w:type="dxa"/>
        <w:tblLayout w:type="fixed"/>
        <w:tblLook w:val="0000" w:firstRow="0" w:lastRow="0" w:firstColumn="0" w:lastColumn="0" w:noHBand="0" w:noVBand="0"/>
      </w:tblPr>
      <w:tblGrid>
        <w:gridCol w:w="108"/>
        <w:gridCol w:w="1134"/>
        <w:gridCol w:w="1843"/>
        <w:gridCol w:w="83"/>
        <w:gridCol w:w="5400"/>
        <w:gridCol w:w="1038"/>
      </w:tblGrid>
      <w:tr w:rsidR="00FA3658" w:rsidRPr="006877E4" w14:paraId="2E5E9A1B" w14:textId="77777777" w:rsidTr="00CE4D35">
        <w:trPr>
          <w:gridAfter w:val="1"/>
          <w:wAfter w:w="1038" w:type="dxa"/>
          <w:cantSplit/>
        </w:trPr>
        <w:tc>
          <w:tcPr>
            <w:tcW w:w="3168" w:type="dxa"/>
            <w:gridSpan w:val="4"/>
          </w:tcPr>
          <w:p w14:paraId="16F49D8E" w14:textId="77777777" w:rsidR="00AA0233" w:rsidRDefault="00AA0233" w:rsidP="00CE4D35">
            <w:pPr>
              <w:rPr>
                <w:rFonts w:ascii="Arial" w:eastAsia="Times New Roman" w:hAnsi="Arial" w:cs="Arial"/>
                <w:b/>
                <w:sz w:val="28"/>
                <w:szCs w:val="28"/>
              </w:rPr>
            </w:pPr>
          </w:p>
          <w:p w14:paraId="414D0795" w14:textId="77777777" w:rsidR="00AA0233" w:rsidRDefault="00AA0233" w:rsidP="00CE4D35">
            <w:pPr>
              <w:rPr>
                <w:rFonts w:ascii="Arial" w:eastAsia="Times New Roman" w:hAnsi="Arial" w:cs="Arial"/>
                <w:b/>
                <w:sz w:val="28"/>
                <w:szCs w:val="28"/>
              </w:rPr>
            </w:pPr>
          </w:p>
          <w:p w14:paraId="4328C568" w14:textId="77777777" w:rsidR="00FA3658" w:rsidRDefault="00FA3658" w:rsidP="00CE4D35">
            <w:pPr>
              <w:rPr>
                <w:rFonts w:ascii="Arial" w:eastAsia="Times New Roman" w:hAnsi="Arial" w:cs="Arial"/>
                <w:b/>
                <w:sz w:val="28"/>
                <w:szCs w:val="28"/>
              </w:rPr>
            </w:pPr>
            <w:r w:rsidRPr="006877E4">
              <w:rPr>
                <w:rFonts w:ascii="Arial" w:eastAsia="Times New Roman" w:hAnsi="Arial" w:cs="Arial"/>
                <w:b/>
                <w:sz w:val="28"/>
                <w:szCs w:val="28"/>
              </w:rPr>
              <w:t xml:space="preserve">5. Version </w:t>
            </w:r>
            <w:r>
              <w:rPr>
                <w:rFonts w:ascii="Arial" w:eastAsia="Times New Roman" w:hAnsi="Arial" w:cs="Arial"/>
                <w:b/>
                <w:sz w:val="28"/>
                <w:szCs w:val="28"/>
              </w:rPr>
              <w:t>h</w:t>
            </w:r>
            <w:r w:rsidRPr="006877E4">
              <w:rPr>
                <w:rFonts w:ascii="Arial" w:eastAsia="Times New Roman" w:hAnsi="Arial" w:cs="Arial"/>
                <w:b/>
                <w:sz w:val="28"/>
                <w:szCs w:val="28"/>
              </w:rPr>
              <w:t>istory</w:t>
            </w:r>
          </w:p>
          <w:p w14:paraId="0E29FE4D" w14:textId="77777777" w:rsidR="00FA3658" w:rsidRPr="006877E4" w:rsidRDefault="00FA3658" w:rsidP="00CE4D35">
            <w:pPr>
              <w:rPr>
                <w:rFonts w:ascii="Arial" w:eastAsia="Times New Roman" w:hAnsi="Arial" w:cs="Arial"/>
                <w:b/>
                <w:sz w:val="28"/>
                <w:szCs w:val="28"/>
              </w:rPr>
            </w:pPr>
          </w:p>
        </w:tc>
        <w:tc>
          <w:tcPr>
            <w:tcW w:w="5400" w:type="dxa"/>
          </w:tcPr>
          <w:p w14:paraId="7C0D8970" w14:textId="77777777" w:rsidR="00FA3658" w:rsidRPr="006877E4" w:rsidRDefault="00FA3658" w:rsidP="00CE4D35">
            <w:pPr>
              <w:rPr>
                <w:rFonts w:ascii="Arial" w:eastAsia="Times New Roman" w:hAnsi="Arial" w:cs="Arial"/>
                <w:b/>
                <w:lang w:val="en-US"/>
              </w:rPr>
            </w:pPr>
          </w:p>
        </w:tc>
      </w:tr>
      <w:tr w:rsidR="00FA3658" w:rsidRPr="006877E4" w14:paraId="54246321" w14:textId="77777777" w:rsidTr="00CE4D35">
        <w:trPr>
          <w:gridBefore w:val="1"/>
          <w:wBefore w:w="108" w:type="dxa"/>
          <w:cantSplit/>
          <w:trHeight w:val="290"/>
        </w:trPr>
        <w:tc>
          <w:tcPr>
            <w:tcW w:w="1134" w:type="dxa"/>
            <w:tcBorders>
              <w:top w:val="single" w:sz="6" w:space="0" w:color="auto"/>
              <w:left w:val="single" w:sz="6" w:space="0" w:color="auto"/>
              <w:bottom w:val="single" w:sz="6" w:space="0" w:color="auto"/>
              <w:right w:val="single" w:sz="6" w:space="0" w:color="auto"/>
            </w:tcBorders>
          </w:tcPr>
          <w:p w14:paraId="7E4AC091" w14:textId="77777777" w:rsidR="00FA3658" w:rsidRPr="006877E4" w:rsidRDefault="00FA3658" w:rsidP="00CE4D35">
            <w:pPr>
              <w:rPr>
                <w:rFonts w:ascii="Arial" w:eastAsia="Times New Roman" w:hAnsi="Arial"/>
                <w:b/>
                <w:sz w:val="20"/>
                <w:szCs w:val="20"/>
                <w:lang w:val="en-US" w:bidi="en-US"/>
              </w:rPr>
            </w:pPr>
            <w:r w:rsidRPr="006877E4">
              <w:rPr>
                <w:rFonts w:ascii="Arial" w:eastAsia="Times New Roman" w:hAnsi="Arial"/>
                <w:b/>
                <w:sz w:val="20"/>
                <w:szCs w:val="20"/>
                <w:lang w:val="en-US" w:bidi="en-US"/>
              </w:rPr>
              <w:t xml:space="preserve">Version </w:t>
            </w:r>
          </w:p>
        </w:tc>
        <w:tc>
          <w:tcPr>
            <w:tcW w:w="1843" w:type="dxa"/>
            <w:tcBorders>
              <w:top w:val="single" w:sz="6" w:space="0" w:color="auto"/>
              <w:left w:val="single" w:sz="6" w:space="0" w:color="auto"/>
              <w:bottom w:val="single" w:sz="6" w:space="0" w:color="auto"/>
              <w:right w:val="single" w:sz="6" w:space="0" w:color="auto"/>
            </w:tcBorders>
          </w:tcPr>
          <w:p w14:paraId="14CA74D0" w14:textId="77777777" w:rsidR="00FA3658" w:rsidRPr="006877E4" w:rsidRDefault="00FA3658" w:rsidP="00CE4D35">
            <w:pPr>
              <w:rPr>
                <w:rFonts w:ascii="Arial" w:eastAsia="Times New Roman" w:hAnsi="Arial"/>
                <w:b/>
                <w:sz w:val="20"/>
                <w:szCs w:val="20"/>
                <w:lang w:val="en-US" w:bidi="en-US"/>
              </w:rPr>
            </w:pPr>
            <w:r w:rsidRPr="006877E4">
              <w:rPr>
                <w:rFonts w:ascii="Arial" w:eastAsia="Times New Roman" w:hAnsi="Arial"/>
                <w:b/>
                <w:sz w:val="20"/>
                <w:szCs w:val="20"/>
                <w:lang w:val="en-US" w:bidi="en-US"/>
              </w:rPr>
              <w:t>Version date</w:t>
            </w:r>
          </w:p>
        </w:tc>
        <w:tc>
          <w:tcPr>
            <w:tcW w:w="6521" w:type="dxa"/>
            <w:gridSpan w:val="3"/>
            <w:tcBorders>
              <w:top w:val="single" w:sz="6" w:space="0" w:color="auto"/>
              <w:left w:val="single" w:sz="6" w:space="0" w:color="auto"/>
              <w:bottom w:val="single" w:sz="6" w:space="0" w:color="auto"/>
              <w:right w:val="single" w:sz="6" w:space="0" w:color="auto"/>
            </w:tcBorders>
          </w:tcPr>
          <w:p w14:paraId="35F00609" w14:textId="77777777" w:rsidR="00FA3658" w:rsidRPr="006877E4" w:rsidRDefault="00FA3658" w:rsidP="00CE4D35">
            <w:pPr>
              <w:rPr>
                <w:rFonts w:ascii="Arial" w:eastAsia="Times New Roman" w:hAnsi="Arial"/>
                <w:b/>
                <w:sz w:val="20"/>
                <w:szCs w:val="20"/>
                <w:lang w:val="en-US" w:bidi="en-US"/>
              </w:rPr>
            </w:pPr>
            <w:r w:rsidRPr="006877E4">
              <w:rPr>
                <w:rFonts w:ascii="Arial" w:eastAsia="Times New Roman" w:hAnsi="Arial"/>
                <w:b/>
                <w:sz w:val="20"/>
                <w:szCs w:val="20"/>
                <w:lang w:val="en-US" w:bidi="en-US"/>
              </w:rPr>
              <w:t>Summary of Changes</w:t>
            </w:r>
          </w:p>
        </w:tc>
      </w:tr>
      <w:tr w:rsidR="00FA3658" w:rsidRPr="006877E4" w14:paraId="79909184" w14:textId="77777777" w:rsidTr="00CE4D35">
        <w:trPr>
          <w:gridBefore w:val="1"/>
          <w:wBefore w:w="108" w:type="dxa"/>
          <w:cantSplit/>
          <w:trHeight w:val="290"/>
        </w:trPr>
        <w:tc>
          <w:tcPr>
            <w:tcW w:w="1134" w:type="dxa"/>
            <w:tcBorders>
              <w:top w:val="single" w:sz="6" w:space="0" w:color="auto"/>
              <w:left w:val="single" w:sz="6" w:space="0" w:color="auto"/>
              <w:bottom w:val="single" w:sz="6" w:space="0" w:color="auto"/>
              <w:right w:val="single" w:sz="6" w:space="0" w:color="auto"/>
            </w:tcBorders>
          </w:tcPr>
          <w:p w14:paraId="12FBDD5B" w14:textId="77777777" w:rsidR="00FA3658" w:rsidRPr="006877E4" w:rsidRDefault="00FA3658" w:rsidP="00C50047">
            <w:pPr>
              <w:rPr>
                <w:rFonts w:ascii="Arial" w:eastAsia="Times New Roman" w:hAnsi="Arial"/>
                <w:sz w:val="20"/>
                <w:szCs w:val="20"/>
                <w:lang w:val="en-US" w:bidi="en-US"/>
              </w:rPr>
            </w:pPr>
            <w:r w:rsidRPr="006877E4">
              <w:rPr>
                <w:rFonts w:ascii="Arial" w:eastAsia="Times New Roman" w:hAnsi="Arial"/>
                <w:sz w:val="20"/>
                <w:szCs w:val="20"/>
                <w:lang w:val="en-US" w:bidi="en-US"/>
              </w:rPr>
              <w:t>1.</w:t>
            </w:r>
            <w:r w:rsidR="00C50047">
              <w:rPr>
                <w:rFonts w:ascii="Arial" w:eastAsia="Times New Roman" w:hAnsi="Arial"/>
                <w:sz w:val="20"/>
                <w:szCs w:val="20"/>
                <w:lang w:val="en-US" w:bidi="en-US"/>
              </w:rPr>
              <w:t>1</w:t>
            </w:r>
          </w:p>
        </w:tc>
        <w:tc>
          <w:tcPr>
            <w:tcW w:w="1843" w:type="dxa"/>
            <w:tcBorders>
              <w:top w:val="single" w:sz="6" w:space="0" w:color="auto"/>
              <w:left w:val="single" w:sz="6" w:space="0" w:color="auto"/>
              <w:bottom w:val="single" w:sz="6" w:space="0" w:color="auto"/>
              <w:right w:val="single" w:sz="6" w:space="0" w:color="auto"/>
            </w:tcBorders>
          </w:tcPr>
          <w:p w14:paraId="6367A2E7" w14:textId="77777777" w:rsidR="00FA3658" w:rsidRPr="006877E4" w:rsidRDefault="00FA2B9B" w:rsidP="00CE4D35">
            <w:pPr>
              <w:rPr>
                <w:rFonts w:ascii="Arial" w:eastAsia="Times New Roman" w:hAnsi="Arial"/>
                <w:sz w:val="20"/>
                <w:szCs w:val="20"/>
                <w:lang w:val="en-US" w:bidi="en-US"/>
              </w:rPr>
            </w:pPr>
            <w:r>
              <w:rPr>
                <w:rFonts w:ascii="Arial" w:eastAsia="Times New Roman" w:hAnsi="Arial"/>
                <w:sz w:val="20"/>
                <w:szCs w:val="20"/>
                <w:lang w:val="en-US" w:bidi="en-US"/>
              </w:rPr>
              <w:t>May 2018</w:t>
            </w:r>
          </w:p>
        </w:tc>
        <w:tc>
          <w:tcPr>
            <w:tcW w:w="6521" w:type="dxa"/>
            <w:gridSpan w:val="3"/>
            <w:tcBorders>
              <w:top w:val="single" w:sz="6" w:space="0" w:color="auto"/>
              <w:left w:val="single" w:sz="6" w:space="0" w:color="auto"/>
              <w:bottom w:val="single" w:sz="6" w:space="0" w:color="auto"/>
              <w:right w:val="single" w:sz="6" w:space="0" w:color="auto"/>
            </w:tcBorders>
          </w:tcPr>
          <w:p w14:paraId="19E176A0" w14:textId="77777777" w:rsidR="00FA3658" w:rsidRPr="006877E4" w:rsidRDefault="00C50047" w:rsidP="00CE4D35">
            <w:pPr>
              <w:autoSpaceDE w:val="0"/>
              <w:autoSpaceDN w:val="0"/>
              <w:adjustRightInd w:val="0"/>
              <w:rPr>
                <w:rFonts w:ascii="Arial" w:eastAsia="Times New Roman" w:hAnsi="Arial"/>
                <w:sz w:val="20"/>
                <w:szCs w:val="20"/>
                <w:lang w:val="en-US" w:bidi="en-US"/>
              </w:rPr>
            </w:pPr>
            <w:r>
              <w:rPr>
                <w:rFonts w:ascii="Arial" w:eastAsia="Times New Roman" w:hAnsi="Arial"/>
                <w:sz w:val="20"/>
                <w:szCs w:val="20"/>
                <w:lang w:val="en-US" w:bidi="en-US"/>
              </w:rPr>
              <w:t>Advice from IMS colleagues</w:t>
            </w:r>
          </w:p>
        </w:tc>
      </w:tr>
      <w:tr w:rsidR="00AA0233" w:rsidRPr="006877E4" w14:paraId="31AA1D78" w14:textId="77777777" w:rsidTr="00CE4D35">
        <w:trPr>
          <w:gridBefore w:val="1"/>
          <w:wBefore w:w="108" w:type="dxa"/>
          <w:cantSplit/>
          <w:trHeight w:val="290"/>
        </w:trPr>
        <w:tc>
          <w:tcPr>
            <w:tcW w:w="1134" w:type="dxa"/>
            <w:tcBorders>
              <w:top w:val="single" w:sz="6" w:space="0" w:color="auto"/>
              <w:left w:val="single" w:sz="6" w:space="0" w:color="auto"/>
              <w:bottom w:val="single" w:sz="6" w:space="0" w:color="auto"/>
              <w:right w:val="single" w:sz="6" w:space="0" w:color="auto"/>
            </w:tcBorders>
          </w:tcPr>
          <w:p w14:paraId="3A2B7A67" w14:textId="77777777" w:rsidR="00AA0233" w:rsidRPr="006877E4" w:rsidRDefault="00AA0233" w:rsidP="00C50047">
            <w:pPr>
              <w:rPr>
                <w:rFonts w:ascii="Arial" w:eastAsia="Times New Roman" w:hAnsi="Arial"/>
                <w:sz w:val="20"/>
                <w:szCs w:val="20"/>
                <w:lang w:val="en-US" w:bidi="en-US"/>
              </w:rPr>
            </w:pPr>
            <w:r>
              <w:rPr>
                <w:rFonts w:ascii="Arial" w:eastAsia="Times New Roman" w:hAnsi="Arial"/>
                <w:sz w:val="20"/>
                <w:szCs w:val="20"/>
                <w:lang w:val="en-US" w:bidi="en-US"/>
              </w:rPr>
              <w:t>1.2</w:t>
            </w:r>
          </w:p>
        </w:tc>
        <w:tc>
          <w:tcPr>
            <w:tcW w:w="1843" w:type="dxa"/>
            <w:tcBorders>
              <w:top w:val="single" w:sz="6" w:space="0" w:color="auto"/>
              <w:left w:val="single" w:sz="6" w:space="0" w:color="auto"/>
              <w:bottom w:val="single" w:sz="6" w:space="0" w:color="auto"/>
              <w:right w:val="single" w:sz="6" w:space="0" w:color="auto"/>
            </w:tcBorders>
          </w:tcPr>
          <w:p w14:paraId="3103883A" w14:textId="77777777" w:rsidR="00AA0233" w:rsidRDefault="00AA0233" w:rsidP="00CE4D35">
            <w:pPr>
              <w:rPr>
                <w:rFonts w:ascii="Arial" w:eastAsia="Times New Roman" w:hAnsi="Arial"/>
                <w:sz w:val="20"/>
                <w:szCs w:val="20"/>
                <w:lang w:val="en-US" w:bidi="en-US"/>
              </w:rPr>
            </w:pPr>
            <w:r>
              <w:rPr>
                <w:rFonts w:ascii="Arial" w:eastAsia="Times New Roman" w:hAnsi="Arial"/>
                <w:sz w:val="20"/>
                <w:szCs w:val="20"/>
                <w:lang w:val="en-US" w:bidi="en-US"/>
              </w:rPr>
              <w:t>June 2018</w:t>
            </w:r>
          </w:p>
        </w:tc>
        <w:tc>
          <w:tcPr>
            <w:tcW w:w="6521" w:type="dxa"/>
            <w:gridSpan w:val="3"/>
            <w:tcBorders>
              <w:top w:val="single" w:sz="6" w:space="0" w:color="auto"/>
              <w:left w:val="single" w:sz="6" w:space="0" w:color="auto"/>
              <w:bottom w:val="single" w:sz="6" w:space="0" w:color="auto"/>
              <w:right w:val="single" w:sz="6" w:space="0" w:color="auto"/>
            </w:tcBorders>
          </w:tcPr>
          <w:p w14:paraId="6F8DE57F" w14:textId="77777777" w:rsidR="00AA0233" w:rsidRDefault="00AA0233" w:rsidP="00CE4D35">
            <w:pPr>
              <w:autoSpaceDE w:val="0"/>
              <w:autoSpaceDN w:val="0"/>
              <w:adjustRightInd w:val="0"/>
              <w:rPr>
                <w:rFonts w:ascii="Arial" w:eastAsia="Times New Roman" w:hAnsi="Arial"/>
                <w:sz w:val="20"/>
                <w:szCs w:val="20"/>
                <w:lang w:val="en-US" w:bidi="en-US"/>
              </w:rPr>
            </w:pPr>
            <w:r>
              <w:rPr>
                <w:rFonts w:ascii="Arial" w:eastAsia="Times New Roman" w:hAnsi="Arial"/>
                <w:sz w:val="20"/>
                <w:szCs w:val="20"/>
                <w:lang w:val="en-US" w:bidi="en-US"/>
              </w:rPr>
              <w:t>Published version following formal sign-off</w:t>
            </w:r>
          </w:p>
        </w:tc>
      </w:tr>
      <w:tr w:rsidR="00AA0233" w:rsidRPr="006877E4" w14:paraId="09527AAA" w14:textId="77777777" w:rsidTr="00CE4D35">
        <w:trPr>
          <w:gridBefore w:val="1"/>
          <w:wBefore w:w="108" w:type="dxa"/>
          <w:cantSplit/>
          <w:trHeight w:val="290"/>
        </w:trPr>
        <w:tc>
          <w:tcPr>
            <w:tcW w:w="1134" w:type="dxa"/>
            <w:tcBorders>
              <w:top w:val="single" w:sz="6" w:space="0" w:color="auto"/>
              <w:left w:val="single" w:sz="6" w:space="0" w:color="auto"/>
              <w:bottom w:val="single" w:sz="6" w:space="0" w:color="auto"/>
              <w:right w:val="single" w:sz="6" w:space="0" w:color="auto"/>
            </w:tcBorders>
          </w:tcPr>
          <w:p w14:paraId="66394076" w14:textId="77777777" w:rsidR="00AA0233" w:rsidRDefault="00AA0233" w:rsidP="00C50047">
            <w:pPr>
              <w:rPr>
                <w:rFonts w:ascii="Arial" w:eastAsia="Times New Roman" w:hAnsi="Arial"/>
                <w:sz w:val="20"/>
                <w:szCs w:val="20"/>
                <w:lang w:val="en-US" w:bidi="en-US"/>
              </w:rPr>
            </w:pPr>
            <w:r>
              <w:rPr>
                <w:rFonts w:ascii="Arial" w:eastAsia="Times New Roman" w:hAnsi="Arial"/>
                <w:sz w:val="20"/>
                <w:szCs w:val="20"/>
                <w:lang w:val="en-US" w:bidi="en-US"/>
              </w:rPr>
              <w:t>1.3</w:t>
            </w:r>
          </w:p>
        </w:tc>
        <w:tc>
          <w:tcPr>
            <w:tcW w:w="1843" w:type="dxa"/>
            <w:tcBorders>
              <w:top w:val="single" w:sz="6" w:space="0" w:color="auto"/>
              <w:left w:val="single" w:sz="6" w:space="0" w:color="auto"/>
              <w:bottom w:val="single" w:sz="6" w:space="0" w:color="auto"/>
              <w:right w:val="single" w:sz="6" w:space="0" w:color="auto"/>
            </w:tcBorders>
          </w:tcPr>
          <w:p w14:paraId="3D6ACDBA" w14:textId="77777777" w:rsidR="00AA0233" w:rsidRDefault="00AA0233" w:rsidP="00CE4D35">
            <w:pPr>
              <w:rPr>
                <w:rFonts w:ascii="Arial" w:eastAsia="Times New Roman" w:hAnsi="Arial"/>
                <w:sz w:val="20"/>
                <w:szCs w:val="20"/>
                <w:lang w:val="en-US" w:bidi="en-US"/>
              </w:rPr>
            </w:pPr>
            <w:r>
              <w:rPr>
                <w:rFonts w:ascii="Arial" w:eastAsia="Times New Roman" w:hAnsi="Arial"/>
                <w:sz w:val="20"/>
                <w:szCs w:val="20"/>
                <w:lang w:val="en-US" w:bidi="en-US"/>
              </w:rPr>
              <w:t>October 2020</w:t>
            </w:r>
          </w:p>
        </w:tc>
        <w:tc>
          <w:tcPr>
            <w:tcW w:w="6521" w:type="dxa"/>
            <w:gridSpan w:val="3"/>
            <w:tcBorders>
              <w:top w:val="single" w:sz="6" w:space="0" w:color="auto"/>
              <w:left w:val="single" w:sz="6" w:space="0" w:color="auto"/>
              <w:bottom w:val="single" w:sz="6" w:space="0" w:color="auto"/>
              <w:right w:val="single" w:sz="6" w:space="0" w:color="auto"/>
            </w:tcBorders>
          </w:tcPr>
          <w:p w14:paraId="456330C3" w14:textId="77777777" w:rsidR="00AA0233" w:rsidRDefault="00AA0233" w:rsidP="00963267">
            <w:pPr>
              <w:autoSpaceDE w:val="0"/>
              <w:autoSpaceDN w:val="0"/>
              <w:adjustRightInd w:val="0"/>
              <w:rPr>
                <w:rFonts w:ascii="Arial" w:eastAsia="Times New Roman" w:hAnsi="Arial"/>
                <w:sz w:val="20"/>
                <w:szCs w:val="20"/>
                <w:lang w:val="en-US" w:bidi="en-US"/>
              </w:rPr>
            </w:pPr>
            <w:r>
              <w:rPr>
                <w:rFonts w:ascii="Arial" w:eastAsia="Times New Roman" w:hAnsi="Arial"/>
                <w:sz w:val="20"/>
                <w:szCs w:val="20"/>
                <w:lang w:val="en-US" w:bidi="en-US"/>
              </w:rPr>
              <w:t>Reviewed. Updated to reflect new Archives card</w:t>
            </w:r>
            <w:r w:rsidR="00963267">
              <w:rPr>
                <w:rFonts w:ascii="Arial" w:eastAsia="Times New Roman" w:hAnsi="Arial"/>
                <w:sz w:val="20"/>
                <w:szCs w:val="20"/>
                <w:lang w:val="en-US" w:bidi="en-US"/>
              </w:rPr>
              <w:t>, evaluation exercises</w:t>
            </w:r>
            <w:r>
              <w:rPr>
                <w:rFonts w:ascii="Arial" w:eastAsia="Times New Roman" w:hAnsi="Arial"/>
                <w:sz w:val="20"/>
                <w:szCs w:val="20"/>
                <w:lang w:val="en-US" w:bidi="en-US"/>
              </w:rPr>
              <w:t xml:space="preserve">, coronavirus test and trace arrangements and new sign-off arrangements </w:t>
            </w:r>
          </w:p>
        </w:tc>
      </w:tr>
      <w:tr w:rsidR="00DD5833" w:rsidRPr="006877E4" w14:paraId="26CAFC46" w14:textId="77777777" w:rsidTr="00CE4D35">
        <w:trPr>
          <w:gridBefore w:val="1"/>
          <w:wBefore w:w="108" w:type="dxa"/>
          <w:cantSplit/>
          <w:trHeight w:val="290"/>
        </w:trPr>
        <w:tc>
          <w:tcPr>
            <w:tcW w:w="1134" w:type="dxa"/>
            <w:tcBorders>
              <w:top w:val="single" w:sz="6" w:space="0" w:color="auto"/>
              <w:left w:val="single" w:sz="6" w:space="0" w:color="auto"/>
              <w:bottom w:val="single" w:sz="6" w:space="0" w:color="auto"/>
              <w:right w:val="single" w:sz="6" w:space="0" w:color="auto"/>
            </w:tcBorders>
          </w:tcPr>
          <w:p w14:paraId="3C388CB9" w14:textId="77777777" w:rsidR="00DD5833" w:rsidRDefault="00DD5833" w:rsidP="00C50047">
            <w:pPr>
              <w:rPr>
                <w:rFonts w:ascii="Arial" w:eastAsia="Times New Roman" w:hAnsi="Arial"/>
                <w:sz w:val="20"/>
                <w:szCs w:val="20"/>
                <w:lang w:val="en-US" w:bidi="en-US"/>
              </w:rPr>
            </w:pPr>
            <w:r>
              <w:rPr>
                <w:rFonts w:ascii="Arial" w:eastAsia="Times New Roman" w:hAnsi="Arial"/>
                <w:sz w:val="20"/>
                <w:szCs w:val="20"/>
                <w:lang w:val="en-US" w:bidi="en-US"/>
              </w:rPr>
              <w:t>1.4</w:t>
            </w:r>
          </w:p>
        </w:tc>
        <w:tc>
          <w:tcPr>
            <w:tcW w:w="1843" w:type="dxa"/>
            <w:tcBorders>
              <w:top w:val="single" w:sz="6" w:space="0" w:color="auto"/>
              <w:left w:val="single" w:sz="6" w:space="0" w:color="auto"/>
              <w:bottom w:val="single" w:sz="6" w:space="0" w:color="auto"/>
              <w:right w:val="single" w:sz="6" w:space="0" w:color="auto"/>
            </w:tcBorders>
          </w:tcPr>
          <w:p w14:paraId="607B5B30" w14:textId="77777777" w:rsidR="00DD5833" w:rsidRDefault="00DD5833" w:rsidP="00CE4D35">
            <w:pPr>
              <w:rPr>
                <w:rFonts w:ascii="Arial" w:eastAsia="Times New Roman" w:hAnsi="Arial"/>
                <w:sz w:val="20"/>
                <w:szCs w:val="20"/>
                <w:lang w:val="en-US" w:bidi="en-US"/>
              </w:rPr>
            </w:pPr>
            <w:r>
              <w:rPr>
                <w:rFonts w:ascii="Arial" w:eastAsia="Times New Roman" w:hAnsi="Arial"/>
                <w:sz w:val="20"/>
                <w:szCs w:val="20"/>
                <w:lang w:val="en-US" w:bidi="en-US"/>
              </w:rPr>
              <w:t>June 2021</w:t>
            </w:r>
          </w:p>
        </w:tc>
        <w:tc>
          <w:tcPr>
            <w:tcW w:w="6521" w:type="dxa"/>
            <w:gridSpan w:val="3"/>
            <w:tcBorders>
              <w:top w:val="single" w:sz="6" w:space="0" w:color="auto"/>
              <w:left w:val="single" w:sz="6" w:space="0" w:color="auto"/>
              <w:bottom w:val="single" w:sz="6" w:space="0" w:color="auto"/>
              <w:right w:val="single" w:sz="6" w:space="0" w:color="auto"/>
            </w:tcBorders>
          </w:tcPr>
          <w:p w14:paraId="7766334D" w14:textId="77777777" w:rsidR="00DD5833" w:rsidRDefault="00DD5833" w:rsidP="004E0757">
            <w:pPr>
              <w:autoSpaceDE w:val="0"/>
              <w:autoSpaceDN w:val="0"/>
              <w:adjustRightInd w:val="0"/>
              <w:rPr>
                <w:rFonts w:ascii="Arial" w:eastAsia="Times New Roman" w:hAnsi="Arial"/>
                <w:sz w:val="20"/>
                <w:szCs w:val="20"/>
                <w:lang w:val="en-US" w:bidi="en-US"/>
              </w:rPr>
            </w:pPr>
            <w:r>
              <w:rPr>
                <w:rFonts w:ascii="Arial" w:eastAsia="Times New Roman" w:hAnsi="Arial"/>
                <w:sz w:val="20"/>
                <w:szCs w:val="20"/>
                <w:lang w:val="en-US" w:bidi="en-US"/>
              </w:rPr>
              <w:t>Reviewed when upgrading our CCTV system</w:t>
            </w:r>
            <w:r w:rsidR="004E0757">
              <w:rPr>
                <w:rFonts w:ascii="Arial" w:eastAsia="Times New Roman" w:hAnsi="Arial"/>
                <w:sz w:val="20"/>
                <w:szCs w:val="20"/>
                <w:lang w:val="en-US" w:bidi="en-US"/>
              </w:rPr>
              <w:t xml:space="preserve">   </w:t>
            </w:r>
          </w:p>
        </w:tc>
      </w:tr>
      <w:tr w:rsidR="004E0757" w:rsidRPr="006877E4" w14:paraId="3ADBB77D" w14:textId="77777777" w:rsidTr="00CE4D35">
        <w:trPr>
          <w:gridBefore w:val="1"/>
          <w:wBefore w:w="108" w:type="dxa"/>
          <w:cantSplit/>
          <w:trHeight w:val="290"/>
        </w:trPr>
        <w:tc>
          <w:tcPr>
            <w:tcW w:w="1134" w:type="dxa"/>
            <w:tcBorders>
              <w:top w:val="single" w:sz="6" w:space="0" w:color="auto"/>
              <w:left w:val="single" w:sz="6" w:space="0" w:color="auto"/>
              <w:bottom w:val="single" w:sz="6" w:space="0" w:color="auto"/>
              <w:right w:val="single" w:sz="6" w:space="0" w:color="auto"/>
            </w:tcBorders>
          </w:tcPr>
          <w:p w14:paraId="543CC11A" w14:textId="77777777" w:rsidR="004E0757" w:rsidRDefault="004E0757" w:rsidP="00C50047">
            <w:pPr>
              <w:rPr>
                <w:rFonts w:ascii="Arial" w:eastAsia="Times New Roman" w:hAnsi="Arial"/>
                <w:sz w:val="20"/>
                <w:szCs w:val="20"/>
                <w:lang w:val="en-US" w:bidi="en-US"/>
              </w:rPr>
            </w:pPr>
            <w:r>
              <w:rPr>
                <w:rFonts w:ascii="Arial" w:eastAsia="Times New Roman" w:hAnsi="Arial"/>
                <w:sz w:val="20"/>
                <w:szCs w:val="20"/>
                <w:lang w:val="en-US" w:bidi="en-US"/>
              </w:rPr>
              <w:t>1.5</w:t>
            </w:r>
          </w:p>
        </w:tc>
        <w:tc>
          <w:tcPr>
            <w:tcW w:w="1843" w:type="dxa"/>
            <w:tcBorders>
              <w:top w:val="single" w:sz="6" w:space="0" w:color="auto"/>
              <w:left w:val="single" w:sz="6" w:space="0" w:color="auto"/>
              <w:bottom w:val="single" w:sz="6" w:space="0" w:color="auto"/>
              <w:right w:val="single" w:sz="6" w:space="0" w:color="auto"/>
            </w:tcBorders>
          </w:tcPr>
          <w:p w14:paraId="39C8DAB6" w14:textId="77777777" w:rsidR="004E0757" w:rsidRDefault="004E0757" w:rsidP="00CE4D35">
            <w:pPr>
              <w:rPr>
                <w:rFonts w:ascii="Arial" w:eastAsia="Times New Roman" w:hAnsi="Arial"/>
                <w:sz w:val="20"/>
                <w:szCs w:val="20"/>
                <w:lang w:val="en-US" w:bidi="en-US"/>
              </w:rPr>
            </w:pPr>
            <w:r>
              <w:rPr>
                <w:rFonts w:ascii="Arial" w:eastAsia="Times New Roman" w:hAnsi="Arial"/>
                <w:sz w:val="20"/>
                <w:szCs w:val="20"/>
                <w:lang w:val="en-US" w:bidi="en-US"/>
              </w:rPr>
              <w:t>July 2021</w:t>
            </w:r>
          </w:p>
        </w:tc>
        <w:tc>
          <w:tcPr>
            <w:tcW w:w="6521" w:type="dxa"/>
            <w:gridSpan w:val="3"/>
            <w:tcBorders>
              <w:top w:val="single" w:sz="6" w:space="0" w:color="auto"/>
              <w:left w:val="single" w:sz="6" w:space="0" w:color="auto"/>
              <w:bottom w:val="single" w:sz="6" w:space="0" w:color="auto"/>
              <w:right w:val="single" w:sz="6" w:space="0" w:color="auto"/>
            </w:tcBorders>
          </w:tcPr>
          <w:p w14:paraId="697B50E8" w14:textId="77777777" w:rsidR="004E0757" w:rsidRDefault="004E0757" w:rsidP="004E0757">
            <w:pPr>
              <w:autoSpaceDE w:val="0"/>
              <w:autoSpaceDN w:val="0"/>
              <w:adjustRightInd w:val="0"/>
              <w:rPr>
                <w:rFonts w:ascii="Arial" w:eastAsia="Times New Roman" w:hAnsi="Arial"/>
                <w:sz w:val="20"/>
                <w:szCs w:val="20"/>
                <w:lang w:val="en-US" w:bidi="en-US"/>
              </w:rPr>
            </w:pPr>
            <w:r>
              <w:rPr>
                <w:rFonts w:ascii="Arial" w:eastAsia="Times New Roman" w:hAnsi="Arial"/>
                <w:sz w:val="20"/>
                <w:szCs w:val="20"/>
                <w:lang w:val="en-US" w:bidi="en-US"/>
              </w:rPr>
              <w:t>Retention period for CCTV images reduced from 90 to 30 days in line with GCC’s practice.</w:t>
            </w:r>
          </w:p>
        </w:tc>
      </w:tr>
      <w:tr w:rsidR="008A290B" w:rsidRPr="006877E4" w14:paraId="7A7C6B35" w14:textId="77777777" w:rsidTr="00CE4D35">
        <w:trPr>
          <w:gridBefore w:val="1"/>
          <w:wBefore w:w="108" w:type="dxa"/>
          <w:cantSplit/>
          <w:trHeight w:val="290"/>
        </w:trPr>
        <w:tc>
          <w:tcPr>
            <w:tcW w:w="1134" w:type="dxa"/>
            <w:tcBorders>
              <w:top w:val="single" w:sz="6" w:space="0" w:color="auto"/>
              <w:left w:val="single" w:sz="6" w:space="0" w:color="auto"/>
              <w:bottom w:val="single" w:sz="6" w:space="0" w:color="auto"/>
              <w:right w:val="single" w:sz="6" w:space="0" w:color="auto"/>
            </w:tcBorders>
          </w:tcPr>
          <w:p w14:paraId="13C4E4D3" w14:textId="268F6BAB" w:rsidR="008A290B" w:rsidRDefault="008A290B" w:rsidP="00C50047">
            <w:pPr>
              <w:rPr>
                <w:rFonts w:ascii="Arial" w:eastAsia="Times New Roman" w:hAnsi="Arial"/>
                <w:sz w:val="20"/>
                <w:szCs w:val="20"/>
                <w:lang w:val="en-US" w:bidi="en-US"/>
              </w:rPr>
            </w:pPr>
            <w:r>
              <w:rPr>
                <w:rFonts w:ascii="Arial" w:eastAsia="Times New Roman" w:hAnsi="Arial"/>
                <w:sz w:val="20"/>
                <w:szCs w:val="20"/>
                <w:lang w:val="en-US" w:bidi="en-US"/>
              </w:rPr>
              <w:t>1.6</w:t>
            </w:r>
          </w:p>
        </w:tc>
        <w:tc>
          <w:tcPr>
            <w:tcW w:w="1843" w:type="dxa"/>
            <w:tcBorders>
              <w:top w:val="single" w:sz="6" w:space="0" w:color="auto"/>
              <w:left w:val="single" w:sz="6" w:space="0" w:color="auto"/>
              <w:bottom w:val="single" w:sz="6" w:space="0" w:color="auto"/>
              <w:right w:val="single" w:sz="6" w:space="0" w:color="auto"/>
            </w:tcBorders>
          </w:tcPr>
          <w:p w14:paraId="038B2EC0" w14:textId="5BF9BC6C" w:rsidR="008A290B" w:rsidRDefault="008A290B" w:rsidP="00CE4D35">
            <w:pPr>
              <w:rPr>
                <w:rFonts w:ascii="Arial" w:eastAsia="Times New Roman" w:hAnsi="Arial"/>
                <w:sz w:val="20"/>
                <w:szCs w:val="20"/>
                <w:lang w:val="en-US" w:bidi="en-US"/>
              </w:rPr>
            </w:pPr>
            <w:r>
              <w:rPr>
                <w:rFonts w:ascii="Arial" w:eastAsia="Times New Roman" w:hAnsi="Arial"/>
                <w:sz w:val="20"/>
                <w:szCs w:val="20"/>
                <w:lang w:val="en-US" w:bidi="en-US"/>
              </w:rPr>
              <w:t>July 2023</w:t>
            </w:r>
          </w:p>
        </w:tc>
        <w:tc>
          <w:tcPr>
            <w:tcW w:w="6521" w:type="dxa"/>
            <w:gridSpan w:val="3"/>
            <w:tcBorders>
              <w:top w:val="single" w:sz="6" w:space="0" w:color="auto"/>
              <w:left w:val="single" w:sz="6" w:space="0" w:color="auto"/>
              <w:bottom w:val="single" w:sz="6" w:space="0" w:color="auto"/>
              <w:right w:val="single" w:sz="6" w:space="0" w:color="auto"/>
            </w:tcBorders>
          </w:tcPr>
          <w:p w14:paraId="0D8D22CB" w14:textId="66F8338A" w:rsidR="008A290B" w:rsidRDefault="008A290B" w:rsidP="004E0757">
            <w:pPr>
              <w:autoSpaceDE w:val="0"/>
              <w:autoSpaceDN w:val="0"/>
              <w:adjustRightInd w:val="0"/>
              <w:rPr>
                <w:rFonts w:ascii="Arial" w:eastAsia="Times New Roman" w:hAnsi="Arial"/>
                <w:sz w:val="20"/>
                <w:szCs w:val="20"/>
                <w:lang w:val="en-US" w:bidi="en-US"/>
              </w:rPr>
            </w:pPr>
            <w:r>
              <w:rPr>
                <w:rFonts w:ascii="Arial" w:eastAsia="Times New Roman" w:hAnsi="Arial"/>
                <w:sz w:val="20"/>
                <w:szCs w:val="20"/>
                <w:lang w:val="en-US" w:bidi="en-US"/>
              </w:rPr>
              <w:t>Technology reviewed and links updated, COVID arrangements removed.</w:t>
            </w:r>
          </w:p>
        </w:tc>
      </w:tr>
    </w:tbl>
    <w:p w14:paraId="1A1AFCC5" w14:textId="77777777" w:rsidR="00FA3658" w:rsidRDefault="00FA3658" w:rsidP="009B0941">
      <w:pPr>
        <w:spacing w:line="276" w:lineRule="auto"/>
        <w:rPr>
          <w:lang w:eastAsia="en-US"/>
        </w:rPr>
      </w:pPr>
    </w:p>
    <w:p w14:paraId="185FDA8D" w14:textId="71809E69" w:rsidR="00AA0233" w:rsidRPr="00EF62C9" w:rsidRDefault="00AA0233" w:rsidP="009B0941">
      <w:pPr>
        <w:spacing w:line="276" w:lineRule="auto"/>
        <w:rPr>
          <w:lang w:eastAsia="en-US"/>
        </w:rPr>
      </w:pPr>
      <w:r w:rsidRPr="00AA0233">
        <w:rPr>
          <w:b/>
          <w:sz w:val="28"/>
          <w:szCs w:val="28"/>
          <w:lang w:eastAsia="en-US"/>
        </w:rPr>
        <w:t>Date of next revision:</w:t>
      </w:r>
      <w:r>
        <w:rPr>
          <w:lang w:eastAsia="en-US"/>
        </w:rPr>
        <w:t xml:space="preserve"> 202</w:t>
      </w:r>
      <w:r w:rsidR="008A290B">
        <w:rPr>
          <w:lang w:eastAsia="en-US"/>
        </w:rPr>
        <w:t>6</w:t>
      </w:r>
      <w:r>
        <w:rPr>
          <w:lang w:eastAsia="en-US"/>
        </w:rPr>
        <w:t xml:space="preserve"> or sooner if circumstances change.</w:t>
      </w:r>
    </w:p>
    <w:sectPr w:rsidR="00AA0233" w:rsidRPr="00EF62C9" w:rsidSect="00792614">
      <w:headerReference w:type="default" r:id="rId24"/>
      <w:footerReference w:type="default" r:id="rId25"/>
      <w:headerReference w:type="first" r:id="rId26"/>
      <w:footerReference w:type="first" r:id="rId27"/>
      <w:pgSz w:w="11906" w:h="16838"/>
      <w:pgMar w:top="1440" w:right="1440" w:bottom="1440"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87657" w14:textId="77777777" w:rsidR="005115C1" w:rsidRDefault="005115C1" w:rsidP="00815F52">
      <w:r>
        <w:separator/>
      </w:r>
    </w:p>
  </w:endnote>
  <w:endnote w:type="continuationSeparator" w:id="0">
    <w:p w14:paraId="56AC993D" w14:textId="77777777" w:rsidR="005115C1" w:rsidRDefault="005115C1" w:rsidP="0081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36748"/>
      <w:docPartObj>
        <w:docPartGallery w:val="Page Numbers (Bottom of Page)"/>
        <w:docPartUnique/>
      </w:docPartObj>
    </w:sdtPr>
    <w:sdtEndPr>
      <w:rPr>
        <w:noProof/>
      </w:rPr>
    </w:sdtEndPr>
    <w:sdtContent>
      <w:sdt>
        <w:sdtPr>
          <w:id w:val="-915784104"/>
          <w:docPartObj>
            <w:docPartGallery w:val="Page Numbers (Top of Page)"/>
            <w:docPartUnique/>
          </w:docPartObj>
        </w:sdtPr>
        <w:sdtEndPr/>
        <w:sdtContent>
          <w:p w14:paraId="27F9A933" w14:textId="2DD03ADD" w:rsidR="00876281" w:rsidRDefault="00876281" w:rsidP="00876281">
            <w:pPr>
              <w:pStyle w:val="Footer"/>
              <w:jc w:val="center"/>
            </w:pPr>
            <w:r>
              <w:rPr>
                <w:noProof/>
              </w:rPr>
              <w:drawing>
                <wp:inline distT="0" distB="0" distL="0" distR="0" wp14:anchorId="1FF59734" wp14:editId="2BB66462">
                  <wp:extent cx="581025" cy="475615"/>
                  <wp:effectExtent l="0" t="0" r="9525"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75615"/>
                          </a:xfrm>
                          <a:prstGeom prst="rect">
                            <a:avLst/>
                          </a:prstGeom>
                          <a:noFill/>
                        </pic:spPr>
                      </pic:pic>
                    </a:graphicData>
                  </a:graphic>
                </wp:inline>
              </w:drawing>
            </w:r>
            <w:r>
              <w:t xml:space="preserve">                                       Gloucestershire Archives Privacy Notice </w:t>
            </w:r>
            <w:r w:rsidR="00D903F1">
              <w:t>202</w:t>
            </w:r>
            <w:r w:rsidR="008A290B">
              <w:t>3</w:t>
            </w:r>
            <w:r>
              <w:t xml:space="preserve"> v1.</w:t>
            </w:r>
            <w:r w:rsidR="008A290B">
              <w:t>6</w:t>
            </w:r>
          </w:p>
        </w:sdtContent>
      </w:sdt>
      <w:p w14:paraId="2FDCE445" w14:textId="77777777" w:rsidR="00876281" w:rsidRDefault="00876281">
        <w:pPr>
          <w:pStyle w:val="Footer"/>
          <w:jc w:val="center"/>
        </w:pPr>
        <w:r>
          <w:fldChar w:fldCharType="begin"/>
        </w:r>
        <w:r>
          <w:instrText xml:space="preserve"> PAGE   \* MERGEFORMAT </w:instrText>
        </w:r>
        <w:r>
          <w:fldChar w:fldCharType="separate"/>
        </w:r>
        <w:r w:rsidR="003E69B0">
          <w:rPr>
            <w:noProof/>
          </w:rPr>
          <w:t>1</w:t>
        </w:r>
        <w:r>
          <w:rPr>
            <w:noProof/>
          </w:rPr>
          <w:fldChar w:fldCharType="end"/>
        </w:r>
        <w:r w:rsidR="00D903F1">
          <w:rPr>
            <w:noProof/>
          </w:rPr>
          <w:t xml:space="preserve"> of 5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00547"/>
      <w:docPartObj>
        <w:docPartGallery w:val="Page Numbers (Bottom of Page)"/>
        <w:docPartUnique/>
      </w:docPartObj>
    </w:sdtPr>
    <w:sdtEndPr/>
    <w:sdtContent>
      <w:sdt>
        <w:sdtPr>
          <w:id w:val="-347712788"/>
          <w:docPartObj>
            <w:docPartGallery w:val="Page Numbers (Top of Page)"/>
            <w:docPartUnique/>
          </w:docPartObj>
        </w:sdtPr>
        <w:sdtEndPr/>
        <w:sdtContent>
          <w:p w14:paraId="46AAFFCD" w14:textId="77777777" w:rsidR="005115C1" w:rsidRDefault="005C33EA" w:rsidP="00FA2B9B">
            <w:pPr>
              <w:pStyle w:val="Footer"/>
              <w:jc w:val="center"/>
            </w:pPr>
            <w:r>
              <w:rPr>
                <w:noProof/>
              </w:rPr>
              <w:drawing>
                <wp:inline distT="0" distB="0" distL="0" distR="0" wp14:anchorId="6D6A2446" wp14:editId="1BFE7922">
                  <wp:extent cx="581025" cy="475615"/>
                  <wp:effectExtent l="0" t="0" r="9525"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75615"/>
                          </a:xfrm>
                          <a:prstGeom prst="rect">
                            <a:avLst/>
                          </a:prstGeom>
                          <a:noFill/>
                        </pic:spPr>
                      </pic:pic>
                    </a:graphicData>
                  </a:graphic>
                </wp:inline>
              </w:drawing>
            </w:r>
            <w:r>
              <w:t xml:space="preserve">                                           Gloucestershire Archives </w:t>
            </w:r>
            <w:r w:rsidR="005115C1">
              <w:t>P</w:t>
            </w:r>
            <w:r>
              <w:t>rivacy Notice 2018 v1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0038D" w14:textId="77777777" w:rsidR="005115C1" w:rsidRDefault="005115C1" w:rsidP="00815F52">
      <w:r>
        <w:separator/>
      </w:r>
    </w:p>
  </w:footnote>
  <w:footnote w:type="continuationSeparator" w:id="0">
    <w:p w14:paraId="409B9702" w14:textId="77777777" w:rsidR="005115C1" w:rsidRDefault="005115C1" w:rsidP="0081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2F5C" w14:textId="77777777" w:rsidR="005115C1" w:rsidRDefault="00FA2B9B" w:rsidP="00FA2B9B">
    <w:pPr>
      <w:pStyle w:val="Header"/>
      <w:tabs>
        <w:tab w:val="left" w:pos="1206"/>
      </w:tabs>
    </w:pPr>
    <w:r>
      <w:tab/>
    </w:r>
    <w:r>
      <w:rPr>
        <w:noProof/>
      </w:rPr>
      <w:drawing>
        <wp:anchor distT="0" distB="0" distL="114300" distR="114300" simplePos="0" relativeHeight="251657728" behindDoc="0" locked="0" layoutInCell="1" allowOverlap="1" wp14:anchorId="05F78727" wp14:editId="040885CA">
          <wp:simplePos x="0" y="0"/>
          <wp:positionH relativeFrom="column">
            <wp:posOffset>-66675</wp:posOffset>
          </wp:positionH>
          <wp:positionV relativeFrom="line">
            <wp:posOffset>-229870</wp:posOffset>
          </wp:positionV>
          <wp:extent cx="2647950" cy="9715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044" t="52394" r="47501" b="17287"/>
                  <a:stretch>
                    <a:fillRect/>
                  </a:stretch>
                </pic:blipFill>
                <pic:spPr bwMode="auto">
                  <a:xfrm>
                    <a:off x="0" y="0"/>
                    <a:ext cx="26479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rPr>
      <w:drawing>
        <wp:anchor distT="0" distB="0" distL="114300" distR="114300" simplePos="0" relativeHeight="251658752" behindDoc="0" locked="0" layoutInCell="1" allowOverlap="1" wp14:anchorId="560146B6" wp14:editId="0A029407">
          <wp:simplePos x="0" y="0"/>
          <wp:positionH relativeFrom="column">
            <wp:posOffset>3736340</wp:posOffset>
          </wp:positionH>
          <wp:positionV relativeFrom="line">
            <wp:posOffset>-146685</wp:posOffset>
          </wp:positionV>
          <wp:extent cx="2486025" cy="962025"/>
          <wp:effectExtent l="0" t="0" r="952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2144" t="52692" r="1602" b="17287"/>
                  <a:stretch>
                    <a:fillRect/>
                  </a:stretch>
                </pic:blipFill>
                <pic:spPr bwMode="auto">
                  <a:xfrm>
                    <a:off x="0" y="0"/>
                    <a:ext cx="2486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558A" w14:textId="77777777" w:rsidR="005115C1" w:rsidRDefault="00554BC9" w:rsidP="00815F52">
    <w:pPr>
      <w:pStyle w:val="Header"/>
      <w:jc w:val="right"/>
    </w:pPr>
    <w:r>
      <w:rPr>
        <w:noProof/>
      </w:rPr>
      <w:drawing>
        <wp:anchor distT="0" distB="0" distL="114300" distR="114300" simplePos="0" relativeHeight="251656704" behindDoc="0" locked="0" layoutInCell="1" allowOverlap="1" wp14:anchorId="0F35C9D0" wp14:editId="1D8BEB9C">
          <wp:simplePos x="0" y="0"/>
          <wp:positionH relativeFrom="column">
            <wp:posOffset>3583940</wp:posOffset>
          </wp:positionH>
          <wp:positionV relativeFrom="line">
            <wp:posOffset>-299085</wp:posOffset>
          </wp:positionV>
          <wp:extent cx="2486025" cy="962025"/>
          <wp:effectExtent l="0" t="0" r="952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2144" t="52692" r="1602" b="17287"/>
                  <a:stretch>
                    <a:fillRect/>
                  </a:stretch>
                </pic:blipFill>
                <pic:spPr bwMode="auto">
                  <a:xfrm>
                    <a:off x="0" y="0"/>
                    <a:ext cx="24860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1" allowOverlap="1" wp14:anchorId="1BDA783F" wp14:editId="2743C1AF">
          <wp:simplePos x="0" y="0"/>
          <wp:positionH relativeFrom="column">
            <wp:posOffset>-219444</wp:posOffset>
          </wp:positionH>
          <wp:positionV relativeFrom="line">
            <wp:posOffset>-382772</wp:posOffset>
          </wp:positionV>
          <wp:extent cx="2647950" cy="9715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044" t="52394" r="47501" b="17287"/>
                  <a:stretch>
                    <a:fillRect/>
                  </a:stretch>
                </pic:blipFill>
                <pic:spPr bwMode="auto">
                  <a:xfrm>
                    <a:off x="0" y="0"/>
                    <a:ext cx="2647950"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3E72"/>
    <w:multiLevelType w:val="hybridMultilevel"/>
    <w:tmpl w:val="8A380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8841E3"/>
    <w:multiLevelType w:val="hybridMultilevel"/>
    <w:tmpl w:val="DEC23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FD67B9"/>
    <w:multiLevelType w:val="hybridMultilevel"/>
    <w:tmpl w:val="E546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A623BE"/>
    <w:multiLevelType w:val="hybridMultilevel"/>
    <w:tmpl w:val="E1AC3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3F1B3F"/>
    <w:multiLevelType w:val="hybridMultilevel"/>
    <w:tmpl w:val="CCB2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071551"/>
    <w:multiLevelType w:val="hybridMultilevel"/>
    <w:tmpl w:val="E618A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027964">
    <w:abstractNumId w:val="4"/>
  </w:num>
  <w:num w:numId="2" w16cid:durableId="177696310">
    <w:abstractNumId w:val="3"/>
  </w:num>
  <w:num w:numId="3" w16cid:durableId="369576799">
    <w:abstractNumId w:val="1"/>
  </w:num>
  <w:num w:numId="4" w16cid:durableId="296224124">
    <w:abstractNumId w:val="2"/>
  </w:num>
  <w:num w:numId="5" w16cid:durableId="39475968">
    <w:abstractNumId w:val="5"/>
  </w:num>
  <w:num w:numId="6" w16cid:durableId="600335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9F3"/>
    <w:rsid w:val="000636E8"/>
    <w:rsid w:val="0006652C"/>
    <w:rsid w:val="000A320C"/>
    <w:rsid w:val="000C33D9"/>
    <w:rsid w:val="0015751E"/>
    <w:rsid w:val="00161C31"/>
    <w:rsid w:val="00175A69"/>
    <w:rsid w:val="00182904"/>
    <w:rsid w:val="001E77CA"/>
    <w:rsid w:val="00214D5B"/>
    <w:rsid w:val="0021765D"/>
    <w:rsid w:val="00222204"/>
    <w:rsid w:val="00232740"/>
    <w:rsid w:val="0026266D"/>
    <w:rsid w:val="00295333"/>
    <w:rsid w:val="002A26C5"/>
    <w:rsid w:val="002A58CF"/>
    <w:rsid w:val="002B17CC"/>
    <w:rsid w:val="002C1301"/>
    <w:rsid w:val="002C5E61"/>
    <w:rsid w:val="0030052B"/>
    <w:rsid w:val="00310E35"/>
    <w:rsid w:val="00374DA1"/>
    <w:rsid w:val="003A5CF7"/>
    <w:rsid w:val="003A6BAD"/>
    <w:rsid w:val="003E69B0"/>
    <w:rsid w:val="004009E3"/>
    <w:rsid w:val="0040681E"/>
    <w:rsid w:val="004137AF"/>
    <w:rsid w:val="004214FB"/>
    <w:rsid w:val="00443E5F"/>
    <w:rsid w:val="00474584"/>
    <w:rsid w:val="004B43F4"/>
    <w:rsid w:val="004B461E"/>
    <w:rsid w:val="004E0757"/>
    <w:rsid w:val="004E1838"/>
    <w:rsid w:val="004E55D5"/>
    <w:rsid w:val="004F6142"/>
    <w:rsid w:val="005115C1"/>
    <w:rsid w:val="00554BC9"/>
    <w:rsid w:val="00560C64"/>
    <w:rsid w:val="005A1BCF"/>
    <w:rsid w:val="005C33EA"/>
    <w:rsid w:val="005E6B30"/>
    <w:rsid w:val="00611C3E"/>
    <w:rsid w:val="006621D2"/>
    <w:rsid w:val="006943FD"/>
    <w:rsid w:val="0069445A"/>
    <w:rsid w:val="006A003C"/>
    <w:rsid w:val="006B1318"/>
    <w:rsid w:val="006C66C1"/>
    <w:rsid w:val="006F71B3"/>
    <w:rsid w:val="0071474F"/>
    <w:rsid w:val="007327EB"/>
    <w:rsid w:val="0075136A"/>
    <w:rsid w:val="007747AA"/>
    <w:rsid w:val="00776ECA"/>
    <w:rsid w:val="00782F5B"/>
    <w:rsid w:val="007845D2"/>
    <w:rsid w:val="00792614"/>
    <w:rsid w:val="007C0307"/>
    <w:rsid w:val="00815F52"/>
    <w:rsid w:val="00832D99"/>
    <w:rsid w:val="00865B84"/>
    <w:rsid w:val="00876281"/>
    <w:rsid w:val="008769AE"/>
    <w:rsid w:val="00883B2C"/>
    <w:rsid w:val="00884EAE"/>
    <w:rsid w:val="008A252A"/>
    <w:rsid w:val="008A290B"/>
    <w:rsid w:val="008E02FE"/>
    <w:rsid w:val="00963267"/>
    <w:rsid w:val="0098538A"/>
    <w:rsid w:val="009B0941"/>
    <w:rsid w:val="009C3253"/>
    <w:rsid w:val="009C63C6"/>
    <w:rsid w:val="009C6AA6"/>
    <w:rsid w:val="009D2D1E"/>
    <w:rsid w:val="00A04E21"/>
    <w:rsid w:val="00A05D94"/>
    <w:rsid w:val="00AA0233"/>
    <w:rsid w:val="00AD067D"/>
    <w:rsid w:val="00B06A2F"/>
    <w:rsid w:val="00B119F3"/>
    <w:rsid w:val="00B15BA2"/>
    <w:rsid w:val="00B34FA0"/>
    <w:rsid w:val="00B8283D"/>
    <w:rsid w:val="00B95DD0"/>
    <w:rsid w:val="00B968C6"/>
    <w:rsid w:val="00BC49A8"/>
    <w:rsid w:val="00BE383C"/>
    <w:rsid w:val="00BE49A0"/>
    <w:rsid w:val="00BF27CB"/>
    <w:rsid w:val="00C103BC"/>
    <w:rsid w:val="00C125D6"/>
    <w:rsid w:val="00C2609F"/>
    <w:rsid w:val="00C404FF"/>
    <w:rsid w:val="00C41424"/>
    <w:rsid w:val="00C50047"/>
    <w:rsid w:val="00C74156"/>
    <w:rsid w:val="00C75AB1"/>
    <w:rsid w:val="00D22072"/>
    <w:rsid w:val="00D4267C"/>
    <w:rsid w:val="00D5225A"/>
    <w:rsid w:val="00D701C7"/>
    <w:rsid w:val="00D903F1"/>
    <w:rsid w:val="00DD5833"/>
    <w:rsid w:val="00DF3A0E"/>
    <w:rsid w:val="00DF4A0B"/>
    <w:rsid w:val="00E4385A"/>
    <w:rsid w:val="00E94C4B"/>
    <w:rsid w:val="00EF62C9"/>
    <w:rsid w:val="00F06B82"/>
    <w:rsid w:val="00F17AEA"/>
    <w:rsid w:val="00F2603B"/>
    <w:rsid w:val="00F84A94"/>
    <w:rsid w:val="00FA2B9B"/>
    <w:rsid w:val="00FA3658"/>
    <w:rsid w:val="00FD6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8263CD3"/>
  <w15:docId w15:val="{0902A0D7-DC06-4F89-88DF-C1675B51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DA1"/>
    <w:pPr>
      <w:spacing w:after="0" w:line="240" w:lineRule="auto"/>
    </w:pPr>
    <w:rPr>
      <w:sz w:val="24"/>
      <w:szCs w:val="24"/>
      <w:lang w:eastAsia="en-GB"/>
    </w:rPr>
  </w:style>
  <w:style w:type="paragraph" w:styleId="Heading1">
    <w:name w:val="heading 1"/>
    <w:basedOn w:val="Normal"/>
    <w:next w:val="Normal"/>
    <w:link w:val="Heading1Char"/>
    <w:uiPriority w:val="9"/>
    <w:qFormat/>
    <w:rsid w:val="00374DA1"/>
    <w:pPr>
      <w:keepNext/>
      <w:keepLines/>
      <w:spacing w:before="480"/>
      <w:outlineLvl w:val="0"/>
    </w:pPr>
    <w:rPr>
      <w:rFonts w:asciiTheme="majorHAnsi" w:eastAsiaTheme="majorEastAsia" w:hAnsiTheme="majorHAnsi" w:cstheme="majorBidi"/>
      <w:b/>
      <w:bCs/>
      <w:color w:val="365F91" w:themeColor="accent1" w:themeShade="BF"/>
      <w:sz w:val="32"/>
      <w:szCs w:val="28"/>
      <w:lang w:eastAsia="en-US"/>
    </w:rPr>
  </w:style>
  <w:style w:type="paragraph" w:styleId="Heading2">
    <w:name w:val="heading 2"/>
    <w:basedOn w:val="Normal"/>
    <w:next w:val="Normal"/>
    <w:link w:val="Heading2Char"/>
    <w:uiPriority w:val="9"/>
    <w:unhideWhenUsed/>
    <w:qFormat/>
    <w:rsid w:val="00374DA1"/>
    <w:pPr>
      <w:keepNext/>
      <w:spacing w:before="240" w:after="60"/>
      <w:outlineLvl w:val="1"/>
    </w:pPr>
    <w:rPr>
      <w:rFonts w:eastAsiaTheme="majorEastAsia" w:cstheme="majorBidi"/>
      <w:b/>
      <w:bCs/>
      <w:iCs/>
      <w:color w:val="365F91" w:themeColor="accent1" w:themeShade="BF"/>
      <w:sz w:val="28"/>
      <w:szCs w:val="28"/>
      <w:lang w:eastAsia="en-US"/>
    </w:rPr>
  </w:style>
  <w:style w:type="paragraph" w:styleId="Heading3">
    <w:name w:val="heading 3"/>
    <w:basedOn w:val="Normal"/>
    <w:next w:val="Normal"/>
    <w:link w:val="Heading3Char"/>
    <w:uiPriority w:val="9"/>
    <w:unhideWhenUsed/>
    <w:qFormat/>
    <w:rsid w:val="00374DA1"/>
    <w:pPr>
      <w:keepNext/>
      <w:keepLines/>
      <w:spacing w:before="200"/>
      <w:outlineLvl w:val="2"/>
    </w:pPr>
    <w:rPr>
      <w:rFonts w:eastAsiaTheme="majorEastAsia" w:cstheme="majorBidi"/>
      <w:b/>
      <w:bCs/>
      <w:color w:val="4F81BD" w:themeColor="accent1"/>
      <w:sz w:val="22"/>
      <w:szCs w:val="22"/>
      <w:lang w:eastAsia="en-US"/>
    </w:rPr>
  </w:style>
  <w:style w:type="paragraph" w:styleId="Heading4">
    <w:name w:val="heading 4"/>
    <w:basedOn w:val="Normal"/>
    <w:next w:val="Normal"/>
    <w:link w:val="Heading4Char"/>
    <w:uiPriority w:val="9"/>
    <w:unhideWhenUsed/>
    <w:qFormat/>
    <w:rsid w:val="00D701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DA1"/>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374DA1"/>
    <w:rPr>
      <w:rFonts w:eastAsiaTheme="majorEastAsia" w:cstheme="majorBidi"/>
      <w:b/>
      <w:bCs/>
      <w:iCs/>
      <w:color w:val="365F91" w:themeColor="accent1" w:themeShade="BF"/>
      <w:sz w:val="28"/>
      <w:szCs w:val="28"/>
    </w:rPr>
  </w:style>
  <w:style w:type="paragraph" w:styleId="Title">
    <w:name w:val="Title"/>
    <w:basedOn w:val="Normal"/>
    <w:next w:val="Normal"/>
    <w:link w:val="TitleChar"/>
    <w:uiPriority w:val="10"/>
    <w:qFormat/>
    <w:rsid w:val="00374D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374DA1"/>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374DA1"/>
    <w:pPr>
      <w:spacing w:after="0" w:line="240" w:lineRule="auto"/>
    </w:pPr>
  </w:style>
  <w:style w:type="paragraph" w:styleId="ListParagraph">
    <w:name w:val="List Paragraph"/>
    <w:basedOn w:val="Normal"/>
    <w:uiPriority w:val="34"/>
    <w:qFormat/>
    <w:rsid w:val="00374DA1"/>
    <w:pPr>
      <w:ind w:left="720"/>
      <w:contextualSpacing/>
    </w:pPr>
  </w:style>
  <w:style w:type="character" w:customStyle="1" w:styleId="Heading3Char">
    <w:name w:val="Heading 3 Char"/>
    <w:basedOn w:val="DefaultParagraphFont"/>
    <w:link w:val="Heading3"/>
    <w:uiPriority w:val="9"/>
    <w:rsid w:val="00374DA1"/>
    <w:rPr>
      <w:rFonts w:eastAsiaTheme="majorEastAsia" w:cstheme="majorBidi"/>
      <w:b/>
      <w:bCs/>
      <w:color w:val="4F81BD" w:themeColor="accent1"/>
    </w:rPr>
  </w:style>
  <w:style w:type="character" w:styleId="Strong">
    <w:name w:val="Strong"/>
    <w:basedOn w:val="DefaultParagraphFont"/>
    <w:uiPriority w:val="22"/>
    <w:qFormat/>
    <w:rsid w:val="00374DA1"/>
    <w:rPr>
      <w:b/>
      <w:bCs/>
    </w:rPr>
  </w:style>
  <w:style w:type="character" w:styleId="CommentReference">
    <w:name w:val="annotation reference"/>
    <w:basedOn w:val="DefaultParagraphFont"/>
    <w:uiPriority w:val="99"/>
    <w:semiHidden/>
    <w:unhideWhenUsed/>
    <w:rsid w:val="006B1318"/>
    <w:rPr>
      <w:sz w:val="16"/>
      <w:szCs w:val="16"/>
    </w:rPr>
  </w:style>
  <w:style w:type="paragraph" w:styleId="CommentText">
    <w:name w:val="annotation text"/>
    <w:basedOn w:val="Normal"/>
    <w:link w:val="CommentTextChar"/>
    <w:uiPriority w:val="99"/>
    <w:unhideWhenUsed/>
    <w:rsid w:val="006B1318"/>
    <w:rPr>
      <w:sz w:val="20"/>
      <w:szCs w:val="20"/>
    </w:rPr>
  </w:style>
  <w:style w:type="character" w:customStyle="1" w:styleId="CommentTextChar">
    <w:name w:val="Comment Text Char"/>
    <w:basedOn w:val="DefaultParagraphFont"/>
    <w:link w:val="CommentText"/>
    <w:uiPriority w:val="99"/>
    <w:rsid w:val="006B1318"/>
    <w:rPr>
      <w:sz w:val="20"/>
      <w:szCs w:val="20"/>
      <w:lang w:eastAsia="en-GB"/>
    </w:rPr>
  </w:style>
  <w:style w:type="paragraph" w:styleId="CommentSubject">
    <w:name w:val="annotation subject"/>
    <w:basedOn w:val="CommentText"/>
    <w:next w:val="CommentText"/>
    <w:link w:val="CommentSubjectChar"/>
    <w:uiPriority w:val="99"/>
    <w:semiHidden/>
    <w:unhideWhenUsed/>
    <w:rsid w:val="006B1318"/>
    <w:rPr>
      <w:b/>
      <w:bCs/>
    </w:rPr>
  </w:style>
  <w:style w:type="character" w:customStyle="1" w:styleId="CommentSubjectChar">
    <w:name w:val="Comment Subject Char"/>
    <w:basedOn w:val="CommentTextChar"/>
    <w:link w:val="CommentSubject"/>
    <w:uiPriority w:val="99"/>
    <w:semiHidden/>
    <w:rsid w:val="006B1318"/>
    <w:rPr>
      <w:b/>
      <w:bCs/>
      <w:sz w:val="20"/>
      <w:szCs w:val="20"/>
      <w:lang w:eastAsia="en-GB"/>
    </w:rPr>
  </w:style>
  <w:style w:type="paragraph" w:styleId="BalloonText">
    <w:name w:val="Balloon Text"/>
    <w:basedOn w:val="Normal"/>
    <w:link w:val="BalloonTextChar"/>
    <w:uiPriority w:val="99"/>
    <w:semiHidden/>
    <w:unhideWhenUsed/>
    <w:rsid w:val="006B1318"/>
    <w:rPr>
      <w:rFonts w:ascii="Tahoma" w:hAnsi="Tahoma" w:cs="Tahoma"/>
      <w:sz w:val="16"/>
      <w:szCs w:val="16"/>
    </w:rPr>
  </w:style>
  <w:style w:type="character" w:customStyle="1" w:styleId="BalloonTextChar">
    <w:name w:val="Balloon Text Char"/>
    <w:basedOn w:val="DefaultParagraphFont"/>
    <w:link w:val="BalloonText"/>
    <w:uiPriority w:val="99"/>
    <w:semiHidden/>
    <w:rsid w:val="006B1318"/>
    <w:rPr>
      <w:rFonts w:ascii="Tahoma" w:hAnsi="Tahoma" w:cs="Tahoma"/>
      <w:sz w:val="16"/>
      <w:szCs w:val="16"/>
      <w:lang w:eastAsia="en-GB"/>
    </w:rPr>
  </w:style>
  <w:style w:type="character" w:customStyle="1" w:styleId="Heading4Char">
    <w:name w:val="Heading 4 Char"/>
    <w:basedOn w:val="DefaultParagraphFont"/>
    <w:link w:val="Heading4"/>
    <w:uiPriority w:val="9"/>
    <w:rsid w:val="00D701C7"/>
    <w:rPr>
      <w:rFonts w:asciiTheme="majorHAnsi" w:eastAsiaTheme="majorEastAsia" w:hAnsiTheme="majorHAnsi" w:cstheme="majorBidi"/>
      <w:b/>
      <w:bCs/>
      <w:i/>
      <w:iCs/>
      <w:color w:val="4F81BD" w:themeColor="accent1"/>
      <w:sz w:val="24"/>
      <w:szCs w:val="24"/>
      <w:lang w:eastAsia="en-GB"/>
    </w:rPr>
  </w:style>
  <w:style w:type="character" w:styleId="Hyperlink">
    <w:name w:val="Hyperlink"/>
    <w:basedOn w:val="DefaultParagraphFont"/>
    <w:uiPriority w:val="99"/>
    <w:unhideWhenUsed/>
    <w:rsid w:val="00EF62C9"/>
    <w:rPr>
      <w:color w:val="0000FF" w:themeColor="hyperlink"/>
      <w:u w:val="single"/>
    </w:rPr>
  </w:style>
  <w:style w:type="character" w:styleId="IntenseReference">
    <w:name w:val="Intense Reference"/>
    <w:basedOn w:val="DefaultParagraphFont"/>
    <w:uiPriority w:val="32"/>
    <w:qFormat/>
    <w:rsid w:val="008769AE"/>
    <w:rPr>
      <w:b/>
      <w:bCs/>
      <w:smallCaps/>
      <w:color w:val="C0504D" w:themeColor="accent2"/>
      <w:spacing w:val="5"/>
      <w:u w:val="single"/>
    </w:rPr>
  </w:style>
  <w:style w:type="paragraph" w:styleId="Subtitle">
    <w:name w:val="Subtitle"/>
    <w:basedOn w:val="Normal"/>
    <w:next w:val="Normal"/>
    <w:link w:val="SubtitleChar"/>
    <w:uiPriority w:val="11"/>
    <w:qFormat/>
    <w:rsid w:val="00E94C4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94C4B"/>
    <w:rPr>
      <w:rFonts w:asciiTheme="majorHAnsi" w:eastAsiaTheme="majorEastAsia" w:hAnsiTheme="majorHAnsi" w:cstheme="majorBidi"/>
      <w:i/>
      <w:iCs/>
      <w:color w:val="4F81BD" w:themeColor="accent1"/>
      <w:spacing w:val="15"/>
      <w:sz w:val="24"/>
      <w:szCs w:val="24"/>
      <w:lang w:eastAsia="en-GB"/>
    </w:rPr>
  </w:style>
  <w:style w:type="character" w:styleId="SubtleReference">
    <w:name w:val="Subtle Reference"/>
    <w:basedOn w:val="DefaultParagraphFont"/>
    <w:uiPriority w:val="31"/>
    <w:qFormat/>
    <w:rsid w:val="00E94C4B"/>
    <w:rPr>
      <w:smallCaps/>
      <w:color w:val="C0504D" w:themeColor="accent2"/>
      <w:u w:val="single"/>
    </w:rPr>
  </w:style>
  <w:style w:type="character" w:styleId="BookTitle">
    <w:name w:val="Book Title"/>
    <w:basedOn w:val="DefaultParagraphFont"/>
    <w:uiPriority w:val="33"/>
    <w:qFormat/>
    <w:rsid w:val="00E94C4B"/>
    <w:rPr>
      <w:b/>
      <w:bCs/>
      <w:smallCaps/>
      <w:spacing w:val="5"/>
    </w:rPr>
  </w:style>
  <w:style w:type="paragraph" w:styleId="Quote">
    <w:name w:val="Quote"/>
    <w:basedOn w:val="Normal"/>
    <w:next w:val="Normal"/>
    <w:link w:val="QuoteChar"/>
    <w:uiPriority w:val="29"/>
    <w:qFormat/>
    <w:rsid w:val="00E94C4B"/>
    <w:rPr>
      <w:i/>
      <w:iCs/>
      <w:color w:val="000000" w:themeColor="text1"/>
    </w:rPr>
  </w:style>
  <w:style w:type="character" w:customStyle="1" w:styleId="QuoteChar">
    <w:name w:val="Quote Char"/>
    <w:basedOn w:val="DefaultParagraphFont"/>
    <w:link w:val="Quote"/>
    <w:uiPriority w:val="29"/>
    <w:rsid w:val="00E94C4B"/>
    <w:rPr>
      <w:i/>
      <w:iCs/>
      <w:color w:val="000000" w:themeColor="text1"/>
      <w:sz w:val="24"/>
      <w:szCs w:val="24"/>
      <w:lang w:eastAsia="en-GB"/>
    </w:rPr>
  </w:style>
  <w:style w:type="paragraph" w:customStyle="1" w:styleId="Default">
    <w:name w:val="Default"/>
    <w:rsid w:val="00815F5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15F52"/>
    <w:pPr>
      <w:tabs>
        <w:tab w:val="center" w:pos="4513"/>
        <w:tab w:val="right" w:pos="9026"/>
      </w:tabs>
    </w:pPr>
  </w:style>
  <w:style w:type="character" w:customStyle="1" w:styleId="HeaderChar">
    <w:name w:val="Header Char"/>
    <w:basedOn w:val="DefaultParagraphFont"/>
    <w:link w:val="Header"/>
    <w:uiPriority w:val="99"/>
    <w:rsid w:val="00815F52"/>
    <w:rPr>
      <w:sz w:val="24"/>
      <w:szCs w:val="24"/>
      <w:lang w:eastAsia="en-GB"/>
    </w:rPr>
  </w:style>
  <w:style w:type="paragraph" w:styleId="Footer">
    <w:name w:val="footer"/>
    <w:basedOn w:val="Normal"/>
    <w:link w:val="FooterChar"/>
    <w:uiPriority w:val="99"/>
    <w:unhideWhenUsed/>
    <w:rsid w:val="00815F52"/>
    <w:pPr>
      <w:tabs>
        <w:tab w:val="center" w:pos="4513"/>
        <w:tab w:val="right" w:pos="9026"/>
      </w:tabs>
    </w:pPr>
  </w:style>
  <w:style w:type="character" w:customStyle="1" w:styleId="FooterChar">
    <w:name w:val="Footer Char"/>
    <w:basedOn w:val="DefaultParagraphFont"/>
    <w:link w:val="Footer"/>
    <w:uiPriority w:val="99"/>
    <w:rsid w:val="00815F52"/>
    <w:rPr>
      <w:sz w:val="24"/>
      <w:szCs w:val="24"/>
      <w:lang w:eastAsia="en-GB"/>
    </w:rPr>
  </w:style>
  <w:style w:type="paragraph" w:styleId="Revision">
    <w:name w:val="Revision"/>
    <w:hidden/>
    <w:uiPriority w:val="99"/>
    <w:semiHidden/>
    <w:rsid w:val="00C50047"/>
    <w:pPr>
      <w:spacing w:after="0" w:line="240" w:lineRule="auto"/>
    </w:pPr>
    <w:rPr>
      <w:sz w:val="24"/>
      <w:szCs w:val="24"/>
      <w:lang w:eastAsia="en-GB"/>
    </w:rPr>
  </w:style>
  <w:style w:type="character" w:styleId="FollowedHyperlink">
    <w:name w:val="FollowedHyperlink"/>
    <w:basedOn w:val="DefaultParagraphFont"/>
    <w:uiPriority w:val="99"/>
    <w:semiHidden/>
    <w:unhideWhenUsed/>
    <w:rsid w:val="002B17CC"/>
    <w:rPr>
      <w:color w:val="800080" w:themeColor="followedHyperlink"/>
      <w:u w:val="single"/>
    </w:rPr>
  </w:style>
  <w:style w:type="character" w:customStyle="1" w:styleId="UnresolvedMention1">
    <w:name w:val="Unresolved Mention1"/>
    <w:basedOn w:val="DefaultParagraphFont"/>
    <w:uiPriority w:val="99"/>
    <w:semiHidden/>
    <w:unhideWhenUsed/>
    <w:rsid w:val="002B17CC"/>
    <w:rPr>
      <w:color w:val="605E5C"/>
      <w:shd w:val="clear" w:color="auto" w:fill="E1DFDD"/>
    </w:rPr>
  </w:style>
  <w:style w:type="character" w:styleId="UnresolvedMention">
    <w:name w:val="Unresolved Mention"/>
    <w:basedOn w:val="DefaultParagraphFont"/>
    <w:uiPriority w:val="99"/>
    <w:semiHidden/>
    <w:unhideWhenUsed/>
    <w:rsid w:val="00BE4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oucestershire.gov.uk/archives" TargetMode="External"/><Relationship Id="rId13" Type="http://schemas.openxmlformats.org/officeDocument/2006/relationships/hyperlink" Target="https://www.bartonandtredworth.org.uk/" TargetMode="External"/><Relationship Id="rId18" Type="http://schemas.openxmlformats.org/officeDocument/2006/relationships/hyperlink" Target="https://gloucestershirepolicearchives.org.uk/"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archives@gloucestershire.gov.uk" TargetMode="External"/><Relationship Id="rId7" Type="http://schemas.openxmlformats.org/officeDocument/2006/relationships/endnotes" Target="endnotes.xml"/><Relationship Id="rId12" Type="http://schemas.openxmlformats.org/officeDocument/2006/relationships/hyperlink" Target="https://ww3.gloucestershire.gov.uk/GROTithe/TitheSearch.aspx" TargetMode="External"/><Relationship Id="rId17" Type="http://schemas.openxmlformats.org/officeDocument/2006/relationships/hyperlink" Target="https://archivescard.com/ARA/About/Privacy_Notice/ARAHUB/About/Privacy_Notice.aspx?hkey=67ccdabd-1adc-4dc0-accb-7aee92d438e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rchivescard.com/" TargetMode="External"/><Relationship Id="rId20" Type="http://schemas.openxmlformats.org/officeDocument/2006/relationships/hyperlink" Target="https://www.gloucestershire.gov.uk/council-and-democracy/access-to-information/pupil-information-regulations/how-do-i-make-a-subject-access-reques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3.gloucestershire.gov.uk/genealogy/Search.asp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dowtyheritage.org.uk/" TargetMode="External"/><Relationship Id="rId23" Type="http://schemas.openxmlformats.org/officeDocument/2006/relationships/hyperlink" Target="https://ico.org.uk/" TargetMode="External"/><Relationship Id="rId28" Type="http://schemas.openxmlformats.org/officeDocument/2006/relationships/fontTable" Target="fontTable.xml"/><Relationship Id="rId10" Type="http://schemas.openxmlformats.org/officeDocument/2006/relationships/hyperlink" Target="https://catalogue.gloucestershire.gov.uk/" TargetMode="External"/><Relationship Id="rId19" Type="http://schemas.openxmlformats.org/officeDocument/2006/relationships/hyperlink" Target="https://www.gloucesterrugbyheritage.org.uk/" TargetMode="External"/><Relationship Id="rId4" Type="http://schemas.openxmlformats.org/officeDocument/2006/relationships/settings" Target="settings.xml"/><Relationship Id="rId9" Type="http://schemas.openxmlformats.org/officeDocument/2006/relationships/hyperlink" Target="https://www.heritagehub.org.uk" TargetMode="External"/><Relationship Id="rId14" Type="http://schemas.openxmlformats.org/officeDocument/2006/relationships/hyperlink" Target="https://www.fieldingandplatthistory.org.uk/" TargetMode="External"/><Relationship Id="rId22" Type="http://schemas.openxmlformats.org/officeDocument/2006/relationships/hyperlink" Target="mailto:dpo@gloucestershire.gov.uk"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CC Defaul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66CB9-76A2-4210-B6AC-E87244833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HOLLAND, Nicholas</dc:creator>
  <cp:lastModifiedBy>FORBES, Heather</cp:lastModifiedBy>
  <cp:revision>10</cp:revision>
  <cp:lastPrinted>2018-06-20T13:16:00Z</cp:lastPrinted>
  <dcterms:created xsi:type="dcterms:W3CDTF">2023-07-22T13:04:00Z</dcterms:created>
  <dcterms:modified xsi:type="dcterms:W3CDTF">2023-11-18T12:45:00Z</dcterms:modified>
</cp:coreProperties>
</file>