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3F1DBD18" w:rsidR="00027DDE" w:rsidRPr="00027DDE" w:rsidRDefault="00027DDE" w:rsidP="00027DDE">
      <w:r w:rsidRPr="00027DDE">
        <w:rPr>
          <w:b/>
          <w:bCs/>
        </w:rPr>
        <w:t>GARAS Youth</w:t>
      </w:r>
      <w:r w:rsidRPr="00027DDE">
        <w:br/>
      </w:r>
      <w:r w:rsidRPr="00027DDE">
        <w:rPr>
          <w:b/>
          <w:bCs/>
        </w:rPr>
        <w:t xml:space="preserve">Hub </w:t>
      </w:r>
      <w:proofErr w:type="spellStart"/>
      <w:r w:rsidRPr="00027DDE">
        <w:rPr>
          <w:b/>
          <w:bCs/>
        </w:rPr>
        <w:t>Abilități</w:t>
      </w:r>
      <w:proofErr w:type="spellEnd"/>
      <w:r w:rsidRPr="00027DDE">
        <w:rPr>
          <w:b/>
          <w:bCs/>
        </w:rPr>
        <w:t xml:space="preserve"> de viață și cursuri de engleză</w:t>
      </w:r>
      <w:r w:rsidRPr="00027DDE">
        <w:br/>
      </w:r>
      <w:r w:rsidRPr="00027DDE">
        <w:rPr>
          <w:b/>
          <w:bCs/>
        </w:rPr>
        <w:t>Intrare gratuită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Educație și formare pentru refugiații neînsoțiți cu vârste cuprinse între 17 și 25 de ani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Vineri dimineața</w:t>
      </w:r>
      <w:r w:rsidRPr="00027DDE">
        <w:br/>
      </w:r>
      <w:r w:rsidRPr="00027DDE">
        <w:rPr>
          <w:b/>
          <w:bCs/>
        </w:rPr>
        <w:t>10 - 12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Asociația Ucraineană38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Cursuri de limba engleză cu sesiuni de abilități de viață, inclusiv sprijin cu: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Redactarea CV-ului / pregătirea interviului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Creditul universal și educația financiară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Teoria conducerii și siguranța rutieră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Siguranța online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Consultanță pentru locuințe / închirieri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04DA2082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7100F6"/>
    <w:rsid w:val="00715C01"/>
    <w:rsid w:val="007757AF"/>
    <w:rsid w:val="007803BE"/>
    <w:rsid w:val="008579A1"/>
    <w:rsid w:val="00B6697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757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551410-3A9D-40BF-8825-2907889A21E1}"/>
</file>

<file path=customXml/itemProps2.xml><?xml version="1.0" encoding="utf-8"?>
<ds:datastoreItem xmlns:ds="http://schemas.openxmlformats.org/officeDocument/2006/customXml" ds:itemID="{AD6D792A-1EED-482A-9348-DBBCFC2E3ADA}"/>
</file>

<file path=customXml/itemProps3.xml><?xml version="1.0" encoding="utf-8"?>
<ds:datastoreItem xmlns:ds="http://schemas.openxmlformats.org/officeDocument/2006/customXml" ds:itemID="{6DBAD67E-B5B4-43A9-A8CF-53A227F5D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25</Lines>
  <Paragraphs>15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