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55BFB9BB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Mida tähendab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tähistab </w:t>
      </w:r>
      <w:r w:rsidRPr="000F3E17">
        <w:rPr>
          <w:b/>
          <w:bCs/>
        </w:rPr>
        <w:t>saatjata varjupaika taotlevat last</w:t>
      </w:r>
      <w:r w:rsidRPr="000F3E17">
        <w:t>. See on alla 18-aastane laps või teismeline, kes tuleb Ühendkuningriiki varjupaika (turvalisust ja kaitset) paluma – ja ta ei ole koos oma vanemate või eestkostjaga.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Mis juhtub, kui nad saabuvad?</w:t>
      </w:r>
    </w:p>
    <w:p w14:paraId="4C53B212" w14:textId="77777777" w:rsidR="000F3E17" w:rsidRPr="000F3E17" w:rsidRDefault="000F3E17" w:rsidP="000F3E17">
      <w:r w:rsidRPr="000F3E17">
        <w:t xml:space="preserve">Kui UASC saabub Ühendkuningriiki, hoolitseb nende eest </w:t>
      </w:r>
      <w:r w:rsidRPr="000F3E17">
        <w:rPr>
          <w:b/>
          <w:bCs/>
        </w:rPr>
        <w:t>kohalik omavalitsus</w:t>
      </w:r>
      <w:r w:rsidRPr="000F3E17">
        <w:t xml:space="preserve"> (põhimõtteliselt kohalik volikogu). See tähendab, et nad saavad abi näiteks järgmistes asjades: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Turvaline koht elamiseks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Koolis või kolledžis käimine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Arsti või õe poole pöördumine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Kellegagi rääkida ja neid toetada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Vastutuse jagamine</w:t>
      </w:r>
    </w:p>
    <w:p w14:paraId="0E7B94CD" w14:textId="77777777" w:rsidR="000F3E17" w:rsidRPr="000F3E17" w:rsidRDefault="000F3E17" w:rsidP="000F3E17">
      <w:r w:rsidRPr="000F3E17">
        <w:t xml:space="preserve">Tagamaks, et üheski piirkonnas pole liiga palju noori, kelle eest hoolitseda, kasutab valitsus midagi, mida nimetatakse riiklikuks </w:t>
      </w:r>
      <w:r w:rsidRPr="000F3E17">
        <w:rPr>
          <w:b/>
          <w:bCs/>
        </w:rPr>
        <w:t>ülekandeskeemiks (NTS).</w:t>
      </w:r>
      <w:r w:rsidRPr="000F3E17">
        <w:t xml:space="preserve"> See aitab viia UASC riigi erinevatesse osadesse, nii et kõik jagavad vastutust õiglaselt.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"Hoolitsetud lapseks" saamine</w:t>
      </w:r>
    </w:p>
    <w:p w14:paraId="73F345A3" w14:textId="77777777" w:rsidR="000F3E17" w:rsidRPr="000F3E17" w:rsidRDefault="000F3E17" w:rsidP="000F3E17">
      <w:r w:rsidRPr="000F3E17">
        <w:t xml:space="preserve">Kui on kinnitatud, et noor inimene on UASC, saab temast ametlikult </w:t>
      </w:r>
      <w:r w:rsidRPr="000F3E17">
        <w:rPr>
          <w:b/>
          <w:bCs/>
        </w:rPr>
        <w:t>hoolitsetud laps</w:t>
      </w:r>
      <w:r w:rsidRPr="000F3E17">
        <w:t>. See tähendab, et volikogu hoolitseb nende eest nagu iga hooldatava lapse eest.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Toetus teismelistele</w:t>
      </w:r>
    </w:p>
    <w:p w14:paraId="208B9206" w14:textId="77777777" w:rsidR="000F3E17" w:rsidRPr="000F3E17" w:rsidRDefault="000F3E17" w:rsidP="000F3E17">
      <w:r w:rsidRPr="000F3E17">
        <w:t xml:space="preserve">UASC saab tuge kuni 18-aastaseks saamiseni. Pärast seda saavad nad endiselt abi </w:t>
      </w:r>
      <w:r w:rsidRPr="000F3E17">
        <w:rPr>
          <w:b/>
          <w:bCs/>
        </w:rPr>
        <w:t>hooldusest lahkumise teenuste</w:t>
      </w:r>
      <w:r w:rsidRPr="000F3E17">
        <w:t xml:space="preserve"> kaudu, mis toetavad neid noorteks täiskasvanuteks saamisel – aidates selliseid asju nagu eluase, töökohad ja haridus.</w:t>
      </w:r>
    </w:p>
    <w:p w14:paraId="256DAB86" w14:textId="77777777" w:rsidR="000F3E17" w:rsidRPr="000F3E17" w:rsidRDefault="00A17AC0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Kas soovite rohkem teada saada?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Ametlik teave varjupaiga ja UASC toetamise kohta.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Pagulasnõukogu</w:t>
      </w:r>
      <w:r w:rsidRPr="000F3E17">
        <w:t>: pakub nõu ja tuge noortele pagulastele ja varjupaigataotlejatele.</w:t>
      </w:r>
    </w:p>
    <w:p w14:paraId="20CE475A" w14:textId="77777777" w:rsidR="000F3E17" w:rsidRDefault="000F3E17" w:rsidP="003A2400"/>
    <w:p w14:paraId="764376B9" w14:textId="47850939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502B8F"/>
    <w:rsid w:val="007100F6"/>
    <w:rsid w:val="007803BE"/>
    <w:rsid w:val="00952399"/>
    <w:rsid w:val="009E6B7B"/>
    <w:rsid w:val="00A17AC0"/>
    <w:rsid w:val="00A33CE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17A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6AEAC-95F3-4D63-A84C-73A9CE4E3586}"/>
</file>

<file path=customXml/itemProps2.xml><?xml version="1.0" encoding="utf-8"?>
<ds:datastoreItem xmlns:ds="http://schemas.openxmlformats.org/officeDocument/2006/customXml" ds:itemID="{D3DA1987-1DFB-4C94-8AE2-75D610C300C1}"/>
</file>

<file path=customXml/itemProps3.xml><?xml version="1.0" encoding="utf-8"?>
<ds:datastoreItem xmlns:ds="http://schemas.openxmlformats.org/officeDocument/2006/customXml" ds:itemID="{F94F0055-9404-49BC-A965-8F19D157B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1209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