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C681" w14:textId="01DFE152" w:rsidR="0074693D" w:rsidRPr="00B704C3" w:rsidRDefault="00044CE5" w:rsidP="00780B96">
      <w:pPr>
        <w:pStyle w:val="Heading1"/>
        <w:spacing w:before="0" w:after="0" w:line="360" w:lineRule="auto"/>
        <w:ind w:left="0"/>
        <w:rPr>
          <w:rFonts w:ascii="Arial" w:hAnsi="Arial" w:cs="Arial"/>
          <w:sz w:val="40"/>
          <w:szCs w:val="40"/>
        </w:rPr>
      </w:pPr>
      <w:r>
        <w:rPr>
          <w:rFonts w:ascii="Arial" w:hAnsi="Arial" w:cs="Arial"/>
          <w:noProof/>
          <w:color w:val="A6A6A6"/>
          <w:sz w:val="40"/>
          <w:szCs w:val="40"/>
          <w:lang w:eastAsia="en-GB"/>
        </w:rPr>
        <mc:AlternateContent>
          <mc:Choice Requires="wps">
            <w:drawing>
              <wp:anchor distT="0" distB="0" distL="114300" distR="114300" simplePos="0" relativeHeight="251657728" behindDoc="0" locked="0" layoutInCell="1" allowOverlap="1" wp14:anchorId="76404137" wp14:editId="1F21F30E">
                <wp:simplePos x="0" y="0"/>
                <wp:positionH relativeFrom="column">
                  <wp:posOffset>-76200</wp:posOffset>
                </wp:positionH>
                <wp:positionV relativeFrom="paragraph">
                  <wp:posOffset>321310</wp:posOffset>
                </wp:positionV>
                <wp:extent cx="9372600" cy="0"/>
                <wp:effectExtent l="26035" t="24765" r="21590" b="22860"/>
                <wp:wrapNone/>
                <wp:docPr id="4102907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A749EC"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" strokecolor="#f2f2f2" strokeweight="3pt">
                <v:shadow color="#243f60" opacity=".5" offset="1pt"/>
              </v:shape>
            </w:pict>
          </mc:Fallback>
        </mc:AlternateContent>
      </w:r>
      <w:r w:rsidR="0012574E">
        <w:rPr>
          <w:rFonts w:ascii="Arial" w:hAnsi="Arial" w:cs="Arial"/>
          <w:sz w:val="40"/>
          <w:szCs w:val="40"/>
        </w:rPr>
        <w:t>Job</w:t>
      </w:r>
      <w:r w:rsidR="0074693D" w:rsidRPr="00B704C3">
        <w:rPr>
          <w:rFonts w:ascii="Arial" w:hAnsi="Arial" w:cs="Arial"/>
          <w:sz w:val="40"/>
          <w:szCs w:val="40"/>
        </w:rPr>
        <w:t xml:space="preserve"> </w:t>
      </w:r>
      <w:r w:rsidR="00B704C3">
        <w:rPr>
          <w:rFonts w:ascii="Arial" w:hAnsi="Arial" w:cs="Arial"/>
          <w:sz w:val="40"/>
          <w:szCs w:val="40"/>
        </w:rPr>
        <w:t>P</w:t>
      </w:r>
      <w:r w:rsidR="0074693D" w:rsidRPr="00B704C3">
        <w:rPr>
          <w:rFonts w:ascii="Arial" w:hAnsi="Arial" w:cs="Arial"/>
          <w:sz w:val="40"/>
          <w:szCs w:val="40"/>
        </w:rPr>
        <w:t>rofile</w:t>
      </w:r>
      <w:r w:rsidR="00D8327B">
        <w:rPr>
          <w:rFonts w:ascii="Arial" w:hAnsi="Arial" w:cs="Arial"/>
          <w:sz w:val="40"/>
          <w:szCs w:val="40"/>
        </w:rPr>
        <w:t xml:space="preserve"> </w:t>
      </w:r>
      <w:r w:rsidR="00C1747B">
        <w:rPr>
          <w:rFonts w:ascii="Arial" w:hAnsi="Arial" w:cs="Arial"/>
          <w:sz w:val="40"/>
          <w:szCs w:val="40"/>
        </w:rPr>
        <w:t>ID 20063</w:t>
      </w:r>
    </w:p>
    <w:p w14:paraId="074C0B53" w14:textId="77777777" w:rsidR="008630CA" w:rsidRDefault="008630CA" w:rsidP="0074693D">
      <w:pPr>
        <w:pStyle w:val="Heading1"/>
        <w:spacing w:before="0" w:after="0"/>
        <w:ind w:left="0"/>
        <w:rPr>
          <w:rFonts w:ascii="Arial" w:hAnsi="Arial" w:cs="Arial"/>
          <w:color w:val="548DD4"/>
          <w:sz w:val="40"/>
          <w:szCs w:val="40"/>
        </w:rPr>
      </w:pPr>
    </w:p>
    <w:p w14:paraId="0B5B1512" w14:textId="2B743747" w:rsidR="00BA1EDF" w:rsidRDefault="00EC4C24" w:rsidP="0074693D">
      <w:pPr>
        <w:pStyle w:val="Heading1"/>
        <w:spacing w:before="0" w:after="0"/>
        <w:ind w:left="0"/>
        <w:rPr>
          <w:rFonts w:ascii="Arial" w:hAnsi="Arial" w:cs="Arial"/>
          <w:color w:val="548DD4"/>
          <w:sz w:val="40"/>
          <w:szCs w:val="40"/>
        </w:rPr>
      </w:pPr>
      <w:r w:rsidRPr="00EC4C24">
        <w:rPr>
          <w:rFonts w:ascii="Arial" w:hAnsi="Arial" w:cs="Arial"/>
          <w:color w:val="548DD4"/>
          <w:sz w:val="40"/>
          <w:szCs w:val="40"/>
        </w:rPr>
        <w:t xml:space="preserve">Senior </w:t>
      </w:r>
      <w:r w:rsidR="00387F18">
        <w:rPr>
          <w:rFonts w:ascii="Arial" w:hAnsi="Arial" w:cs="Arial"/>
          <w:color w:val="548DD4"/>
          <w:sz w:val="40"/>
          <w:szCs w:val="40"/>
        </w:rPr>
        <w:t xml:space="preserve">Support Worker – Supported Accommodation </w:t>
      </w:r>
    </w:p>
    <w:p w14:paraId="0C49BC14" w14:textId="77777777" w:rsidR="00BA1EDF" w:rsidRDefault="00BA1EDF" w:rsidP="0074693D">
      <w:pPr>
        <w:pStyle w:val="Heading1"/>
        <w:spacing w:before="0" w:after="0"/>
        <w:ind w:left="0"/>
        <w:rPr>
          <w:rFonts w:ascii="Arial" w:hAnsi="Arial" w:cs="Arial"/>
          <w:color w:val="548DD4"/>
          <w:sz w:val="40"/>
          <w:szCs w:val="40"/>
        </w:rPr>
      </w:pPr>
    </w:p>
    <w:p w14:paraId="03C0FC0C" w14:textId="032A09D4" w:rsidR="00780B96" w:rsidRPr="00821E9C" w:rsidRDefault="00A629E3" w:rsidP="0074693D">
      <w:pPr>
        <w:pStyle w:val="Heading1"/>
        <w:spacing w:before="0" w:after="0"/>
        <w:ind w:left="0"/>
        <w:rPr>
          <w:rFonts w:ascii="Arial" w:hAnsi="Arial" w:cs="Arial"/>
          <w:color w:val="548DD4"/>
          <w:sz w:val="24"/>
          <w:szCs w:val="24"/>
        </w:rPr>
      </w:pPr>
      <w:r w:rsidRPr="00A629E3">
        <w:rPr>
          <w:rFonts w:ascii="Arial" w:hAnsi="Arial" w:cs="Arial"/>
          <w:color w:val="548DD4"/>
          <w:sz w:val="24"/>
          <w:szCs w:val="24"/>
        </w:rPr>
        <w:t>Grade:</w:t>
      </w:r>
      <w:r w:rsidR="00BA1EDF">
        <w:rPr>
          <w:rFonts w:ascii="Arial" w:hAnsi="Arial" w:cs="Arial"/>
          <w:color w:val="548DD4"/>
          <w:sz w:val="24"/>
          <w:szCs w:val="24"/>
        </w:rPr>
        <w:t xml:space="preserve"> </w:t>
      </w:r>
      <w:r w:rsidR="00C1747B">
        <w:rPr>
          <w:rFonts w:ascii="Arial" w:hAnsi="Arial" w:cs="Arial"/>
          <w:color w:val="548DD4"/>
          <w:sz w:val="24"/>
          <w:szCs w:val="24"/>
        </w:rPr>
        <w:t>8</w:t>
      </w:r>
      <w:r w:rsidRPr="00A629E3">
        <w:rPr>
          <w:rFonts w:ascii="Arial" w:hAnsi="Arial" w:cs="Arial"/>
          <w:color w:val="548DD4"/>
          <w:sz w:val="24"/>
          <w:szCs w:val="24"/>
        </w:rPr>
        <w:tab/>
      </w:r>
      <w:r w:rsidRPr="00A629E3">
        <w:rPr>
          <w:rFonts w:ascii="Arial" w:hAnsi="Arial" w:cs="Arial"/>
          <w:color w:val="548DD4"/>
          <w:sz w:val="24"/>
          <w:szCs w:val="24"/>
        </w:rPr>
        <w:tab/>
      </w:r>
      <w:r w:rsidRPr="00A629E3">
        <w:rPr>
          <w:rFonts w:ascii="Arial" w:hAnsi="Arial" w:cs="Arial"/>
          <w:color w:val="548DD4"/>
          <w:sz w:val="24"/>
          <w:szCs w:val="24"/>
        </w:rPr>
        <w:tab/>
      </w:r>
      <w:r w:rsidR="00BA1EDF">
        <w:rPr>
          <w:rFonts w:ascii="Arial" w:hAnsi="Arial" w:cs="Arial"/>
          <w:color w:val="548DD4"/>
          <w:sz w:val="24"/>
          <w:szCs w:val="24"/>
        </w:rPr>
        <w:t xml:space="preserve">                                                                                   </w:t>
      </w:r>
      <w:r w:rsidRPr="00A629E3">
        <w:rPr>
          <w:rFonts w:ascii="Arial" w:hAnsi="Arial" w:cs="Arial"/>
          <w:color w:val="548DD4"/>
          <w:sz w:val="24"/>
          <w:szCs w:val="24"/>
        </w:rPr>
        <w:t>Date created:</w:t>
      </w:r>
      <w:r w:rsidR="00BA1EDF">
        <w:rPr>
          <w:rFonts w:ascii="Arial" w:hAnsi="Arial" w:cs="Arial"/>
          <w:color w:val="548DD4"/>
          <w:sz w:val="24"/>
          <w:szCs w:val="24"/>
        </w:rPr>
        <w:t xml:space="preserve"> </w:t>
      </w:r>
      <w:r w:rsidR="00387F18">
        <w:rPr>
          <w:rFonts w:ascii="Arial" w:hAnsi="Arial" w:cs="Arial"/>
          <w:color w:val="548DD4"/>
          <w:sz w:val="24"/>
          <w:szCs w:val="24"/>
        </w:rPr>
        <w:t>November 2025</w:t>
      </w:r>
    </w:p>
    <w:p w14:paraId="1D92155A" w14:textId="77777777" w:rsidR="0074693D" w:rsidRPr="0074693D" w:rsidRDefault="0074693D" w:rsidP="00B704C3">
      <w:pPr>
        <w:spacing w:after="0" w:line="240" w:lineRule="auto"/>
      </w:pPr>
    </w:p>
    <w:tbl>
      <w:tblPr>
        <w:tblW w:w="15008" w:type="dxa"/>
        <w:tblLook w:val="04A0" w:firstRow="1" w:lastRow="0" w:firstColumn="1" w:lastColumn="0" w:noHBand="0" w:noVBand="1"/>
      </w:tblPr>
      <w:tblGrid>
        <w:gridCol w:w="15008"/>
      </w:tblGrid>
      <w:tr w:rsidR="0074693D" w:rsidRPr="004E68EE" w14:paraId="64F566D0" w14:textId="77777777" w:rsidTr="00F3539A">
        <w:trPr>
          <w:trHeight w:val="1806"/>
        </w:trPr>
        <w:tc>
          <w:tcPr>
            <w:tcW w:w="0" w:type="auto"/>
          </w:tcPr>
          <w:p w14:paraId="0849F1FE" w14:textId="77777777" w:rsidR="0074693D" w:rsidRPr="00FA0C55" w:rsidRDefault="001C4312" w:rsidP="005E138D">
            <w:pPr>
              <w:pStyle w:val="Heading1"/>
              <w:spacing w:after="0"/>
              <w:ind w:left="0"/>
              <w:rPr>
                <w:rFonts w:ascii="Arial" w:hAnsi="Arial" w:cs="Arial"/>
                <w:sz w:val="22"/>
                <w:szCs w:val="22"/>
              </w:rPr>
            </w:pPr>
            <w:r w:rsidRPr="00FA0C55">
              <w:rPr>
                <w:rFonts w:ascii="Arial" w:hAnsi="Arial" w:cs="Arial"/>
                <w:sz w:val="22"/>
                <w:szCs w:val="22"/>
              </w:rPr>
              <w:t xml:space="preserve">About the </w:t>
            </w:r>
            <w:r w:rsidR="0012574E" w:rsidRPr="00FA0C55">
              <w:rPr>
                <w:rFonts w:ascii="Arial" w:hAnsi="Arial" w:cs="Arial"/>
                <w:sz w:val="22"/>
                <w:szCs w:val="22"/>
              </w:rPr>
              <w:t>Job</w:t>
            </w:r>
          </w:p>
          <w:p w14:paraId="17D55E04" w14:textId="77777777" w:rsidR="008A161E" w:rsidRPr="00FA0C55" w:rsidRDefault="008A161E" w:rsidP="00BA1EDF">
            <w:pPr>
              <w:spacing w:after="0" w:line="240" w:lineRule="auto"/>
              <w:ind w:right="-874"/>
              <w:rPr>
                <w:rFonts w:ascii="Arial" w:eastAsia="Times New Roman" w:hAnsi="Arial" w:cs="Arial"/>
                <w:lang w:eastAsia="en-GB"/>
              </w:rPr>
            </w:pPr>
          </w:p>
          <w:p w14:paraId="171CA6DD" w14:textId="312E3810" w:rsidR="00387F18" w:rsidRPr="00387F18" w:rsidRDefault="00387F18" w:rsidP="00387F18">
            <w:pPr>
              <w:spacing w:after="0" w:line="240" w:lineRule="auto"/>
              <w:ind w:right="-874"/>
              <w:rPr>
                <w:rFonts w:ascii="Arial" w:eastAsia="Times New Roman" w:hAnsi="Arial" w:cs="Arial"/>
                <w:lang w:eastAsia="en-GB"/>
              </w:rPr>
            </w:pPr>
            <w:r w:rsidRPr="00387F18">
              <w:rPr>
                <w:rFonts w:ascii="Arial" w:eastAsia="Times New Roman" w:hAnsi="Arial" w:cs="Arial"/>
                <w:lang w:eastAsia="en-GB"/>
              </w:rPr>
              <w:t>As a Senior Support Worker in Supported Accommodation, you will play a vital role in promoting the safety, wellbeing, and developing independence of young people aged 16–18 who are preparing for adulthood. You will support young people to build the practical, emotional, and relational skills needed for independent living, while ensuring their environment is safe, stable, and supportive.</w:t>
            </w:r>
            <w:r>
              <w:rPr>
                <w:rFonts w:ascii="Arial" w:eastAsia="Times New Roman" w:hAnsi="Arial" w:cs="Arial"/>
                <w:lang w:eastAsia="en-GB"/>
              </w:rPr>
              <w:t xml:space="preserve"> </w:t>
            </w:r>
            <w:r w:rsidRPr="00387F18">
              <w:rPr>
                <w:rFonts w:ascii="Arial" w:eastAsia="Times New Roman" w:hAnsi="Arial" w:cs="Arial"/>
                <w:lang w:eastAsia="en-GB"/>
              </w:rPr>
              <w:t>This role requires strong leadership, the ability to remain calm under pressure, and a consistent, trauma-informed approach. You will oversee day-to-day practice within the accommodation, lead shifts, supervise and mentor Support Workers, and contribute to a culture that is relational, empowering, and aligned with the Supported Accommodation (England) Regulations 2023.</w:t>
            </w:r>
            <w:r>
              <w:rPr>
                <w:rFonts w:ascii="Arial" w:eastAsia="Times New Roman" w:hAnsi="Arial" w:cs="Arial"/>
                <w:lang w:eastAsia="en-GB"/>
              </w:rPr>
              <w:t xml:space="preserve"> </w:t>
            </w:r>
            <w:r w:rsidRPr="00387F18">
              <w:rPr>
                <w:rFonts w:ascii="Arial" w:eastAsia="Times New Roman" w:hAnsi="Arial" w:cs="Arial"/>
                <w:lang w:eastAsia="en-GB"/>
              </w:rPr>
              <w:t xml:space="preserve">You will work collaboratively with social workers, personal advisors, education providers, health services, and community partners to ensure that young people receive coordinated and effective support. Your leadership will ensure that safeguarding responsibilities are </w:t>
            </w:r>
            <w:proofErr w:type="gramStart"/>
            <w:r w:rsidRPr="00387F18">
              <w:rPr>
                <w:rFonts w:ascii="Arial" w:eastAsia="Times New Roman" w:hAnsi="Arial" w:cs="Arial"/>
                <w:lang w:eastAsia="en-GB"/>
              </w:rPr>
              <w:t>met at all times</w:t>
            </w:r>
            <w:proofErr w:type="gramEnd"/>
            <w:r w:rsidRPr="00387F18">
              <w:rPr>
                <w:rFonts w:ascii="Arial" w:eastAsia="Times New Roman" w:hAnsi="Arial" w:cs="Arial"/>
                <w:lang w:eastAsia="en-GB"/>
              </w:rPr>
              <w:t>, and that young people are encouraged to make positive choices, develop responsibility, and work towards their Pathway Plan goals.</w:t>
            </w:r>
          </w:p>
          <w:p w14:paraId="22E5CCFA" w14:textId="77777777" w:rsidR="005E138D" w:rsidRPr="008A161E" w:rsidRDefault="005E138D" w:rsidP="008A161E">
            <w:pPr>
              <w:spacing w:after="0" w:line="240" w:lineRule="auto"/>
              <w:ind w:right="-874"/>
              <w:rPr>
                <w:rFonts w:ascii="Arial" w:eastAsia="Times New Roman" w:hAnsi="Arial" w:cs="Arial"/>
                <w:sz w:val="24"/>
                <w:szCs w:val="24"/>
                <w:lang w:eastAsia="en-GB"/>
              </w:rPr>
            </w:pPr>
          </w:p>
        </w:tc>
      </w:tr>
    </w:tbl>
    <w:p w14:paraId="35762B28" w14:textId="77777777" w:rsidR="00780B96" w:rsidRDefault="00780B96" w:rsidP="00780B96">
      <w:pPr>
        <w:pStyle w:val="BodyTextIndent"/>
        <w:ind w:left="720"/>
        <w:jc w:val="left"/>
        <w:rPr>
          <w:szCs w:val="22"/>
        </w:rPr>
      </w:pPr>
    </w:p>
    <w:tbl>
      <w:tblPr>
        <w:tblW w:w="14425" w:type="dxa"/>
        <w:tblLook w:val="04A0" w:firstRow="1" w:lastRow="0" w:firstColumn="1" w:lastColumn="0" w:noHBand="0" w:noVBand="1"/>
      </w:tblPr>
      <w:tblGrid>
        <w:gridCol w:w="7087"/>
        <w:gridCol w:w="7338"/>
      </w:tblGrid>
      <w:tr w:rsidR="00B704C3" w:rsidRPr="00B704C3" w14:paraId="75BF62FF" w14:textId="77777777" w:rsidTr="00821E9C">
        <w:tc>
          <w:tcPr>
            <w:tcW w:w="7087" w:type="dxa"/>
          </w:tcPr>
          <w:p w14:paraId="11625F19" w14:textId="77777777" w:rsidR="00B704C3" w:rsidRPr="00FA0C55" w:rsidRDefault="00B704C3" w:rsidP="00B704C3">
            <w:pPr>
              <w:pStyle w:val="BodyTextIndent"/>
              <w:ind w:left="0"/>
              <w:jc w:val="left"/>
              <w:rPr>
                <w:b/>
                <w:szCs w:val="22"/>
              </w:rPr>
            </w:pPr>
          </w:p>
          <w:p w14:paraId="05E6F317" w14:textId="77777777" w:rsidR="00B704C3" w:rsidRPr="00FA0C55" w:rsidRDefault="00854649" w:rsidP="00B704C3">
            <w:pPr>
              <w:pStyle w:val="BodyTextIndent"/>
              <w:ind w:left="0"/>
              <w:jc w:val="left"/>
              <w:rPr>
                <w:b/>
                <w:color w:val="548DD4"/>
                <w:szCs w:val="22"/>
              </w:rPr>
            </w:pPr>
            <w:r w:rsidRPr="00FA0C55">
              <w:rPr>
                <w:b/>
                <w:szCs w:val="22"/>
              </w:rPr>
              <w:t>This is what we need you</w:t>
            </w:r>
            <w:r w:rsidR="00F546E5" w:rsidRPr="00FA0C55">
              <w:rPr>
                <w:b/>
                <w:szCs w:val="22"/>
              </w:rPr>
              <w:t xml:space="preserve"> to do</w:t>
            </w:r>
            <w:r w:rsidR="003973BD" w:rsidRPr="00FA0C55">
              <w:rPr>
                <w:b/>
                <w:szCs w:val="22"/>
              </w:rPr>
              <w:t>...</w:t>
            </w:r>
            <w:r w:rsidR="00B704C3" w:rsidRPr="00FA0C55">
              <w:rPr>
                <w:b/>
                <w:color w:val="548DD4"/>
                <w:szCs w:val="22"/>
              </w:rPr>
              <w:t xml:space="preserve"> </w:t>
            </w:r>
          </w:p>
          <w:p w14:paraId="080864E4" w14:textId="77777777" w:rsidR="00B704C3" w:rsidRPr="00FA0C55" w:rsidRDefault="00B704C3" w:rsidP="00BA1EDF">
            <w:pPr>
              <w:pStyle w:val="BodyTextIndent"/>
              <w:ind w:left="0"/>
              <w:jc w:val="left"/>
              <w:rPr>
                <w:rFonts w:cs="Arial"/>
                <w:szCs w:val="22"/>
              </w:rPr>
            </w:pPr>
          </w:p>
          <w:p w14:paraId="38D9FD30"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Provide consistent, trauma-informed support that promotes the safety, wellbeing and independence of young people aged 16–18 in line with the Supported Accommodation Regulations.</w:t>
            </w:r>
          </w:p>
          <w:p w14:paraId="1DD2E5AB"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Lead shifts, ensuring effective staff deployment, oversight of practice, allocation of daily tasks, and high-quality support delivery.</w:t>
            </w:r>
          </w:p>
          <w:p w14:paraId="3EC192AF"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Build trusting, professional relationships with young people based on respect, boundaries, and accountability, supporting them to develop the skills needed for adulthood, including budgeting, cooking, self-care, managing routines, navigating relationships, and engaging in education, training or employment.</w:t>
            </w:r>
          </w:p>
          <w:p w14:paraId="23251AF1"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lastRenderedPageBreak/>
              <w:t>Conduct dynamic risk assessments and respond appropriately to emerging needs or safeguarding concerns, ensuring timely escalation to managers or statutory services where required.</w:t>
            </w:r>
          </w:p>
          <w:p w14:paraId="61876172"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Guide young people through challenging situations including emotional distress, conflict, relationship issues, missing episodes, or disengagement, using de-escalation, problem-solving and reflective approaches.</w:t>
            </w:r>
          </w:p>
          <w:p w14:paraId="21B240B6"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Support young people to understand their rights, responsibilities, and goals, contributing to Support Plans and Pathway Plans and ensuring progress is monitored and recorded.</w:t>
            </w:r>
          </w:p>
          <w:p w14:paraId="4E6947FB"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Maintain accurate, timely, high-quality records of all support work, incidents, safeguarding concerns, and multi-agency communication in accordance with organisational and GDPR requirements.</w:t>
            </w:r>
          </w:p>
          <w:p w14:paraId="37FB3510"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Be responsible for the safe handling of petty cash, young people’s subsistence payments, and any financial transactions undertaken during the shift.</w:t>
            </w:r>
          </w:p>
          <w:p w14:paraId="3B2F683A"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Promote a safe environment by overseeing building checks, health and safety routines, visitor management, and property standards, reporting issues promptly.</w:t>
            </w:r>
          </w:p>
          <w:p w14:paraId="24BE4281"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Develop positive working relationships with external professionals including social workers, personal advisors, police, education providers, and health services.</w:t>
            </w:r>
          </w:p>
          <w:p w14:paraId="320A02A4"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Provide supervision, guidance, and mentoring to Support Workers and new staff, modelling consistent practice and contributing to staff development.</w:t>
            </w:r>
          </w:p>
          <w:p w14:paraId="451414C3"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 xml:space="preserve">Participate in rota working, including waking nights, weekends, bank holidays, and occasional </w:t>
            </w:r>
            <w:proofErr w:type="gramStart"/>
            <w:r w:rsidRPr="00387F18">
              <w:rPr>
                <w:rFonts w:ascii="Arial" w:eastAsia="Times New Roman" w:hAnsi="Arial" w:cs="Arial"/>
                <w:lang w:eastAsia="en-GB"/>
              </w:rPr>
              <w:t>short-notice</w:t>
            </w:r>
            <w:proofErr w:type="gramEnd"/>
            <w:r w:rsidRPr="00387F18">
              <w:rPr>
                <w:rFonts w:ascii="Arial" w:eastAsia="Times New Roman" w:hAnsi="Arial" w:cs="Arial"/>
                <w:lang w:eastAsia="en-GB"/>
              </w:rPr>
              <w:t xml:space="preserve"> changes to meet the needs of the service.</w:t>
            </w:r>
          </w:p>
          <w:p w14:paraId="2E6D45BF"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t>Uphold all safeguarding responsibilities, policies, and procedures, ensuring immediate action is taken when risks are identified.</w:t>
            </w:r>
          </w:p>
          <w:p w14:paraId="3119801D" w14:textId="77777777" w:rsidR="00387F18" w:rsidRPr="00387F18" w:rsidRDefault="00387F18" w:rsidP="00387F18">
            <w:pPr>
              <w:numPr>
                <w:ilvl w:val="0"/>
                <w:numId w:val="11"/>
              </w:numPr>
              <w:spacing w:after="0" w:line="240" w:lineRule="auto"/>
              <w:rPr>
                <w:rFonts w:ascii="Arial" w:eastAsia="Times New Roman" w:hAnsi="Arial" w:cs="Arial"/>
                <w:lang w:eastAsia="en-GB"/>
              </w:rPr>
            </w:pPr>
            <w:r w:rsidRPr="00387F18">
              <w:rPr>
                <w:rFonts w:ascii="Arial" w:eastAsia="Times New Roman" w:hAnsi="Arial" w:cs="Arial"/>
                <w:lang w:eastAsia="en-GB"/>
              </w:rPr>
              <w:lastRenderedPageBreak/>
              <w:t>Support the Registered Manager in maintaining quality assurance processes, audits, and compliance with regulatory standards.</w:t>
            </w:r>
          </w:p>
          <w:p w14:paraId="5AEF14D2" w14:textId="3D3DBE1C" w:rsidR="00EC4C24" w:rsidRPr="00FA0C55" w:rsidRDefault="00EC4C24" w:rsidP="00EC4C24">
            <w:pPr>
              <w:pStyle w:val="xxelementtoproof"/>
              <w:numPr>
                <w:ilvl w:val="0"/>
                <w:numId w:val="11"/>
              </w:numPr>
            </w:pPr>
            <w:r w:rsidRPr="00FA0C55">
              <w:rPr>
                <w:rFonts w:ascii="Arial" w:hAnsi="Arial" w:cs="Arial"/>
                <w:color w:val="000000"/>
              </w:rPr>
              <w:t xml:space="preserve">To take overall management responsibility for the home in the absence of the Registered Manager and </w:t>
            </w:r>
            <w:r w:rsidR="00387F18">
              <w:rPr>
                <w:rFonts w:ascii="Arial" w:hAnsi="Arial" w:cs="Arial"/>
                <w:color w:val="000000"/>
              </w:rPr>
              <w:t xml:space="preserve">Deputy </w:t>
            </w:r>
            <w:r w:rsidRPr="00FA0C55">
              <w:rPr>
                <w:rFonts w:ascii="Arial" w:hAnsi="Arial" w:cs="Arial"/>
                <w:color w:val="000000"/>
              </w:rPr>
              <w:t>Manager.</w:t>
            </w:r>
          </w:p>
          <w:p w14:paraId="20FEA125" w14:textId="57707C08" w:rsidR="00EC4C24" w:rsidRPr="00FD5DDA" w:rsidRDefault="00EC4C24" w:rsidP="006D4CA8">
            <w:pPr>
              <w:pStyle w:val="NormalWeb"/>
              <w:numPr>
                <w:ilvl w:val="0"/>
                <w:numId w:val="11"/>
              </w:numPr>
              <w:rPr>
                <w:sz w:val="22"/>
                <w:szCs w:val="22"/>
              </w:rPr>
            </w:pPr>
            <w:r w:rsidRPr="00FA0C55">
              <w:rPr>
                <w:rFonts w:ascii="Arial" w:hAnsi="Arial" w:cs="Arial"/>
                <w:color w:val="000000"/>
                <w:sz w:val="22"/>
                <w:szCs w:val="22"/>
              </w:rPr>
              <w:t xml:space="preserve">Support the Registered Manager and </w:t>
            </w:r>
            <w:r w:rsidR="00387F18">
              <w:rPr>
                <w:rFonts w:ascii="Arial" w:hAnsi="Arial" w:cs="Arial"/>
                <w:color w:val="000000"/>
                <w:sz w:val="22"/>
                <w:szCs w:val="22"/>
              </w:rPr>
              <w:t xml:space="preserve">Deputy </w:t>
            </w:r>
            <w:r w:rsidRPr="00FA0C55">
              <w:rPr>
                <w:rFonts w:ascii="Arial" w:hAnsi="Arial" w:cs="Arial"/>
                <w:color w:val="000000"/>
                <w:sz w:val="22"/>
                <w:szCs w:val="22"/>
              </w:rPr>
              <w:t>Manager in maintaining and where</w:t>
            </w:r>
            <w:r w:rsidRPr="00FA0C55">
              <w:rPr>
                <w:color w:val="000000"/>
                <w:sz w:val="22"/>
                <w:szCs w:val="22"/>
              </w:rPr>
              <w:t xml:space="preserve"> </w:t>
            </w:r>
            <w:r w:rsidRPr="00FA0C55">
              <w:rPr>
                <w:rFonts w:ascii="Arial" w:hAnsi="Arial" w:cs="Arial"/>
                <w:color w:val="000000"/>
                <w:sz w:val="22"/>
                <w:szCs w:val="22"/>
              </w:rPr>
              <w:t xml:space="preserve">necessary assist in the development of robust quality assurance, audit systems, policy, </w:t>
            </w:r>
            <w:r w:rsidR="006D4CA8" w:rsidRPr="00FA0C55">
              <w:rPr>
                <w:rFonts w:ascii="Arial" w:hAnsi="Arial" w:cs="Arial"/>
                <w:color w:val="000000"/>
                <w:sz w:val="22"/>
                <w:szCs w:val="22"/>
              </w:rPr>
              <w:t>procedures,</w:t>
            </w:r>
            <w:r w:rsidRPr="00FA0C55">
              <w:rPr>
                <w:rFonts w:ascii="Arial" w:hAnsi="Arial" w:cs="Arial"/>
                <w:color w:val="000000"/>
                <w:sz w:val="22"/>
                <w:szCs w:val="22"/>
              </w:rPr>
              <w:t xml:space="preserve"> and guidance.</w:t>
            </w:r>
          </w:p>
          <w:p w14:paraId="27E398BB" w14:textId="1A4CC5E8" w:rsidR="00FD5DDA" w:rsidRPr="00FA0C55" w:rsidRDefault="00FD5DDA" w:rsidP="006D4CA8">
            <w:pPr>
              <w:pStyle w:val="NormalWeb"/>
              <w:numPr>
                <w:ilvl w:val="0"/>
                <w:numId w:val="11"/>
              </w:numPr>
              <w:rPr>
                <w:sz w:val="22"/>
                <w:szCs w:val="22"/>
              </w:rPr>
            </w:pPr>
            <w:r>
              <w:rPr>
                <w:color w:val="000000"/>
                <w:sz w:val="22"/>
                <w:szCs w:val="22"/>
              </w:rPr>
              <w:t xml:space="preserve">Work in a shift pattern that includes Early, Lates and Waking nights. </w:t>
            </w:r>
          </w:p>
          <w:p w14:paraId="5D7398CD" w14:textId="77777777" w:rsidR="00AA1697" w:rsidRPr="00FA0C55" w:rsidRDefault="005B36D5" w:rsidP="00EC4C24">
            <w:pPr>
              <w:spacing w:after="0" w:line="240" w:lineRule="auto"/>
              <w:rPr>
                <w:rFonts w:ascii="Arial" w:eastAsia="Times New Roman" w:hAnsi="Arial" w:cs="Arial"/>
                <w:highlight w:val="yellow"/>
                <w:lang w:eastAsia="en-GB"/>
              </w:rPr>
            </w:pPr>
            <w:r w:rsidRPr="00FA0C55">
              <w:rPr>
                <w:rFonts w:ascii="Arial" w:eastAsia="Times New Roman" w:hAnsi="Arial" w:cs="Arial"/>
                <w:highlight w:val="yellow"/>
                <w:lang w:eastAsia="en-GB"/>
              </w:rPr>
              <w:t xml:space="preserve">  </w:t>
            </w:r>
          </w:p>
          <w:p w14:paraId="36B9D82D" w14:textId="77777777" w:rsidR="00AA1697" w:rsidRPr="00FA0C55" w:rsidRDefault="00AA1697" w:rsidP="005B36D5">
            <w:pPr>
              <w:spacing w:after="0" w:line="240" w:lineRule="auto"/>
              <w:ind w:left="720"/>
              <w:rPr>
                <w:rFonts w:ascii="Arial" w:eastAsia="Times New Roman" w:hAnsi="Arial" w:cs="Arial"/>
                <w:highlight w:val="yellow"/>
                <w:lang w:eastAsia="en-GB"/>
              </w:rPr>
            </w:pPr>
          </w:p>
          <w:p w14:paraId="12A6F8D0" w14:textId="77777777" w:rsidR="00BA1EDF" w:rsidRPr="00FA0C55" w:rsidRDefault="00BA1EDF" w:rsidP="00BA1EDF">
            <w:pPr>
              <w:pStyle w:val="BodyTextIndent"/>
              <w:ind w:left="0"/>
              <w:jc w:val="left"/>
              <w:rPr>
                <w:rFonts w:cs="Arial"/>
                <w:szCs w:val="22"/>
              </w:rPr>
            </w:pPr>
          </w:p>
          <w:p w14:paraId="2AA3FB76" w14:textId="77777777" w:rsidR="00BA1EDF" w:rsidRPr="00FA0C55" w:rsidRDefault="00BA1EDF" w:rsidP="00BA1EDF">
            <w:pPr>
              <w:pStyle w:val="BodyTextIndent"/>
              <w:ind w:left="0"/>
              <w:jc w:val="left"/>
              <w:rPr>
                <w:rFonts w:cs="Arial"/>
                <w:szCs w:val="22"/>
              </w:rPr>
            </w:pPr>
          </w:p>
        </w:tc>
        <w:tc>
          <w:tcPr>
            <w:tcW w:w="7338" w:type="dxa"/>
          </w:tcPr>
          <w:p w14:paraId="6FF2A4AC" w14:textId="77777777" w:rsidR="00B704C3" w:rsidRPr="00FA0C55" w:rsidRDefault="00B704C3" w:rsidP="00B704C3">
            <w:pPr>
              <w:pStyle w:val="BodyTextIndent"/>
              <w:ind w:left="0"/>
              <w:jc w:val="left"/>
              <w:rPr>
                <w:b/>
                <w:szCs w:val="22"/>
              </w:rPr>
            </w:pPr>
          </w:p>
          <w:p w14:paraId="4AA44D46" w14:textId="77777777" w:rsidR="002C351C" w:rsidRPr="00FA0C55" w:rsidRDefault="00527B8C" w:rsidP="00527B8C">
            <w:pPr>
              <w:spacing w:after="0"/>
              <w:rPr>
                <w:rFonts w:ascii="Arial" w:hAnsi="Arial" w:cs="Arial"/>
              </w:rPr>
            </w:pPr>
            <w:r w:rsidRPr="00FA0C55">
              <w:rPr>
                <w:rFonts w:ascii="Arial" w:hAnsi="Arial" w:cs="Arial"/>
                <w:b/>
              </w:rPr>
              <w:t xml:space="preserve">          </w:t>
            </w:r>
            <w:r w:rsidR="002C351C" w:rsidRPr="00FA0C55">
              <w:rPr>
                <w:rFonts w:ascii="Arial" w:hAnsi="Arial" w:cs="Arial"/>
                <w:b/>
              </w:rPr>
              <w:t>Special Conditions</w:t>
            </w:r>
          </w:p>
          <w:p w14:paraId="1C355AC3" w14:textId="77777777" w:rsidR="00B704C3" w:rsidRPr="00FA0C55" w:rsidRDefault="002C351C" w:rsidP="00527B8C">
            <w:pPr>
              <w:tabs>
                <w:tab w:val="left" w:pos="710"/>
              </w:tabs>
              <w:spacing w:after="0"/>
              <w:ind w:left="765"/>
            </w:pPr>
            <w:r w:rsidRPr="00FA0C55">
              <w:t xml:space="preserve"> </w:t>
            </w:r>
          </w:p>
          <w:p w14:paraId="45E7A6A2" w14:textId="03320C25" w:rsidR="00845FE7" w:rsidRDefault="00111A71" w:rsidP="00FA0C55">
            <w:pPr>
              <w:numPr>
                <w:ilvl w:val="0"/>
                <w:numId w:val="4"/>
              </w:numPr>
              <w:spacing w:after="0"/>
              <w:ind w:left="717" w:hanging="312"/>
              <w:rPr>
                <w:rFonts w:ascii="Arial" w:hAnsi="Arial" w:cs="Arial"/>
              </w:rPr>
            </w:pPr>
            <w:r w:rsidRPr="00111A71">
              <w:rPr>
                <w:rFonts w:ascii="Arial" w:hAnsi="Arial" w:cs="Arial"/>
              </w:rPr>
              <w:t xml:space="preserve">In accordance with Schedule 9, Part 1, of the Equality Act 2010, this role has a Genuine Occupational Requirement for the postholder to be aged 21 years or above. This is an essential and proportionate requirement to ensure the effective and appropriate delivery of the service due to the nature of the duties of the role and the ages and complex needs of the children and young people in our care.  </w:t>
            </w:r>
          </w:p>
          <w:p w14:paraId="62F06CBE" w14:textId="77777777" w:rsidR="00845FE7" w:rsidRDefault="00845FE7" w:rsidP="00FA0C55">
            <w:pPr>
              <w:numPr>
                <w:ilvl w:val="0"/>
                <w:numId w:val="4"/>
              </w:numPr>
              <w:spacing w:after="0"/>
              <w:ind w:left="717" w:hanging="312"/>
              <w:rPr>
                <w:rFonts w:ascii="Arial" w:hAnsi="Arial" w:cs="Arial"/>
              </w:rPr>
            </w:pPr>
            <w:r w:rsidRPr="00FA0C55">
              <w:rPr>
                <w:rFonts w:ascii="Arial" w:hAnsi="Arial" w:cs="Arial"/>
              </w:rPr>
              <w:t>Rehabilitation of Offenders Act 1974 (Exceptions Order 1975) and any applicant is obliged to disclose ALL convictions and cautions, no matter how long ago they occurred and regardless of whether the offences were committed as an adult or a juvenile.</w:t>
            </w:r>
          </w:p>
          <w:p w14:paraId="3C889156" w14:textId="77777777" w:rsidR="00845FE7" w:rsidRDefault="00845FE7" w:rsidP="00FA0C55">
            <w:pPr>
              <w:numPr>
                <w:ilvl w:val="0"/>
                <w:numId w:val="4"/>
              </w:numPr>
              <w:spacing w:after="0"/>
              <w:ind w:left="717" w:hanging="312"/>
              <w:rPr>
                <w:rFonts w:ascii="Arial" w:hAnsi="Arial" w:cs="Arial"/>
              </w:rPr>
            </w:pPr>
            <w:r w:rsidRPr="00FA0C55">
              <w:rPr>
                <w:rFonts w:ascii="Arial" w:hAnsi="Arial" w:cs="Arial"/>
              </w:rPr>
              <w:lastRenderedPageBreak/>
              <w:t>Please note that a criminal record will not necessarily be a barrier to obtaining employment; this will depend on the circumstances and background to any offence</w:t>
            </w:r>
            <w:r w:rsidR="00910558">
              <w:rPr>
                <w:rFonts w:ascii="Arial" w:hAnsi="Arial" w:cs="Arial"/>
              </w:rPr>
              <w:t>.</w:t>
            </w:r>
          </w:p>
          <w:p w14:paraId="1ED6EB1B" w14:textId="77777777" w:rsidR="00FD5DDA" w:rsidRDefault="00FD5DDA" w:rsidP="00FA0C55">
            <w:pPr>
              <w:ind w:left="717" w:right="-874" w:hanging="312"/>
              <w:rPr>
                <w:rFonts w:ascii="Arial" w:hAnsi="Arial" w:cs="Arial"/>
              </w:rPr>
            </w:pPr>
          </w:p>
          <w:p w14:paraId="4D7C87C9" w14:textId="58285878" w:rsidR="005E138D" w:rsidRPr="00FA0C55" w:rsidRDefault="00527B8C" w:rsidP="00FA0C55">
            <w:pPr>
              <w:ind w:left="717" w:right="-874" w:hanging="312"/>
            </w:pPr>
            <w:r w:rsidRPr="00FA0C55">
              <w:t xml:space="preserve">      </w:t>
            </w:r>
          </w:p>
          <w:p w14:paraId="3D72049C" w14:textId="77777777" w:rsidR="005E138D" w:rsidRPr="00FA0C55" w:rsidRDefault="005E138D" w:rsidP="005E138D">
            <w:pPr>
              <w:tabs>
                <w:tab w:val="left" w:pos="710"/>
              </w:tabs>
              <w:spacing w:after="0"/>
            </w:pPr>
          </w:p>
          <w:p w14:paraId="5A279F4D" w14:textId="77777777" w:rsidR="005E138D" w:rsidRPr="00FA0C55" w:rsidRDefault="005E138D" w:rsidP="005E138D">
            <w:pPr>
              <w:tabs>
                <w:tab w:val="left" w:pos="710"/>
              </w:tabs>
              <w:spacing w:after="0"/>
            </w:pPr>
          </w:p>
          <w:p w14:paraId="3D172384" w14:textId="77777777" w:rsidR="005E138D" w:rsidRPr="00FA0C55" w:rsidRDefault="005E138D" w:rsidP="005E138D">
            <w:pPr>
              <w:tabs>
                <w:tab w:val="left" w:pos="710"/>
              </w:tabs>
              <w:spacing w:after="0"/>
            </w:pPr>
          </w:p>
          <w:p w14:paraId="3BBA50ED" w14:textId="77777777" w:rsidR="005E138D" w:rsidRPr="00FA0C55" w:rsidRDefault="005E138D" w:rsidP="005E138D">
            <w:pPr>
              <w:tabs>
                <w:tab w:val="left" w:pos="710"/>
              </w:tabs>
              <w:spacing w:after="0"/>
            </w:pPr>
          </w:p>
        </w:tc>
      </w:tr>
    </w:tbl>
    <w:p w14:paraId="4A45B4BE" w14:textId="77777777" w:rsidR="00D539B8" w:rsidRPr="00393F6F" w:rsidRDefault="00D539B8" w:rsidP="00D539B8">
      <w:pPr>
        <w:pStyle w:val="BodyTextIndent"/>
        <w:ind w:left="-142"/>
        <w:rPr>
          <w:b/>
          <w:sz w:val="24"/>
          <w:szCs w:val="24"/>
        </w:rPr>
      </w:pPr>
      <w:r w:rsidRPr="00393F6F">
        <w:rPr>
          <w:b/>
          <w:sz w:val="24"/>
          <w:szCs w:val="24"/>
        </w:rPr>
        <w:lastRenderedPageBreak/>
        <w:t>Monitoring and ongoing development of outcomes</w:t>
      </w:r>
    </w:p>
    <w:p w14:paraId="6F33AA46" w14:textId="77777777" w:rsidR="00D539B8" w:rsidRDefault="00D539B8" w:rsidP="00D539B8">
      <w:pPr>
        <w:pStyle w:val="BodyTextIndent"/>
        <w:ind w:left="-142"/>
      </w:pPr>
      <w:r>
        <w:rPr>
          <w:szCs w:val="22"/>
        </w:rPr>
        <w:t xml:space="preserve">As part of the annual appraisal, </w:t>
      </w:r>
      <w:r w:rsidR="00F4741F">
        <w:rPr>
          <w:szCs w:val="22"/>
        </w:rPr>
        <w:t>outcome-based</w:t>
      </w:r>
      <w:r>
        <w:rPr>
          <w:szCs w:val="22"/>
        </w:rPr>
        <w:t xml:space="preserve"> targets will be developed in conjunction with the post holder and will supplement this job profile.  The job profile will be sub</w:t>
      </w:r>
      <w:r w:rsidR="00FA3695">
        <w:rPr>
          <w:szCs w:val="22"/>
        </w:rPr>
        <w:t>ject to regular review and the C</w:t>
      </w:r>
      <w:r>
        <w:rPr>
          <w:szCs w:val="22"/>
        </w:rPr>
        <w:t>ouncil reserves its right to amend or add to the accountabilities listed above.</w:t>
      </w:r>
    </w:p>
    <w:p w14:paraId="2C1823AF" w14:textId="77777777" w:rsidR="00943060" w:rsidRDefault="00943060" w:rsidP="00821E9C">
      <w:pPr>
        <w:pStyle w:val="BodyTextIndent"/>
        <w:ind w:left="0"/>
        <w:jc w:val="left"/>
        <w:rPr>
          <w:b/>
          <w:szCs w:val="22"/>
        </w:rPr>
      </w:pPr>
    </w:p>
    <w:p w14:paraId="351DCBEA" w14:textId="77777777" w:rsidR="00D539B8" w:rsidRDefault="00D539B8" w:rsidP="00821E9C">
      <w:pPr>
        <w:pStyle w:val="BodyTextIndent"/>
        <w:ind w:left="0"/>
        <w:jc w:val="left"/>
        <w:rPr>
          <w:b/>
          <w:szCs w:val="22"/>
        </w:rPr>
      </w:pPr>
    </w:p>
    <w:tbl>
      <w:tblPr>
        <w:tblW w:w="17736" w:type="dxa"/>
        <w:tblLook w:val="04A0" w:firstRow="1" w:lastRow="0" w:firstColumn="1" w:lastColumn="0" w:noHBand="0" w:noVBand="1"/>
      </w:tblPr>
      <w:tblGrid>
        <w:gridCol w:w="7621"/>
        <w:gridCol w:w="10115"/>
      </w:tblGrid>
      <w:tr w:rsidR="00821E9C" w:rsidRPr="00670D83" w14:paraId="5672668B" w14:textId="77777777" w:rsidTr="60C6D9BB">
        <w:trPr>
          <w:trHeight w:val="6379"/>
        </w:trPr>
        <w:tc>
          <w:tcPr>
            <w:tcW w:w="7621" w:type="dxa"/>
          </w:tcPr>
          <w:p w14:paraId="53249398" w14:textId="77777777" w:rsidR="000F7871" w:rsidRPr="00FA0C55" w:rsidRDefault="008619D9" w:rsidP="004E68EE">
            <w:pPr>
              <w:pStyle w:val="BodyTextIndent"/>
              <w:ind w:left="0"/>
              <w:jc w:val="left"/>
              <w:rPr>
                <w:b/>
                <w:szCs w:val="22"/>
              </w:rPr>
            </w:pPr>
            <w:r w:rsidRPr="00FA0C55">
              <w:rPr>
                <w:b/>
                <w:szCs w:val="22"/>
              </w:rPr>
              <w:lastRenderedPageBreak/>
              <w:t>The i</w:t>
            </w:r>
            <w:r w:rsidR="00F546E5" w:rsidRPr="00FA0C55">
              <w:rPr>
                <w:b/>
                <w:szCs w:val="22"/>
              </w:rPr>
              <w:t>dea</w:t>
            </w:r>
            <w:r w:rsidR="001548E7" w:rsidRPr="00FA0C55">
              <w:rPr>
                <w:b/>
                <w:szCs w:val="22"/>
              </w:rPr>
              <w:t>l</w:t>
            </w:r>
            <w:r w:rsidRPr="00FA0C55">
              <w:rPr>
                <w:b/>
                <w:szCs w:val="22"/>
              </w:rPr>
              <w:t xml:space="preserve"> candidate </w:t>
            </w:r>
            <w:r w:rsidR="003973BD" w:rsidRPr="00FA0C55">
              <w:rPr>
                <w:b/>
                <w:szCs w:val="22"/>
              </w:rPr>
              <w:t>will have</w:t>
            </w:r>
            <w:r w:rsidRPr="00FA0C55">
              <w:rPr>
                <w:b/>
                <w:szCs w:val="22"/>
              </w:rPr>
              <w:t>...</w:t>
            </w:r>
            <w:r w:rsidR="000F7871" w:rsidRPr="00FA0C55">
              <w:rPr>
                <w:b/>
                <w:szCs w:val="22"/>
              </w:rPr>
              <w:t xml:space="preserve"> </w:t>
            </w:r>
          </w:p>
          <w:p w14:paraId="3D3F01EA" w14:textId="77777777" w:rsidR="00F546E5" w:rsidRPr="00FA0C55" w:rsidRDefault="00F546E5" w:rsidP="004E68EE">
            <w:pPr>
              <w:pStyle w:val="BodyTextIndent"/>
              <w:ind w:left="0"/>
              <w:jc w:val="left"/>
              <w:rPr>
                <w:b/>
                <w:color w:val="548DD4"/>
                <w:szCs w:val="22"/>
              </w:rPr>
            </w:pPr>
          </w:p>
          <w:p w14:paraId="353943BA" w14:textId="77777777" w:rsidR="00F546E5" w:rsidRDefault="00F546E5" w:rsidP="00F546E5">
            <w:pPr>
              <w:pStyle w:val="BodyTextIndent"/>
              <w:ind w:left="0"/>
              <w:jc w:val="left"/>
              <w:rPr>
                <w:b/>
                <w:szCs w:val="22"/>
              </w:rPr>
            </w:pPr>
            <w:r w:rsidRPr="00FA0C55">
              <w:rPr>
                <w:b/>
                <w:szCs w:val="22"/>
              </w:rPr>
              <w:t>Experience</w:t>
            </w:r>
          </w:p>
          <w:p w14:paraId="06E95FCC" w14:textId="3A185E67" w:rsidR="00CB75A1" w:rsidRPr="00FA0C55" w:rsidRDefault="00CB75A1" w:rsidP="00F546E5">
            <w:pPr>
              <w:pStyle w:val="BodyTextIndent"/>
              <w:ind w:left="0"/>
              <w:jc w:val="left"/>
              <w:rPr>
                <w:b/>
                <w:szCs w:val="22"/>
              </w:rPr>
            </w:pPr>
          </w:p>
          <w:p w14:paraId="70E8089D" w14:textId="77777777" w:rsidR="00EC4C24" w:rsidRPr="00FA0C55" w:rsidRDefault="00EC4C24" w:rsidP="00EC4C24">
            <w:pPr>
              <w:pStyle w:val="xxmsonormal"/>
              <w:rPr>
                <w:rFonts w:ascii="Arial" w:hAnsi="Arial" w:cs="Arial"/>
              </w:rPr>
            </w:pPr>
            <w:r w:rsidRPr="00FA0C55">
              <w:rPr>
                <w:rFonts w:ascii="Arial" w:hAnsi="Arial" w:cs="Arial"/>
                <w:color w:val="000000"/>
              </w:rPr>
              <w:t> </w:t>
            </w:r>
          </w:p>
          <w:p w14:paraId="1EC6A2CE" w14:textId="357D78D6" w:rsidR="00387F18" w:rsidRPr="00387F18" w:rsidRDefault="00CB75A1" w:rsidP="00387F18">
            <w:pPr>
              <w:pStyle w:val="xxmsonormal"/>
              <w:numPr>
                <w:ilvl w:val="0"/>
                <w:numId w:val="14"/>
              </w:numPr>
              <w:rPr>
                <w:rFonts w:ascii="Arial" w:hAnsi="Arial" w:cs="Arial"/>
                <w:color w:val="000000"/>
              </w:rPr>
            </w:pPr>
            <w:r>
              <w:rPr>
                <w:rFonts w:ascii="Arial" w:hAnsi="Arial" w:cs="Arial"/>
                <w:color w:val="000000"/>
              </w:rPr>
              <w:t>S</w:t>
            </w:r>
            <w:r w:rsidR="00387F18" w:rsidRPr="00387F18">
              <w:rPr>
                <w:rFonts w:ascii="Arial" w:hAnsi="Arial" w:cs="Arial"/>
                <w:color w:val="000000"/>
              </w:rPr>
              <w:t>upporting young people aged 16–18, ideally within supported accommodation, residential care, youth services, housing support, or another regulated/semi-regulated setting.</w:t>
            </w:r>
          </w:p>
          <w:p w14:paraId="45608543" w14:textId="730186A6" w:rsidR="00387F18" w:rsidRPr="00387F18" w:rsidRDefault="00CB75A1" w:rsidP="00387F18">
            <w:pPr>
              <w:pStyle w:val="xxmsonormal"/>
              <w:numPr>
                <w:ilvl w:val="0"/>
                <w:numId w:val="14"/>
              </w:numPr>
              <w:rPr>
                <w:rFonts w:ascii="Arial" w:hAnsi="Arial" w:cs="Arial"/>
                <w:color w:val="000000"/>
              </w:rPr>
            </w:pPr>
            <w:r>
              <w:rPr>
                <w:rFonts w:ascii="Arial" w:hAnsi="Arial" w:cs="Arial"/>
                <w:color w:val="000000"/>
              </w:rPr>
              <w:t>M</w:t>
            </w:r>
            <w:r w:rsidR="00387F18" w:rsidRPr="00387F18">
              <w:rPr>
                <w:rFonts w:ascii="Arial" w:hAnsi="Arial" w:cs="Arial"/>
                <w:color w:val="000000"/>
              </w:rPr>
              <w:t>anaging or leading shifts, coordinating staff, or supporting colleagues in decision-making.</w:t>
            </w:r>
          </w:p>
          <w:p w14:paraId="22E53FAC" w14:textId="30E5D236" w:rsidR="00387F18" w:rsidRPr="00387F18" w:rsidRDefault="00CB75A1" w:rsidP="00387F18">
            <w:pPr>
              <w:pStyle w:val="xxmsonormal"/>
              <w:numPr>
                <w:ilvl w:val="0"/>
                <w:numId w:val="14"/>
              </w:numPr>
              <w:rPr>
                <w:rFonts w:ascii="Arial" w:hAnsi="Arial" w:cs="Arial"/>
                <w:color w:val="000000"/>
              </w:rPr>
            </w:pPr>
            <w:r>
              <w:rPr>
                <w:rFonts w:ascii="Arial" w:hAnsi="Arial" w:cs="Arial"/>
                <w:color w:val="000000"/>
              </w:rPr>
              <w:t>Working</w:t>
            </w:r>
            <w:r w:rsidR="00387F18" w:rsidRPr="00387F18">
              <w:rPr>
                <w:rFonts w:ascii="Arial" w:hAnsi="Arial" w:cs="Arial"/>
                <w:color w:val="000000"/>
              </w:rPr>
              <w:t xml:space="preserve"> with young people who may present with emotional dysregulation, risk-taking behaviour, or complex needs.</w:t>
            </w:r>
          </w:p>
          <w:p w14:paraId="4FC86547" w14:textId="4DE3C23C" w:rsidR="00387F18" w:rsidRPr="00387F18" w:rsidRDefault="00CB75A1" w:rsidP="00387F18">
            <w:pPr>
              <w:pStyle w:val="xxmsonormal"/>
              <w:numPr>
                <w:ilvl w:val="0"/>
                <w:numId w:val="14"/>
              </w:numPr>
              <w:rPr>
                <w:rFonts w:ascii="Arial" w:hAnsi="Arial" w:cs="Arial"/>
                <w:color w:val="000000"/>
              </w:rPr>
            </w:pPr>
            <w:r>
              <w:rPr>
                <w:rFonts w:ascii="Arial" w:hAnsi="Arial" w:cs="Arial"/>
                <w:color w:val="000000"/>
              </w:rPr>
              <w:t>Completing</w:t>
            </w:r>
            <w:r w:rsidR="00387F18" w:rsidRPr="00387F18">
              <w:rPr>
                <w:rFonts w:ascii="Arial" w:hAnsi="Arial" w:cs="Arial"/>
                <w:color w:val="000000"/>
              </w:rPr>
              <w:t xml:space="preserve"> risk assessments, implementing risk management strategies, and recognising early signs of safeguarding concerns.</w:t>
            </w:r>
          </w:p>
          <w:p w14:paraId="55E22CAF" w14:textId="32B3C9AB" w:rsidR="00387F18" w:rsidRPr="00387F18" w:rsidRDefault="00CB75A1" w:rsidP="00387F18">
            <w:pPr>
              <w:pStyle w:val="xxmsonormal"/>
              <w:numPr>
                <w:ilvl w:val="0"/>
                <w:numId w:val="14"/>
              </w:numPr>
              <w:rPr>
                <w:rFonts w:ascii="Arial" w:hAnsi="Arial" w:cs="Arial"/>
                <w:color w:val="000000"/>
              </w:rPr>
            </w:pPr>
            <w:r>
              <w:rPr>
                <w:rFonts w:ascii="Arial" w:hAnsi="Arial" w:cs="Arial"/>
                <w:color w:val="000000"/>
              </w:rPr>
              <w:t>P</w:t>
            </w:r>
            <w:r w:rsidR="00387F18" w:rsidRPr="00387F18">
              <w:rPr>
                <w:rFonts w:ascii="Arial" w:hAnsi="Arial" w:cs="Arial"/>
                <w:color w:val="000000"/>
              </w:rPr>
              <w:t>artnership working with social workers, personal advisors, health professionals, education providers, and other agencies.</w:t>
            </w:r>
          </w:p>
          <w:p w14:paraId="6635D4EC" w14:textId="18574BC7" w:rsidR="00CB75A1" w:rsidRPr="00D56C6A" w:rsidRDefault="00CB75A1" w:rsidP="002E2538">
            <w:pPr>
              <w:pStyle w:val="xxmsonormal"/>
              <w:numPr>
                <w:ilvl w:val="0"/>
                <w:numId w:val="20"/>
              </w:numPr>
              <w:rPr>
                <w:bCs/>
              </w:rPr>
            </w:pPr>
            <w:r w:rsidRPr="00D56C6A">
              <w:rPr>
                <w:rFonts w:ascii="Arial" w:hAnsi="Arial" w:cs="Arial"/>
                <w:color w:val="000000"/>
              </w:rPr>
              <w:t>A</w:t>
            </w:r>
            <w:r w:rsidR="00387F18" w:rsidRPr="00D56C6A">
              <w:rPr>
                <w:rFonts w:ascii="Arial" w:hAnsi="Arial" w:cs="Arial"/>
                <w:color w:val="000000"/>
              </w:rPr>
              <w:t>ccurate record-keeping and using electronic case management systems.</w:t>
            </w:r>
          </w:p>
          <w:p w14:paraId="1968008C" w14:textId="77777777" w:rsidR="000F7871" w:rsidRPr="00FA0C55" w:rsidRDefault="000F7871" w:rsidP="000F7871">
            <w:pPr>
              <w:spacing w:after="0" w:line="240" w:lineRule="auto"/>
              <w:ind w:left="284"/>
              <w:rPr>
                <w:rFonts w:ascii="Arial" w:hAnsi="Arial" w:cs="Arial"/>
              </w:rPr>
            </w:pPr>
          </w:p>
          <w:p w14:paraId="45E9A771" w14:textId="77777777" w:rsidR="008619D9" w:rsidRPr="00FA0C55" w:rsidRDefault="008619D9" w:rsidP="000F7871">
            <w:pPr>
              <w:spacing w:after="0" w:line="240" w:lineRule="auto"/>
              <w:ind w:left="284"/>
              <w:rPr>
                <w:rFonts w:ascii="Arial" w:hAnsi="Arial" w:cs="Arial"/>
              </w:rPr>
            </w:pPr>
          </w:p>
          <w:p w14:paraId="2FC976D0" w14:textId="77777777" w:rsidR="00821E9C" w:rsidRPr="00FA0C55" w:rsidRDefault="00821E9C" w:rsidP="004E68EE">
            <w:pPr>
              <w:pStyle w:val="BodyTextIndent"/>
              <w:ind w:left="0"/>
              <w:jc w:val="left"/>
              <w:rPr>
                <w:szCs w:val="22"/>
              </w:rPr>
            </w:pPr>
            <w:r w:rsidRPr="00FA0C55">
              <w:rPr>
                <w:b/>
                <w:szCs w:val="22"/>
              </w:rPr>
              <w:t>Knowledge</w:t>
            </w:r>
            <w:r w:rsidR="000F7871" w:rsidRPr="00FA0C55">
              <w:rPr>
                <w:b/>
                <w:szCs w:val="22"/>
              </w:rPr>
              <w:t xml:space="preserve">, </w:t>
            </w:r>
            <w:r w:rsidRPr="00FA0C55">
              <w:rPr>
                <w:b/>
                <w:szCs w:val="22"/>
              </w:rPr>
              <w:t>Skills</w:t>
            </w:r>
            <w:r w:rsidR="000F7871" w:rsidRPr="00FA0C55">
              <w:rPr>
                <w:b/>
                <w:szCs w:val="22"/>
              </w:rPr>
              <w:t xml:space="preserve"> and Understanding</w:t>
            </w:r>
          </w:p>
          <w:p w14:paraId="5EDFDE74" w14:textId="77777777" w:rsidR="003E4425" w:rsidRPr="00FA0C55" w:rsidRDefault="003E4425" w:rsidP="008E6C30">
            <w:pPr>
              <w:spacing w:after="0" w:line="240" w:lineRule="auto"/>
              <w:ind w:left="284"/>
              <w:rPr>
                <w:rFonts w:cs="Arial"/>
              </w:rPr>
            </w:pPr>
          </w:p>
          <w:p w14:paraId="17D7DCE4"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Strong understanding of adolescent development, trauma, adverse childhood experiences, attachment, and how these influence behaviour and relationships.</w:t>
            </w:r>
          </w:p>
          <w:p w14:paraId="4F41DE16"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Knowledge of safeguarding procedures, contextual safeguarding, exploitation risks, and relevant legislation guiding practice for 16–18-year-olds.</w:t>
            </w:r>
          </w:p>
          <w:p w14:paraId="2CF1C1DE"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Understanding of the Supported Accommodation (England) Regulations 2023 and the expectations for quality, safety, and support within a semi-independent environment.</w:t>
            </w:r>
          </w:p>
          <w:p w14:paraId="51A72D40" w14:textId="6D995F1F"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 xml:space="preserve">Ability to build positive, </w:t>
            </w:r>
            <w:r w:rsidR="00CB75A1" w:rsidRPr="00FD5DDA">
              <w:rPr>
                <w:rFonts w:ascii="Arial" w:hAnsi="Arial" w:cs="Arial"/>
                <w:color w:val="0D0D0D"/>
                <w:shd w:val="clear" w:color="auto" w:fill="FFFFFF"/>
              </w:rPr>
              <w:t>boundary</w:t>
            </w:r>
            <w:r w:rsidRPr="00FD5DDA">
              <w:rPr>
                <w:rFonts w:ascii="Arial" w:hAnsi="Arial" w:cs="Arial"/>
                <w:color w:val="0D0D0D"/>
                <w:shd w:val="clear" w:color="auto" w:fill="FFFFFF"/>
              </w:rPr>
              <w:t xml:space="preserve"> relationships with young people while promoting autonomy, resilience, and responsibility.</w:t>
            </w:r>
          </w:p>
          <w:p w14:paraId="157FD4A8"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lastRenderedPageBreak/>
              <w:t>Strong communication skills, including the ability to de-escalate conflict, motivate young people, and provide clear guidance to staff.</w:t>
            </w:r>
          </w:p>
          <w:p w14:paraId="640DF3CA"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Ability to lead shifts confidently, delegate tasks appropriately, and support staff to maintain consistent standards.</w:t>
            </w:r>
          </w:p>
          <w:p w14:paraId="064E8685"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Sound organisational skills, including the ability to prioritise competing demands, respond to changing situations, and make safe and proportionate decisions.</w:t>
            </w:r>
          </w:p>
          <w:p w14:paraId="0D8B52A5"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Competent IT skills, including timely and accurate recording on electronic systems.</w:t>
            </w:r>
          </w:p>
          <w:p w14:paraId="34EE2B81" w14:textId="77777777" w:rsidR="00FD5DDA" w:rsidRPr="00FD5DDA" w:rsidRDefault="00FD5DDA" w:rsidP="00FD5DDA">
            <w:pPr>
              <w:numPr>
                <w:ilvl w:val="0"/>
                <w:numId w:val="14"/>
              </w:numPr>
              <w:tabs>
                <w:tab w:val="num" w:pos="720"/>
              </w:tabs>
              <w:spacing w:after="0" w:line="240" w:lineRule="auto"/>
              <w:rPr>
                <w:rFonts w:ascii="Arial" w:hAnsi="Arial" w:cs="Arial"/>
                <w:color w:val="0D0D0D"/>
                <w:shd w:val="clear" w:color="auto" w:fill="FFFFFF"/>
              </w:rPr>
            </w:pPr>
            <w:r w:rsidRPr="00FD5DDA">
              <w:rPr>
                <w:rFonts w:ascii="Arial" w:hAnsi="Arial" w:cs="Arial"/>
                <w:color w:val="0D0D0D"/>
                <w:shd w:val="clear" w:color="auto" w:fill="FFFFFF"/>
              </w:rPr>
              <w:t>Ability to work calmly under pressure, remain professional in challenging situations, and model emotionally regulated behaviour.</w:t>
            </w:r>
          </w:p>
          <w:p w14:paraId="491FA909" w14:textId="77777777" w:rsidR="004A2E9F" w:rsidRPr="00FA0C55" w:rsidRDefault="004A2E9F" w:rsidP="0004085B">
            <w:pPr>
              <w:spacing w:after="0" w:line="240" w:lineRule="auto"/>
              <w:ind w:left="284" w:hanging="283"/>
              <w:rPr>
                <w:rFonts w:cs="Arial"/>
                <w:color w:val="7030A0"/>
              </w:rPr>
            </w:pPr>
          </w:p>
          <w:p w14:paraId="5EA48B72" w14:textId="77777777" w:rsidR="00114097" w:rsidRPr="00FA0C55" w:rsidRDefault="00114097" w:rsidP="008E6C30">
            <w:pPr>
              <w:spacing w:after="0" w:line="240" w:lineRule="auto"/>
              <w:ind w:left="284"/>
              <w:rPr>
                <w:rFonts w:cs="Arial"/>
              </w:rPr>
            </w:pPr>
          </w:p>
        </w:tc>
        <w:tc>
          <w:tcPr>
            <w:tcW w:w="10115" w:type="dxa"/>
          </w:tcPr>
          <w:p w14:paraId="698671B3" w14:textId="77777777" w:rsidR="00F546E5" w:rsidRPr="00FA0C55" w:rsidRDefault="00F546E5" w:rsidP="00821E9C">
            <w:pPr>
              <w:pStyle w:val="BodyTextIndent"/>
              <w:ind w:left="0"/>
              <w:jc w:val="left"/>
              <w:rPr>
                <w:b/>
                <w:color w:val="548DD4"/>
                <w:szCs w:val="22"/>
              </w:rPr>
            </w:pPr>
          </w:p>
          <w:p w14:paraId="65C4BF56" w14:textId="77777777" w:rsidR="00F546E5" w:rsidRPr="00FA0C55" w:rsidRDefault="00F546E5" w:rsidP="00821E9C">
            <w:pPr>
              <w:pStyle w:val="BodyTextIndent"/>
              <w:ind w:left="0"/>
              <w:jc w:val="left"/>
              <w:rPr>
                <w:b/>
                <w:color w:val="548DD4"/>
                <w:szCs w:val="22"/>
              </w:rPr>
            </w:pPr>
          </w:p>
          <w:p w14:paraId="47ED21E1" w14:textId="77777777" w:rsidR="00F074E7" w:rsidRPr="00FA0C55" w:rsidRDefault="00F074E7" w:rsidP="00821E9C">
            <w:pPr>
              <w:pStyle w:val="BodyTextIndent"/>
              <w:ind w:left="0"/>
              <w:jc w:val="left"/>
              <w:rPr>
                <w:b/>
                <w:color w:val="548DD4"/>
                <w:szCs w:val="22"/>
              </w:rPr>
            </w:pPr>
          </w:p>
          <w:p w14:paraId="6F399432" w14:textId="77777777" w:rsidR="00821E9C" w:rsidRPr="00FA0C55" w:rsidRDefault="00821E9C" w:rsidP="002D206A">
            <w:pPr>
              <w:pStyle w:val="BodyTextIndent"/>
              <w:ind w:left="0"/>
              <w:jc w:val="left"/>
              <w:rPr>
                <w:b/>
                <w:color w:val="548DD4"/>
                <w:szCs w:val="22"/>
              </w:rPr>
            </w:pPr>
            <w:r w:rsidRPr="00FA0C55">
              <w:rPr>
                <w:b/>
                <w:szCs w:val="22"/>
              </w:rPr>
              <w:t>Behaviour</w:t>
            </w:r>
            <w:r w:rsidR="0012574E" w:rsidRPr="00FA0C55">
              <w:rPr>
                <w:b/>
                <w:szCs w:val="22"/>
              </w:rPr>
              <w:t>al</w:t>
            </w:r>
            <w:r w:rsidR="00F546E5" w:rsidRPr="00FA0C55">
              <w:rPr>
                <w:b/>
                <w:szCs w:val="22"/>
              </w:rPr>
              <w:t xml:space="preserve"> attributes</w:t>
            </w:r>
          </w:p>
          <w:p w14:paraId="0EF72BBE" w14:textId="77777777" w:rsidR="00A94E99" w:rsidRPr="00FA0C55" w:rsidRDefault="000A07FE" w:rsidP="00F074E7">
            <w:pPr>
              <w:numPr>
                <w:ilvl w:val="0"/>
                <w:numId w:val="7"/>
              </w:numPr>
              <w:spacing w:after="0"/>
              <w:rPr>
                <w:rFonts w:ascii="Arial" w:hAnsi="Arial" w:cs="Arial"/>
                <w:b/>
              </w:rPr>
            </w:pPr>
            <w:r w:rsidRPr="60C6D9BB">
              <w:rPr>
                <w:rFonts w:ascii="Arial" w:hAnsi="Arial" w:cs="Arial"/>
              </w:rPr>
              <w:t>Aligns</w:t>
            </w:r>
            <w:r w:rsidR="0005703D" w:rsidRPr="60C6D9BB">
              <w:rPr>
                <w:rFonts w:ascii="Arial" w:hAnsi="Arial" w:cs="Arial"/>
              </w:rPr>
              <w:t xml:space="preserve"> </w:t>
            </w:r>
            <w:r w:rsidRPr="60C6D9BB">
              <w:rPr>
                <w:rFonts w:ascii="Arial" w:hAnsi="Arial" w:cs="Arial"/>
              </w:rPr>
              <w:t xml:space="preserve">with </w:t>
            </w:r>
            <w:hyperlink r:id="rId11">
              <w:r w:rsidR="00A94E99" w:rsidRPr="60C6D9BB">
                <w:rPr>
                  <w:rStyle w:val="Hyperlink"/>
                  <w:rFonts w:ascii="Arial" w:hAnsi="Arial" w:cs="Arial"/>
                </w:rPr>
                <w:t>Gloucestershire Employee Values</w:t>
              </w:r>
            </w:hyperlink>
            <w:r w:rsidR="00C67FDE" w:rsidRPr="60C6D9BB">
              <w:rPr>
                <w:rFonts w:ascii="Arial" w:hAnsi="Arial" w:cs="Arial"/>
              </w:rPr>
              <w:t xml:space="preserve"> and behaviours</w:t>
            </w:r>
          </w:p>
          <w:p w14:paraId="6A2A47D8" w14:textId="6AED94E3" w:rsidR="0E4E7107" w:rsidRDefault="0E4E7107" w:rsidP="60C6D9BB">
            <w:pPr>
              <w:numPr>
                <w:ilvl w:val="0"/>
                <w:numId w:val="7"/>
              </w:numPr>
              <w:spacing w:after="0"/>
              <w:rPr>
                <w:rFonts w:ascii="Arial" w:eastAsia="Arial" w:hAnsi="Arial" w:cs="Arial"/>
                <w:color w:val="000000" w:themeColor="text1"/>
              </w:rPr>
            </w:pPr>
            <w:r w:rsidRPr="60C6D9BB">
              <w:rPr>
                <w:rFonts w:ascii="Arial" w:eastAsia="Arial" w:hAnsi="Arial" w:cs="Arial"/>
                <w:color w:val="000000" w:themeColor="text1"/>
              </w:rPr>
              <w:t xml:space="preserve">Emotionally resilient and able to demonstrate commitment and confidence </w:t>
            </w:r>
          </w:p>
          <w:p w14:paraId="39335D10" w14:textId="71411CD3" w:rsidR="0E4E7107" w:rsidRDefault="0E4E7107" w:rsidP="60C6D9BB">
            <w:pPr>
              <w:spacing w:after="0"/>
              <w:ind w:left="720"/>
              <w:rPr>
                <w:rFonts w:ascii="Arial" w:eastAsia="Arial" w:hAnsi="Arial" w:cs="Arial"/>
                <w:color w:val="000000" w:themeColor="text1"/>
              </w:rPr>
            </w:pPr>
            <w:r w:rsidRPr="60C6D9BB">
              <w:rPr>
                <w:rFonts w:ascii="Arial" w:eastAsia="Arial" w:hAnsi="Arial" w:cs="Arial"/>
                <w:color w:val="000000" w:themeColor="text1"/>
              </w:rPr>
              <w:t>and enthuse others.</w:t>
            </w:r>
          </w:p>
          <w:p w14:paraId="00D65A8D" w14:textId="54CAC7FA" w:rsidR="0E4E7107" w:rsidRDefault="0E4E7107" w:rsidP="60C6D9BB">
            <w:pPr>
              <w:pStyle w:val="ListParagraph"/>
              <w:numPr>
                <w:ilvl w:val="0"/>
                <w:numId w:val="7"/>
              </w:numPr>
              <w:spacing w:after="0"/>
              <w:rPr>
                <w:rFonts w:ascii="Arial" w:eastAsia="Arial" w:hAnsi="Arial" w:cs="Arial"/>
                <w:color w:val="000000" w:themeColor="text1"/>
              </w:rPr>
            </w:pPr>
            <w:r w:rsidRPr="60C6D9BB">
              <w:rPr>
                <w:rFonts w:ascii="Arial" w:eastAsia="Arial" w:hAnsi="Arial" w:cs="Arial"/>
                <w:color w:val="000000" w:themeColor="text1"/>
              </w:rPr>
              <w:t>Empathetic, approachable.</w:t>
            </w:r>
          </w:p>
          <w:p w14:paraId="3BF5F6FA" w14:textId="4F6EF7CF" w:rsidR="0E4E7107" w:rsidRDefault="0E4E7107" w:rsidP="60C6D9BB">
            <w:pPr>
              <w:pStyle w:val="ListParagraph"/>
              <w:numPr>
                <w:ilvl w:val="0"/>
                <w:numId w:val="7"/>
              </w:numPr>
              <w:spacing w:after="0"/>
              <w:rPr>
                <w:rFonts w:ascii="Arial" w:eastAsia="Arial" w:hAnsi="Arial" w:cs="Arial"/>
                <w:color w:val="000000" w:themeColor="text1"/>
              </w:rPr>
            </w:pPr>
            <w:r w:rsidRPr="60C6D9BB">
              <w:rPr>
                <w:rFonts w:ascii="Arial" w:eastAsia="Arial" w:hAnsi="Arial" w:cs="Arial"/>
                <w:color w:val="000000" w:themeColor="text1"/>
              </w:rPr>
              <w:t>Ability to thrive in a stressful and complex working environment.</w:t>
            </w:r>
          </w:p>
          <w:p w14:paraId="6CBF3BFD" w14:textId="78D19FAD" w:rsidR="60C6D9BB" w:rsidRDefault="60C6D9BB" w:rsidP="60C6D9BB">
            <w:pPr>
              <w:spacing w:after="0"/>
              <w:ind w:left="720"/>
              <w:rPr>
                <w:rFonts w:ascii="Arial" w:hAnsi="Arial" w:cs="Arial"/>
                <w:b/>
                <w:bCs/>
              </w:rPr>
            </w:pPr>
          </w:p>
          <w:p w14:paraId="3B55C8F4" w14:textId="77777777" w:rsidR="00821E9C" w:rsidRPr="00FA0C55" w:rsidRDefault="00821E9C" w:rsidP="004E68EE">
            <w:pPr>
              <w:spacing w:after="0"/>
              <w:rPr>
                <w:rFonts w:ascii="Arial" w:hAnsi="Arial" w:cs="Arial"/>
                <w:b/>
              </w:rPr>
            </w:pPr>
          </w:p>
          <w:p w14:paraId="650B0391" w14:textId="77777777" w:rsidR="00821E9C" w:rsidRPr="00FA0C55" w:rsidRDefault="00821E9C" w:rsidP="004E68EE">
            <w:pPr>
              <w:spacing w:after="0"/>
              <w:rPr>
                <w:rFonts w:ascii="Arial" w:hAnsi="Arial" w:cs="Arial"/>
                <w:b/>
              </w:rPr>
            </w:pPr>
          </w:p>
          <w:p w14:paraId="7294C417" w14:textId="77777777" w:rsidR="005E138D" w:rsidRPr="00FA0C55" w:rsidRDefault="005E138D" w:rsidP="004E68EE">
            <w:pPr>
              <w:spacing w:after="0"/>
              <w:rPr>
                <w:rFonts w:ascii="Arial" w:hAnsi="Arial" w:cs="Arial"/>
                <w:b/>
              </w:rPr>
            </w:pPr>
          </w:p>
          <w:p w14:paraId="50338E35" w14:textId="77777777" w:rsidR="005E138D" w:rsidRPr="00FA0C55" w:rsidRDefault="005E138D" w:rsidP="004E68EE">
            <w:pPr>
              <w:spacing w:after="0"/>
              <w:rPr>
                <w:rFonts w:ascii="Arial" w:hAnsi="Arial" w:cs="Arial"/>
                <w:b/>
              </w:rPr>
            </w:pPr>
          </w:p>
          <w:p w14:paraId="64E357CD" w14:textId="77777777" w:rsidR="005E138D" w:rsidRPr="00FA0C55" w:rsidRDefault="005E138D" w:rsidP="004E68EE">
            <w:pPr>
              <w:spacing w:after="0"/>
              <w:rPr>
                <w:rFonts w:ascii="Arial" w:hAnsi="Arial" w:cs="Arial"/>
                <w:b/>
              </w:rPr>
            </w:pPr>
          </w:p>
          <w:p w14:paraId="00AC376E" w14:textId="77777777" w:rsidR="005E138D" w:rsidRPr="00FA0C55" w:rsidRDefault="005E138D" w:rsidP="004E68EE">
            <w:pPr>
              <w:spacing w:after="0"/>
              <w:rPr>
                <w:rFonts w:ascii="Arial" w:hAnsi="Arial" w:cs="Arial"/>
                <w:b/>
              </w:rPr>
            </w:pPr>
          </w:p>
          <w:p w14:paraId="69D73646" w14:textId="77777777" w:rsidR="00821E9C" w:rsidRPr="00FA0C55" w:rsidRDefault="00821E9C" w:rsidP="004E68EE">
            <w:pPr>
              <w:spacing w:after="0"/>
              <w:rPr>
                <w:rFonts w:ascii="Arial" w:hAnsi="Arial" w:cs="Arial"/>
                <w:b/>
              </w:rPr>
            </w:pPr>
            <w:r w:rsidRPr="00FA0C55">
              <w:rPr>
                <w:rFonts w:ascii="Arial" w:hAnsi="Arial" w:cs="Arial"/>
                <w:b/>
              </w:rPr>
              <w:t>Education &amp; Qualifications</w:t>
            </w:r>
          </w:p>
          <w:p w14:paraId="004A07EE" w14:textId="6596E1C8" w:rsidR="00AF261E" w:rsidRPr="00FA0C55" w:rsidRDefault="00AF261E" w:rsidP="004E68EE">
            <w:pPr>
              <w:spacing w:after="0"/>
              <w:rPr>
                <w:rFonts w:ascii="Arial" w:hAnsi="Arial" w:cs="Arial"/>
                <w:b/>
              </w:rPr>
            </w:pPr>
          </w:p>
          <w:p w14:paraId="433E6C7C" w14:textId="77777777" w:rsidR="00FD5DDA" w:rsidRDefault="00387F18" w:rsidP="00387F18">
            <w:pPr>
              <w:numPr>
                <w:ilvl w:val="0"/>
                <w:numId w:val="7"/>
              </w:numPr>
              <w:tabs>
                <w:tab w:val="num" w:pos="720"/>
              </w:tabs>
              <w:spacing w:after="0"/>
              <w:rPr>
                <w:rFonts w:ascii="Arial" w:hAnsi="Arial" w:cs="Arial"/>
              </w:rPr>
            </w:pPr>
            <w:r w:rsidRPr="00387F18">
              <w:rPr>
                <w:rFonts w:ascii="Arial" w:hAnsi="Arial" w:cs="Arial"/>
              </w:rPr>
              <w:t xml:space="preserve">Level 3 qualification relevant to working with children, young people, </w:t>
            </w:r>
          </w:p>
          <w:p w14:paraId="4A669B21" w14:textId="77777777" w:rsidR="00FD5DDA" w:rsidRDefault="00387F18" w:rsidP="00FD5DDA">
            <w:pPr>
              <w:spacing w:after="0"/>
              <w:ind w:left="360"/>
              <w:rPr>
                <w:rFonts w:ascii="Arial" w:hAnsi="Arial" w:cs="Arial"/>
              </w:rPr>
            </w:pPr>
            <w:r w:rsidRPr="00387F18">
              <w:rPr>
                <w:rFonts w:ascii="Arial" w:hAnsi="Arial" w:cs="Arial"/>
              </w:rPr>
              <w:t xml:space="preserve">or vulnerable adults (e.g., Level 3 Diploma in Residential Childcare, Youth </w:t>
            </w:r>
          </w:p>
          <w:p w14:paraId="58D32CCE" w14:textId="7896DCA1" w:rsidR="00387F18" w:rsidRPr="00387F18" w:rsidRDefault="00387F18" w:rsidP="00FD5DDA">
            <w:pPr>
              <w:spacing w:after="0"/>
              <w:ind w:left="360"/>
              <w:rPr>
                <w:rFonts w:ascii="Arial" w:hAnsi="Arial" w:cs="Arial"/>
              </w:rPr>
            </w:pPr>
            <w:r w:rsidRPr="00387F18">
              <w:rPr>
                <w:rFonts w:ascii="Arial" w:hAnsi="Arial" w:cs="Arial"/>
              </w:rPr>
              <w:t>Work,</w:t>
            </w:r>
            <w:r w:rsidR="00FD5DDA">
              <w:rPr>
                <w:rFonts w:ascii="Arial" w:hAnsi="Arial" w:cs="Arial"/>
              </w:rPr>
              <w:t xml:space="preserve"> </w:t>
            </w:r>
            <w:r w:rsidRPr="00387F18">
              <w:rPr>
                <w:rFonts w:ascii="Arial" w:hAnsi="Arial" w:cs="Arial"/>
              </w:rPr>
              <w:t>Health &amp; Social Care, or an equivalent qualification).</w:t>
            </w:r>
          </w:p>
          <w:p w14:paraId="386ACEC0" w14:textId="77777777" w:rsidR="00387F18" w:rsidRPr="00387F18" w:rsidRDefault="00387F18" w:rsidP="00387F18">
            <w:pPr>
              <w:numPr>
                <w:ilvl w:val="0"/>
                <w:numId w:val="7"/>
              </w:numPr>
              <w:tabs>
                <w:tab w:val="num" w:pos="720"/>
              </w:tabs>
              <w:spacing w:after="0"/>
              <w:rPr>
                <w:rFonts w:ascii="Arial" w:hAnsi="Arial" w:cs="Arial"/>
              </w:rPr>
            </w:pPr>
            <w:r w:rsidRPr="00387F18">
              <w:rPr>
                <w:rFonts w:ascii="Arial" w:hAnsi="Arial" w:cs="Arial"/>
              </w:rPr>
              <w:t>GCSE Grade C/4 or above in English and Maths (or equivalent).</w:t>
            </w:r>
          </w:p>
          <w:p w14:paraId="4EB9A01A" w14:textId="77777777" w:rsidR="00E22D55" w:rsidRPr="00FA0C55" w:rsidRDefault="00E22D55" w:rsidP="004E68EE">
            <w:pPr>
              <w:spacing w:after="0"/>
              <w:rPr>
                <w:rFonts w:ascii="Arial" w:hAnsi="Arial" w:cs="Arial"/>
                <w:b/>
              </w:rPr>
            </w:pPr>
          </w:p>
          <w:p w14:paraId="423FE80D" w14:textId="77777777" w:rsidR="005E138D" w:rsidRPr="00FA0C55" w:rsidRDefault="005E138D" w:rsidP="00AF261E">
            <w:pPr>
              <w:spacing w:after="0"/>
              <w:rPr>
                <w:rFonts w:ascii="Arial" w:hAnsi="Arial" w:cs="Arial"/>
                <w:b/>
              </w:rPr>
            </w:pPr>
          </w:p>
          <w:p w14:paraId="28B61610" w14:textId="77777777" w:rsidR="005E138D" w:rsidRPr="00FA0C55" w:rsidRDefault="005E138D" w:rsidP="00AF261E">
            <w:pPr>
              <w:spacing w:after="0"/>
              <w:rPr>
                <w:rFonts w:ascii="Arial" w:hAnsi="Arial" w:cs="Arial"/>
                <w:b/>
              </w:rPr>
            </w:pPr>
          </w:p>
          <w:p w14:paraId="6C792765" w14:textId="77777777" w:rsidR="005E138D" w:rsidRPr="00FA0C55" w:rsidRDefault="005E138D" w:rsidP="00AF261E">
            <w:pPr>
              <w:spacing w:after="0"/>
              <w:rPr>
                <w:rFonts w:ascii="Arial" w:hAnsi="Arial" w:cs="Arial"/>
                <w:b/>
              </w:rPr>
            </w:pPr>
          </w:p>
          <w:p w14:paraId="7EE947BF" w14:textId="77777777" w:rsidR="00F074E7" w:rsidRPr="00FA0C55" w:rsidRDefault="00F074E7" w:rsidP="00BB4CEB">
            <w:pPr>
              <w:spacing w:after="0"/>
            </w:pPr>
          </w:p>
        </w:tc>
      </w:tr>
    </w:tbl>
    <w:p w14:paraId="7DD4BB95" w14:textId="77777777" w:rsidR="003C424F" w:rsidRPr="00670D83" w:rsidRDefault="003C424F" w:rsidP="00D539B8">
      <w:pPr>
        <w:pStyle w:val="BodyTextIndent"/>
        <w:ind w:left="0"/>
        <w:rPr>
          <w:sz w:val="24"/>
          <w:szCs w:val="24"/>
        </w:rPr>
      </w:pPr>
    </w:p>
    <w:p w14:paraId="652D4235" w14:textId="77777777" w:rsidR="0037596F" w:rsidRPr="00670D83" w:rsidRDefault="0037596F" w:rsidP="00D539B8">
      <w:pPr>
        <w:pStyle w:val="BodyTextIndent"/>
        <w:ind w:left="0"/>
        <w:rPr>
          <w:sz w:val="24"/>
          <w:szCs w:val="24"/>
        </w:rPr>
      </w:pPr>
    </w:p>
    <w:p w14:paraId="1451C77E" w14:textId="77777777" w:rsidR="00214FE9" w:rsidRPr="00670D83" w:rsidRDefault="00214FE9" w:rsidP="00D539B8">
      <w:pPr>
        <w:pStyle w:val="BodyTextIndent"/>
        <w:ind w:left="0"/>
        <w:rPr>
          <w:sz w:val="24"/>
          <w:szCs w:val="24"/>
        </w:rPr>
      </w:pPr>
    </w:p>
    <w:p w14:paraId="205EF741" w14:textId="77777777" w:rsidR="00311670" w:rsidRPr="00670D83" w:rsidRDefault="00311670" w:rsidP="00D539B8">
      <w:pPr>
        <w:pStyle w:val="BodyTextIndent"/>
        <w:ind w:left="0"/>
        <w:rPr>
          <w:sz w:val="24"/>
          <w:szCs w:val="24"/>
        </w:rPr>
      </w:pPr>
    </w:p>
    <w:sectPr w:rsidR="00311670" w:rsidRPr="00670D83" w:rsidSect="002D4395">
      <w:footerReference w:type="default" r:id="rId12"/>
      <w:pgSz w:w="16838" w:h="11906" w:orient="landscape"/>
      <w:pgMar w:top="568" w:right="144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9B67" w14:textId="77777777" w:rsidR="0060145B" w:rsidRDefault="0060145B" w:rsidP="0012574E">
      <w:pPr>
        <w:spacing w:after="0" w:line="240" w:lineRule="auto"/>
      </w:pPr>
      <w:r>
        <w:separator/>
      </w:r>
    </w:p>
  </w:endnote>
  <w:endnote w:type="continuationSeparator" w:id="0">
    <w:p w14:paraId="39F0A233" w14:textId="77777777" w:rsidR="0060145B" w:rsidRDefault="0060145B"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539F" w14:textId="77777777" w:rsidR="007C7D94" w:rsidRPr="007C7D94" w:rsidRDefault="007C7D94" w:rsidP="007C7D94">
    <w:pPr>
      <w:pStyle w:val="NormalWeb"/>
      <w:rPr>
        <w:rFonts w:ascii="Arial" w:hAnsi="Arial" w:cs="Arial"/>
        <w:sz w:val="22"/>
        <w:szCs w:val="22"/>
      </w:rPr>
    </w:pPr>
    <w:r w:rsidRPr="007C7D94">
      <w:rPr>
        <w:rFonts w:ascii="Arial" w:hAnsi="Arial" w:cs="Arial"/>
        <w:sz w:val="22"/>
        <w:szCs w:val="22"/>
      </w:rPr>
      <w:t>We encourage and welcome applications from people from ALL backgrounds and protected characteristics; applicants will be considered for employment without regard to their race, colour, religion or belief, age, nationality, ethnicity, gender (including pregnancy, childbirth, or other related medical conditions, paternity or adoption), gender identity, gender expression, sexual orientation, marital status, disability or caring responsibilities.</w:t>
    </w:r>
  </w:p>
  <w:p w14:paraId="63B3CA69" w14:textId="77777777" w:rsidR="007C7D94" w:rsidRPr="007C7D94" w:rsidRDefault="007C7D94" w:rsidP="007C7D94">
    <w:pPr>
      <w:pStyle w:val="NormalWeb"/>
      <w:rPr>
        <w:rFonts w:ascii="Arial" w:hAnsi="Arial" w:cs="Arial"/>
        <w:sz w:val="22"/>
        <w:szCs w:val="22"/>
      </w:rPr>
    </w:pPr>
  </w:p>
  <w:p w14:paraId="0368FB36" w14:textId="77777777" w:rsidR="002A781F" w:rsidRPr="002A781F" w:rsidRDefault="007C7D94" w:rsidP="007C7D94">
    <w:pPr>
      <w:pStyle w:val="NormalWeb"/>
      <w:rPr>
        <w:color w:val="FF0000"/>
      </w:rPr>
    </w:pPr>
    <w:r w:rsidRPr="007C7D94">
      <w:rPr>
        <w:rFonts w:ascii="Arial" w:hAnsi="Arial" w:cs="Arial"/>
        <w:sz w:val="22"/>
        <w:szCs w:val="22"/>
      </w:rPr>
      <w:t xml:space="preserve">As a Disability Confident employer, we will guarantee an interview for disabled applicants who meet the essential criteria for the job. Where the evidence shows that ‘protected  characteristics’ are </w:t>
    </w:r>
    <w:r w:rsidRPr="007C7D94">
      <w:rPr>
        <w:rFonts w:ascii="Arial" w:hAnsi="Arial" w:cs="Arial"/>
        <w:sz w:val="22"/>
        <w:szCs w:val="22"/>
      </w:rPr>
      <w:t>under represented in a profession or service, the Council may take ‘positive action’ to encourage applications for jobs to address this</w:t>
    </w:r>
    <w:r>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9070" w14:textId="77777777" w:rsidR="0060145B" w:rsidRDefault="0060145B" w:rsidP="0012574E">
      <w:pPr>
        <w:spacing w:after="0" w:line="240" w:lineRule="auto"/>
      </w:pPr>
      <w:r>
        <w:separator/>
      </w:r>
    </w:p>
  </w:footnote>
  <w:footnote w:type="continuationSeparator" w:id="0">
    <w:p w14:paraId="45B4AE1F" w14:textId="77777777" w:rsidR="0060145B" w:rsidRDefault="0060145B" w:rsidP="001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82D"/>
    <w:multiLevelType w:val="hybridMultilevel"/>
    <w:tmpl w:val="27F436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655D1"/>
    <w:multiLevelType w:val="hybridMultilevel"/>
    <w:tmpl w:val="950C72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F9C7381"/>
    <w:multiLevelType w:val="hybridMultilevel"/>
    <w:tmpl w:val="BF441D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4A9577A"/>
    <w:multiLevelType w:val="hybridMultilevel"/>
    <w:tmpl w:val="75000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381E5F"/>
    <w:multiLevelType w:val="hybridMultilevel"/>
    <w:tmpl w:val="558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14438"/>
    <w:multiLevelType w:val="hybridMultilevel"/>
    <w:tmpl w:val="917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8494C"/>
    <w:multiLevelType w:val="hybridMultilevel"/>
    <w:tmpl w:val="078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60480"/>
    <w:multiLevelType w:val="hybridMultilevel"/>
    <w:tmpl w:val="523C2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2E54ED"/>
    <w:multiLevelType w:val="hybridMultilevel"/>
    <w:tmpl w:val="A64A05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502E2B39"/>
    <w:multiLevelType w:val="hybridMultilevel"/>
    <w:tmpl w:val="BE7C47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F0B6E7C"/>
    <w:multiLevelType w:val="multilevel"/>
    <w:tmpl w:val="BBAC5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705BD"/>
    <w:multiLevelType w:val="hybridMultilevel"/>
    <w:tmpl w:val="C366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021EA"/>
    <w:multiLevelType w:val="hybridMultilevel"/>
    <w:tmpl w:val="8F38E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7953F9"/>
    <w:multiLevelType w:val="multilevel"/>
    <w:tmpl w:val="80860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D37D5"/>
    <w:multiLevelType w:val="hybridMultilevel"/>
    <w:tmpl w:val="1414B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7E0BC5"/>
    <w:multiLevelType w:val="multilevel"/>
    <w:tmpl w:val="592A3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1529746">
    <w:abstractNumId w:val="2"/>
  </w:num>
  <w:num w:numId="2" w16cid:durableId="1691485592">
    <w:abstractNumId w:val="1"/>
  </w:num>
  <w:num w:numId="3" w16cid:durableId="1197278665">
    <w:abstractNumId w:val="14"/>
  </w:num>
  <w:num w:numId="4" w16cid:durableId="466121164">
    <w:abstractNumId w:val="5"/>
  </w:num>
  <w:num w:numId="5" w16cid:durableId="1861164800">
    <w:abstractNumId w:val="0"/>
  </w:num>
  <w:num w:numId="6" w16cid:durableId="2006666571">
    <w:abstractNumId w:val="15"/>
  </w:num>
  <w:num w:numId="7" w16cid:durableId="123819471">
    <w:abstractNumId w:val="7"/>
  </w:num>
  <w:num w:numId="8" w16cid:durableId="648173280">
    <w:abstractNumId w:val="11"/>
  </w:num>
  <w:num w:numId="9" w16cid:durableId="496655276">
    <w:abstractNumId w:val="6"/>
  </w:num>
  <w:num w:numId="10" w16cid:durableId="218784913">
    <w:abstractNumId w:val="17"/>
  </w:num>
  <w:num w:numId="11" w16cid:durableId="1353460340">
    <w:abstractNumId w:val="9"/>
  </w:num>
  <w:num w:numId="12" w16cid:durableId="1303854632">
    <w:abstractNumId w:val="10"/>
  </w:num>
  <w:num w:numId="13" w16cid:durableId="1070227376">
    <w:abstractNumId w:val="3"/>
  </w:num>
  <w:num w:numId="14" w16cid:durableId="938172642">
    <w:abstractNumId w:val="8"/>
  </w:num>
  <w:num w:numId="15" w16cid:durableId="2124225932">
    <w:abstractNumId w:val="9"/>
  </w:num>
  <w:num w:numId="16" w16cid:durableId="1224026340">
    <w:abstractNumId w:val="16"/>
  </w:num>
  <w:num w:numId="17" w16cid:durableId="458914680">
    <w:abstractNumId w:val="18"/>
  </w:num>
  <w:num w:numId="18" w16cid:durableId="2074038389">
    <w:abstractNumId w:val="12"/>
  </w:num>
  <w:num w:numId="19" w16cid:durableId="1301032225">
    <w:abstractNumId w:val="4"/>
  </w:num>
  <w:num w:numId="20" w16cid:durableId="1483355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96"/>
    <w:rsid w:val="00011F80"/>
    <w:rsid w:val="00030007"/>
    <w:rsid w:val="0004085B"/>
    <w:rsid w:val="00044CE5"/>
    <w:rsid w:val="0005703D"/>
    <w:rsid w:val="00071331"/>
    <w:rsid w:val="00093017"/>
    <w:rsid w:val="000A07FE"/>
    <w:rsid w:val="000D16C3"/>
    <w:rsid w:val="000D77E9"/>
    <w:rsid w:val="000E2A97"/>
    <w:rsid w:val="000E63E5"/>
    <w:rsid w:val="000F7871"/>
    <w:rsid w:val="00111A71"/>
    <w:rsid w:val="00112006"/>
    <w:rsid w:val="00114097"/>
    <w:rsid w:val="0012574E"/>
    <w:rsid w:val="00151BCD"/>
    <w:rsid w:val="001548E7"/>
    <w:rsid w:val="001752CC"/>
    <w:rsid w:val="001C4312"/>
    <w:rsid w:val="001D72D0"/>
    <w:rsid w:val="00214FE9"/>
    <w:rsid w:val="002179E7"/>
    <w:rsid w:val="0025144F"/>
    <w:rsid w:val="00251DD6"/>
    <w:rsid w:val="002A781F"/>
    <w:rsid w:val="002B37EC"/>
    <w:rsid w:val="002C120A"/>
    <w:rsid w:val="002C351C"/>
    <w:rsid w:val="002D1BE5"/>
    <w:rsid w:val="002D206A"/>
    <w:rsid w:val="002D4395"/>
    <w:rsid w:val="002E445D"/>
    <w:rsid w:val="003010FB"/>
    <w:rsid w:val="00311670"/>
    <w:rsid w:val="003160E9"/>
    <w:rsid w:val="0037596F"/>
    <w:rsid w:val="00384C81"/>
    <w:rsid w:val="00386AA1"/>
    <w:rsid w:val="00387F18"/>
    <w:rsid w:val="00393F6F"/>
    <w:rsid w:val="003973BD"/>
    <w:rsid w:val="003A53A3"/>
    <w:rsid w:val="003B61FD"/>
    <w:rsid w:val="003C3462"/>
    <w:rsid w:val="003C424F"/>
    <w:rsid w:val="003C7987"/>
    <w:rsid w:val="003D3B5D"/>
    <w:rsid w:val="003E4425"/>
    <w:rsid w:val="003F14CB"/>
    <w:rsid w:val="003F233E"/>
    <w:rsid w:val="00450400"/>
    <w:rsid w:val="00456A41"/>
    <w:rsid w:val="00463F6F"/>
    <w:rsid w:val="0047622E"/>
    <w:rsid w:val="004A2E9F"/>
    <w:rsid w:val="004B445E"/>
    <w:rsid w:val="004C5C05"/>
    <w:rsid w:val="004E68EE"/>
    <w:rsid w:val="00515182"/>
    <w:rsid w:val="00515AC7"/>
    <w:rsid w:val="0051755E"/>
    <w:rsid w:val="00527B8C"/>
    <w:rsid w:val="0053593F"/>
    <w:rsid w:val="00554E68"/>
    <w:rsid w:val="00555980"/>
    <w:rsid w:val="0057717F"/>
    <w:rsid w:val="00582C2E"/>
    <w:rsid w:val="00597B8F"/>
    <w:rsid w:val="005B36D5"/>
    <w:rsid w:val="005C336A"/>
    <w:rsid w:val="005C79F0"/>
    <w:rsid w:val="005D01EF"/>
    <w:rsid w:val="005E138D"/>
    <w:rsid w:val="005E45C9"/>
    <w:rsid w:val="005F23E9"/>
    <w:rsid w:val="005F4327"/>
    <w:rsid w:val="0060145B"/>
    <w:rsid w:val="00640C73"/>
    <w:rsid w:val="00654BC7"/>
    <w:rsid w:val="00670D83"/>
    <w:rsid w:val="00677AF2"/>
    <w:rsid w:val="00692C44"/>
    <w:rsid w:val="006B3E90"/>
    <w:rsid w:val="006C17E2"/>
    <w:rsid w:val="006D4CA8"/>
    <w:rsid w:val="00705F9F"/>
    <w:rsid w:val="00741129"/>
    <w:rsid w:val="007412CB"/>
    <w:rsid w:val="0074693D"/>
    <w:rsid w:val="007554BF"/>
    <w:rsid w:val="00761716"/>
    <w:rsid w:val="007633C2"/>
    <w:rsid w:val="00763426"/>
    <w:rsid w:val="0076626D"/>
    <w:rsid w:val="00766B08"/>
    <w:rsid w:val="00780B96"/>
    <w:rsid w:val="007850F6"/>
    <w:rsid w:val="007C7D94"/>
    <w:rsid w:val="007D1688"/>
    <w:rsid w:val="007E3835"/>
    <w:rsid w:val="007F07CD"/>
    <w:rsid w:val="00807782"/>
    <w:rsid w:val="00821E9C"/>
    <w:rsid w:val="00845FE7"/>
    <w:rsid w:val="00854649"/>
    <w:rsid w:val="008618E3"/>
    <w:rsid w:val="008619D9"/>
    <w:rsid w:val="008630CA"/>
    <w:rsid w:val="008A161E"/>
    <w:rsid w:val="008B70CB"/>
    <w:rsid w:val="008D7D15"/>
    <w:rsid w:val="008E4265"/>
    <w:rsid w:val="008E6C30"/>
    <w:rsid w:val="008F0A9F"/>
    <w:rsid w:val="00910558"/>
    <w:rsid w:val="009109B5"/>
    <w:rsid w:val="00917F7B"/>
    <w:rsid w:val="00941FDA"/>
    <w:rsid w:val="00943060"/>
    <w:rsid w:val="00952219"/>
    <w:rsid w:val="00957480"/>
    <w:rsid w:val="009729D1"/>
    <w:rsid w:val="00987F20"/>
    <w:rsid w:val="009D3DA3"/>
    <w:rsid w:val="00A01465"/>
    <w:rsid w:val="00A525B6"/>
    <w:rsid w:val="00A56053"/>
    <w:rsid w:val="00A629E3"/>
    <w:rsid w:val="00A87F51"/>
    <w:rsid w:val="00A94E99"/>
    <w:rsid w:val="00AA1697"/>
    <w:rsid w:val="00AF261E"/>
    <w:rsid w:val="00B704C3"/>
    <w:rsid w:val="00B966B4"/>
    <w:rsid w:val="00BA1EDF"/>
    <w:rsid w:val="00BB4CEB"/>
    <w:rsid w:val="00BB7F70"/>
    <w:rsid w:val="00BE43C7"/>
    <w:rsid w:val="00C1747B"/>
    <w:rsid w:val="00C3320D"/>
    <w:rsid w:val="00C67FDE"/>
    <w:rsid w:val="00C944E2"/>
    <w:rsid w:val="00CA36EA"/>
    <w:rsid w:val="00CB75A1"/>
    <w:rsid w:val="00CD57C4"/>
    <w:rsid w:val="00CF0797"/>
    <w:rsid w:val="00D00116"/>
    <w:rsid w:val="00D303EF"/>
    <w:rsid w:val="00D3565A"/>
    <w:rsid w:val="00D36716"/>
    <w:rsid w:val="00D42AEF"/>
    <w:rsid w:val="00D539B8"/>
    <w:rsid w:val="00D56C6A"/>
    <w:rsid w:val="00D67C15"/>
    <w:rsid w:val="00D8327B"/>
    <w:rsid w:val="00D86A3F"/>
    <w:rsid w:val="00D93CD2"/>
    <w:rsid w:val="00E07908"/>
    <w:rsid w:val="00E116BB"/>
    <w:rsid w:val="00E128C9"/>
    <w:rsid w:val="00E15A33"/>
    <w:rsid w:val="00E22D55"/>
    <w:rsid w:val="00E428B0"/>
    <w:rsid w:val="00EC4C24"/>
    <w:rsid w:val="00EC4F64"/>
    <w:rsid w:val="00EC73C1"/>
    <w:rsid w:val="00F074E7"/>
    <w:rsid w:val="00F207D0"/>
    <w:rsid w:val="00F3539A"/>
    <w:rsid w:val="00F46B1F"/>
    <w:rsid w:val="00F4741F"/>
    <w:rsid w:val="00F546E5"/>
    <w:rsid w:val="00F95E2A"/>
    <w:rsid w:val="00FA0C55"/>
    <w:rsid w:val="00FA32F7"/>
    <w:rsid w:val="00FA3695"/>
    <w:rsid w:val="00FD540C"/>
    <w:rsid w:val="00FD5DDA"/>
    <w:rsid w:val="0E4E7107"/>
    <w:rsid w:val="45E94887"/>
    <w:rsid w:val="60C6D9BB"/>
    <w:rsid w:val="7834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B626"/>
  <w15:chartTrackingRefBased/>
  <w15:docId w15:val="{70CB7E9D-8766-45BF-93E9-AFB49845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96"/>
    <w:pPr>
      <w:spacing w:after="200" w:line="276" w:lineRule="auto"/>
    </w:pPr>
    <w:rPr>
      <w:sz w:val="22"/>
      <w:szCs w:val="22"/>
      <w:lang w:eastAsia="en-US"/>
    </w:rPr>
  </w:style>
  <w:style w:type="paragraph" w:styleId="Heading1">
    <w:name w:val="heading 1"/>
    <w:basedOn w:val="Normal"/>
    <w:next w:val="Normal"/>
    <w:link w:val="Heading1Char"/>
    <w:qFormat/>
    <w:rsid w:val="00780B96"/>
    <w:pPr>
      <w:keepNext/>
      <w:spacing w:before="120" w:after="60" w:line="240" w:lineRule="auto"/>
      <w:ind w:left="-72"/>
      <w:outlineLvl w:val="0"/>
    </w:pPr>
    <w:rPr>
      <w:rFonts w:ascii="Trebuchet MS" w:eastAsia="Times New Roman" w:hAnsi="Trebuchet MS"/>
      <w:b/>
      <w:kern w:val="32"/>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B96"/>
    <w:rPr>
      <w:rFonts w:ascii="Trebuchet MS" w:eastAsia="Times New Roman" w:hAnsi="Trebuchet MS" w:cs="Times New Roman"/>
      <w:b/>
      <w:kern w:val="32"/>
      <w:sz w:val="44"/>
      <w:szCs w:val="20"/>
    </w:rPr>
  </w:style>
  <w:style w:type="paragraph" w:styleId="BodyTextIndent">
    <w:name w:val="Body Text Indent"/>
    <w:basedOn w:val="Normal"/>
    <w:link w:val="BodyTextIndentChar"/>
    <w:rsid w:val="00780B96"/>
    <w:pPr>
      <w:spacing w:after="0" w:line="240" w:lineRule="auto"/>
      <w:ind w:left="360"/>
      <w:jc w:val="both"/>
    </w:pPr>
    <w:rPr>
      <w:rFonts w:ascii="Arial" w:eastAsia="Times New Roman" w:hAnsi="Arial"/>
      <w:szCs w:val="20"/>
    </w:rPr>
  </w:style>
  <w:style w:type="character" w:customStyle="1" w:styleId="BodyTextIndentChar">
    <w:name w:val="Body Text Indent Char"/>
    <w:link w:val="BodyTextIndent"/>
    <w:rsid w:val="00780B96"/>
    <w:rPr>
      <w:rFonts w:ascii="Arial" w:eastAsia="Times New Roman" w:hAnsi="Arial" w:cs="Times New Roman"/>
      <w:szCs w:val="20"/>
    </w:rPr>
  </w:style>
  <w:style w:type="paragraph" w:styleId="ListParagraph">
    <w:name w:val="List Paragraph"/>
    <w:basedOn w:val="Normal"/>
    <w:uiPriority w:val="34"/>
    <w:qFormat/>
    <w:rsid w:val="00780B96"/>
    <w:pPr>
      <w:ind w:left="720"/>
    </w:pPr>
  </w:style>
  <w:style w:type="table" w:styleId="TableGrid">
    <w:name w:val="Table Grid"/>
    <w:basedOn w:val="TableNormal"/>
    <w:uiPriority w:val="59"/>
    <w:rsid w:val="007469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74E7"/>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12574E"/>
    <w:pPr>
      <w:tabs>
        <w:tab w:val="center" w:pos="4513"/>
        <w:tab w:val="right" w:pos="9026"/>
      </w:tabs>
    </w:pPr>
  </w:style>
  <w:style w:type="character" w:customStyle="1" w:styleId="HeaderChar">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 w:type="paragraph" w:styleId="BalloonText">
    <w:name w:val="Balloon Text"/>
    <w:basedOn w:val="Normal"/>
    <w:link w:val="BalloonTextChar"/>
    <w:uiPriority w:val="99"/>
    <w:semiHidden/>
    <w:unhideWhenUsed/>
    <w:rsid w:val="005E13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138D"/>
    <w:rPr>
      <w:rFonts w:ascii="Tahoma" w:hAnsi="Tahoma" w:cs="Tahoma"/>
      <w:sz w:val="16"/>
      <w:szCs w:val="16"/>
      <w:lang w:eastAsia="en-US"/>
    </w:rPr>
  </w:style>
  <w:style w:type="character" w:styleId="Hyperlink">
    <w:name w:val="Hyperlink"/>
    <w:uiPriority w:val="99"/>
    <w:unhideWhenUsed/>
    <w:rsid w:val="00311670"/>
    <w:rPr>
      <w:color w:val="0000FF"/>
      <w:u w:val="single"/>
    </w:rPr>
  </w:style>
  <w:style w:type="character" w:styleId="CommentReference">
    <w:name w:val="annotation reference"/>
    <w:uiPriority w:val="99"/>
    <w:semiHidden/>
    <w:unhideWhenUsed/>
    <w:rsid w:val="00FA3695"/>
    <w:rPr>
      <w:sz w:val="16"/>
      <w:szCs w:val="16"/>
    </w:rPr>
  </w:style>
  <w:style w:type="paragraph" w:styleId="CommentText">
    <w:name w:val="annotation text"/>
    <w:basedOn w:val="Normal"/>
    <w:link w:val="CommentTextChar"/>
    <w:uiPriority w:val="99"/>
    <w:unhideWhenUsed/>
    <w:rsid w:val="00FA3695"/>
    <w:rPr>
      <w:sz w:val="20"/>
      <w:szCs w:val="20"/>
    </w:rPr>
  </w:style>
  <w:style w:type="character" w:customStyle="1" w:styleId="CommentTextChar">
    <w:name w:val="Comment Text Char"/>
    <w:link w:val="CommentText"/>
    <w:uiPriority w:val="99"/>
    <w:rsid w:val="00FA3695"/>
    <w:rPr>
      <w:lang w:eastAsia="en-US"/>
    </w:rPr>
  </w:style>
  <w:style w:type="paragraph" w:styleId="CommentSubject">
    <w:name w:val="annotation subject"/>
    <w:basedOn w:val="CommentText"/>
    <w:next w:val="CommentText"/>
    <w:link w:val="CommentSubjectChar"/>
    <w:uiPriority w:val="99"/>
    <w:semiHidden/>
    <w:unhideWhenUsed/>
    <w:rsid w:val="00FA3695"/>
    <w:rPr>
      <w:b/>
      <w:bCs/>
    </w:rPr>
  </w:style>
  <w:style w:type="character" w:customStyle="1" w:styleId="CommentSubjectChar">
    <w:name w:val="Comment Subject Char"/>
    <w:link w:val="CommentSubject"/>
    <w:uiPriority w:val="99"/>
    <w:semiHidden/>
    <w:rsid w:val="00FA3695"/>
    <w:rPr>
      <w:b/>
      <w:bCs/>
      <w:lang w:eastAsia="en-US"/>
    </w:rPr>
  </w:style>
  <w:style w:type="paragraph" w:styleId="BodyText2">
    <w:name w:val="Body Text 2"/>
    <w:basedOn w:val="Normal"/>
    <w:link w:val="BodyText2Char"/>
    <w:uiPriority w:val="99"/>
    <w:semiHidden/>
    <w:unhideWhenUsed/>
    <w:rsid w:val="002A781F"/>
    <w:pPr>
      <w:spacing w:after="120" w:line="480" w:lineRule="auto"/>
    </w:pPr>
  </w:style>
  <w:style w:type="character" w:customStyle="1" w:styleId="BodyText2Char">
    <w:name w:val="Body Text 2 Char"/>
    <w:link w:val="BodyText2"/>
    <w:uiPriority w:val="99"/>
    <w:semiHidden/>
    <w:rsid w:val="002A781F"/>
    <w:rPr>
      <w:sz w:val="22"/>
      <w:szCs w:val="22"/>
      <w:lang w:eastAsia="en-US"/>
    </w:rPr>
  </w:style>
  <w:style w:type="paragraph" w:styleId="NormalWeb">
    <w:name w:val="Normal (Web)"/>
    <w:basedOn w:val="Normal"/>
    <w:uiPriority w:val="99"/>
    <w:unhideWhenUsed/>
    <w:rsid w:val="007C7D94"/>
    <w:pPr>
      <w:spacing w:after="0" w:line="240" w:lineRule="auto"/>
    </w:pPr>
    <w:rPr>
      <w:rFonts w:ascii="Tahoma" w:hAnsi="Tahoma" w:cs="Tahoma"/>
      <w:sz w:val="20"/>
      <w:szCs w:val="20"/>
    </w:rPr>
  </w:style>
  <w:style w:type="paragraph" w:customStyle="1" w:styleId="xxmsonormal">
    <w:name w:val="x_xmsonormal"/>
    <w:basedOn w:val="Normal"/>
    <w:rsid w:val="00EC4C24"/>
    <w:pPr>
      <w:spacing w:after="0" w:line="240" w:lineRule="auto"/>
    </w:pPr>
    <w:rPr>
      <w:rFonts w:cs="Calibri"/>
      <w:lang w:eastAsia="en-GB"/>
    </w:rPr>
  </w:style>
  <w:style w:type="paragraph" w:customStyle="1" w:styleId="xxelementtoproof">
    <w:name w:val="x_xelementtoproof"/>
    <w:basedOn w:val="Normal"/>
    <w:uiPriority w:val="99"/>
    <w:semiHidden/>
    <w:rsid w:val="00EC4C24"/>
    <w:pPr>
      <w:spacing w:after="0" w:line="240" w:lineRule="auto"/>
    </w:pPr>
    <w:rPr>
      <w:rFonts w:cs="Calibri"/>
      <w:lang w:eastAsia="en-GB"/>
    </w:rPr>
  </w:style>
  <w:style w:type="paragraph" w:styleId="Revision">
    <w:name w:val="Revision"/>
    <w:hidden/>
    <w:uiPriority w:val="99"/>
    <w:semiHidden/>
    <w:rsid w:val="00845FE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96899">
      <w:bodyDiv w:val="1"/>
      <w:marLeft w:val="0"/>
      <w:marRight w:val="0"/>
      <w:marTop w:val="0"/>
      <w:marBottom w:val="0"/>
      <w:divBdr>
        <w:top w:val="none" w:sz="0" w:space="0" w:color="auto"/>
        <w:left w:val="none" w:sz="0" w:space="0" w:color="auto"/>
        <w:bottom w:val="none" w:sz="0" w:space="0" w:color="auto"/>
        <w:right w:val="none" w:sz="0" w:space="0" w:color="auto"/>
      </w:divBdr>
    </w:div>
    <w:div w:id="377246756">
      <w:bodyDiv w:val="1"/>
      <w:marLeft w:val="0"/>
      <w:marRight w:val="0"/>
      <w:marTop w:val="0"/>
      <w:marBottom w:val="0"/>
      <w:divBdr>
        <w:top w:val="none" w:sz="0" w:space="0" w:color="auto"/>
        <w:left w:val="none" w:sz="0" w:space="0" w:color="auto"/>
        <w:bottom w:val="none" w:sz="0" w:space="0" w:color="auto"/>
        <w:right w:val="none" w:sz="0" w:space="0" w:color="auto"/>
      </w:divBdr>
    </w:div>
    <w:div w:id="711346129">
      <w:bodyDiv w:val="1"/>
      <w:marLeft w:val="0"/>
      <w:marRight w:val="0"/>
      <w:marTop w:val="0"/>
      <w:marBottom w:val="0"/>
      <w:divBdr>
        <w:top w:val="none" w:sz="0" w:space="0" w:color="auto"/>
        <w:left w:val="none" w:sz="0" w:space="0" w:color="auto"/>
        <w:bottom w:val="none" w:sz="0" w:space="0" w:color="auto"/>
        <w:right w:val="none" w:sz="0" w:space="0" w:color="auto"/>
      </w:divBdr>
    </w:div>
    <w:div w:id="714084989">
      <w:bodyDiv w:val="1"/>
      <w:marLeft w:val="0"/>
      <w:marRight w:val="0"/>
      <w:marTop w:val="0"/>
      <w:marBottom w:val="0"/>
      <w:divBdr>
        <w:top w:val="none" w:sz="0" w:space="0" w:color="auto"/>
        <w:left w:val="none" w:sz="0" w:space="0" w:color="auto"/>
        <w:bottom w:val="none" w:sz="0" w:space="0" w:color="auto"/>
        <w:right w:val="none" w:sz="0" w:space="0" w:color="auto"/>
      </w:divBdr>
    </w:div>
    <w:div w:id="822700038">
      <w:bodyDiv w:val="1"/>
      <w:marLeft w:val="0"/>
      <w:marRight w:val="0"/>
      <w:marTop w:val="0"/>
      <w:marBottom w:val="0"/>
      <w:divBdr>
        <w:top w:val="none" w:sz="0" w:space="0" w:color="auto"/>
        <w:left w:val="none" w:sz="0" w:space="0" w:color="auto"/>
        <w:bottom w:val="none" w:sz="0" w:space="0" w:color="auto"/>
        <w:right w:val="none" w:sz="0" w:space="0" w:color="auto"/>
      </w:divBdr>
    </w:div>
    <w:div w:id="952174052">
      <w:bodyDiv w:val="1"/>
      <w:marLeft w:val="0"/>
      <w:marRight w:val="0"/>
      <w:marTop w:val="0"/>
      <w:marBottom w:val="0"/>
      <w:divBdr>
        <w:top w:val="none" w:sz="0" w:space="0" w:color="auto"/>
        <w:left w:val="none" w:sz="0" w:space="0" w:color="auto"/>
        <w:bottom w:val="none" w:sz="0" w:space="0" w:color="auto"/>
        <w:right w:val="none" w:sz="0" w:space="0" w:color="auto"/>
      </w:divBdr>
    </w:div>
    <w:div w:id="1080100430">
      <w:bodyDiv w:val="1"/>
      <w:marLeft w:val="0"/>
      <w:marRight w:val="0"/>
      <w:marTop w:val="0"/>
      <w:marBottom w:val="0"/>
      <w:divBdr>
        <w:top w:val="none" w:sz="0" w:space="0" w:color="auto"/>
        <w:left w:val="none" w:sz="0" w:space="0" w:color="auto"/>
        <w:bottom w:val="none" w:sz="0" w:space="0" w:color="auto"/>
        <w:right w:val="none" w:sz="0" w:space="0" w:color="auto"/>
      </w:divBdr>
    </w:div>
    <w:div w:id="1245602126">
      <w:bodyDiv w:val="1"/>
      <w:marLeft w:val="0"/>
      <w:marRight w:val="0"/>
      <w:marTop w:val="0"/>
      <w:marBottom w:val="0"/>
      <w:divBdr>
        <w:top w:val="none" w:sz="0" w:space="0" w:color="auto"/>
        <w:left w:val="none" w:sz="0" w:space="0" w:color="auto"/>
        <w:bottom w:val="none" w:sz="0" w:space="0" w:color="auto"/>
        <w:right w:val="none" w:sz="0" w:space="0" w:color="auto"/>
      </w:divBdr>
    </w:div>
    <w:div w:id="1453203679">
      <w:bodyDiv w:val="1"/>
      <w:marLeft w:val="0"/>
      <w:marRight w:val="0"/>
      <w:marTop w:val="0"/>
      <w:marBottom w:val="0"/>
      <w:divBdr>
        <w:top w:val="none" w:sz="0" w:space="0" w:color="auto"/>
        <w:left w:val="none" w:sz="0" w:space="0" w:color="auto"/>
        <w:bottom w:val="none" w:sz="0" w:space="0" w:color="auto"/>
        <w:right w:val="none" w:sz="0" w:space="0" w:color="auto"/>
      </w:divBdr>
    </w:div>
    <w:div w:id="1559704938">
      <w:bodyDiv w:val="1"/>
      <w:marLeft w:val="0"/>
      <w:marRight w:val="0"/>
      <w:marTop w:val="0"/>
      <w:marBottom w:val="0"/>
      <w:divBdr>
        <w:top w:val="none" w:sz="0" w:space="0" w:color="auto"/>
        <w:left w:val="none" w:sz="0" w:space="0" w:color="auto"/>
        <w:bottom w:val="none" w:sz="0" w:space="0" w:color="auto"/>
        <w:right w:val="none" w:sz="0" w:space="0" w:color="auto"/>
      </w:divBdr>
    </w:div>
    <w:div w:id="1714190216">
      <w:bodyDiv w:val="1"/>
      <w:marLeft w:val="0"/>
      <w:marRight w:val="0"/>
      <w:marTop w:val="0"/>
      <w:marBottom w:val="0"/>
      <w:divBdr>
        <w:top w:val="none" w:sz="0" w:space="0" w:color="auto"/>
        <w:left w:val="none" w:sz="0" w:space="0" w:color="auto"/>
        <w:bottom w:val="none" w:sz="0" w:space="0" w:color="auto"/>
        <w:right w:val="none" w:sz="0" w:space="0" w:color="auto"/>
      </w:divBdr>
    </w:div>
    <w:div w:id="1790204804">
      <w:bodyDiv w:val="1"/>
      <w:marLeft w:val="0"/>
      <w:marRight w:val="0"/>
      <w:marTop w:val="0"/>
      <w:marBottom w:val="0"/>
      <w:divBdr>
        <w:top w:val="none" w:sz="0" w:space="0" w:color="auto"/>
        <w:left w:val="none" w:sz="0" w:space="0" w:color="auto"/>
        <w:bottom w:val="none" w:sz="0" w:space="0" w:color="auto"/>
        <w:right w:val="none" w:sz="0" w:space="0" w:color="auto"/>
      </w:divBdr>
    </w:div>
    <w:div w:id="2045710084">
      <w:bodyDiv w:val="1"/>
      <w:marLeft w:val="0"/>
      <w:marRight w:val="0"/>
      <w:marTop w:val="0"/>
      <w:marBottom w:val="0"/>
      <w:divBdr>
        <w:top w:val="none" w:sz="0" w:space="0" w:color="auto"/>
        <w:left w:val="none" w:sz="0" w:space="0" w:color="auto"/>
        <w:bottom w:val="none" w:sz="0" w:space="0" w:color="auto"/>
        <w:right w:val="none" w:sz="0" w:space="0" w:color="auto"/>
      </w:divBdr>
    </w:div>
    <w:div w:id="20648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gloucestershire.gov.uk/GloucestershireCounty/content/Our-Values/?locale=en_G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F2E89ECB9164E964415994CBDC243" ma:contentTypeVersion="15" ma:contentTypeDescription="Create a new document." ma:contentTypeScope="" ma:versionID="b8cc151606bf62a285da83450638b0a9">
  <xsd:schema xmlns:xsd="http://www.w3.org/2001/XMLSchema" xmlns:xs="http://www.w3.org/2001/XMLSchema" xmlns:p="http://schemas.microsoft.com/office/2006/metadata/properties" xmlns:ns1="http://schemas.microsoft.com/sharepoint/v3" xmlns:ns2="1c0ea826-4f9c-4786-80de-24f719d2d41f" xmlns:ns3="f651ec72-c7f9-4082-85e0-819ad45e30dd" targetNamespace="http://schemas.microsoft.com/office/2006/metadata/properties" ma:root="true" ma:fieldsID="f162644b5c354d097b505ce715f56edb" ns1:_="" ns2:_="" ns3:_="">
    <xsd:import namespace="http://schemas.microsoft.com/sharepoint/v3"/>
    <xsd:import namespace="1c0ea826-4f9c-4786-80de-24f719d2d41f"/>
    <xsd:import namespace="f651ec72-c7f9-4082-85e0-819ad45e3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0ea826-4f9c-4786-80de-24f719d2d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1ec72-c7f9-4082-85e0-819ad45e30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630966-1415-475c-9484-6758b52d9733}" ma:internalName="TaxCatchAll" ma:showField="CatchAllData" ma:web="f651ec72-c7f9-4082-85e0-819ad45e3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0ea826-4f9c-4786-80de-24f719d2d41f">
      <Terms xmlns="http://schemas.microsoft.com/office/infopath/2007/PartnerControls"/>
    </lcf76f155ced4ddcb4097134ff3c332f>
    <TaxCatchAll xmlns="f651ec72-c7f9-4082-85e0-819ad45e30d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9246D-9E6F-4EF2-9BE2-CF4CB499B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0ea826-4f9c-4786-80de-24f719d2d41f"/>
    <ds:schemaRef ds:uri="f651ec72-c7f9-4082-85e0-819ad45e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553CE-F938-4CFE-992D-0689424266EB}">
  <ds:schemaRefs>
    <ds:schemaRef ds:uri="http://schemas.microsoft.com/sharepoint/v3/contenttype/forms"/>
  </ds:schemaRefs>
</ds:datastoreItem>
</file>

<file path=customXml/itemProps3.xml><?xml version="1.0" encoding="utf-8"?>
<ds:datastoreItem xmlns:ds="http://schemas.openxmlformats.org/officeDocument/2006/customXml" ds:itemID="{624CF600-742C-463B-8557-2DCEEB320209}">
  <ds:schemaRefs>
    <ds:schemaRef ds:uri="http://schemas.microsoft.com/office/2006/metadata/properties"/>
    <ds:schemaRef ds:uri="http://schemas.microsoft.com/office/infopath/2007/PartnerControls"/>
    <ds:schemaRef ds:uri="1c0ea826-4f9c-4786-80de-24f719d2d41f"/>
    <ds:schemaRef ds:uri="f651ec72-c7f9-4082-85e0-819ad45e30dd"/>
    <ds:schemaRef ds:uri="http://schemas.microsoft.com/sharepoint/v3"/>
  </ds:schemaRefs>
</ds:datastoreItem>
</file>

<file path=customXml/itemProps4.xml><?xml version="1.0" encoding="utf-8"?>
<ds:datastoreItem xmlns:ds="http://schemas.openxmlformats.org/officeDocument/2006/customXml" ds:itemID="{24580953-E25B-4388-8E68-66659E35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7015</Characters>
  <Application>Microsoft Office Word</Application>
  <DocSecurity>0</DocSecurity>
  <Lines>194</Lines>
  <Paragraphs>68</Paragraphs>
  <ScaleCrop>false</ScaleCrop>
  <Company>Gloucestershire County Council</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bmdavis</dc:creator>
  <cp:keywords/>
  <cp:lastModifiedBy>WILLENBERG, Nina</cp:lastModifiedBy>
  <cp:revision>2</cp:revision>
  <cp:lastPrinted>2011-08-15T13:42:00Z</cp:lastPrinted>
  <dcterms:created xsi:type="dcterms:W3CDTF">2026-07-09T10:16:00Z</dcterms:created>
  <dcterms:modified xsi:type="dcterms:W3CDTF">2026-07-09T10:16:00Z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0x010100CF2F2E89ECB9164E964415994CBDC243</vt:lpwstr>
  </property>
  <property fmtid="{D5CDD505-2E9C-101B-9397-08002B2CF9AE}" pid="3" name="MSIP_Label_7d404578-2d81-4a23-86f9-58870b7211f0_Enabled">
    <vt:lpwstr>true</vt:lpwstr>
  </property>
  <property fmtid="{D5CDD505-2E9C-101B-9397-08002B2CF9AE}" pid="4" name="MSIP_Label_7d404578-2d81-4a23-86f9-58870b7211f0_SetDate">
    <vt:lpwstr>2024-07-04T12:12:43Z</vt:lpwstr>
  </property>
  <property fmtid="{D5CDD505-2E9C-101B-9397-08002B2CF9AE}" pid="5" name="MSIP_Label_7d404578-2d81-4a23-86f9-58870b7211f0_Method">
    <vt:lpwstr>Standard</vt:lpwstr>
  </property>
  <property fmtid="{D5CDD505-2E9C-101B-9397-08002B2CF9AE}" pid="6" name="MSIP_Label_7d404578-2d81-4a23-86f9-58870b7211f0_Name">
    <vt:lpwstr>Official - Contains Personal Data</vt:lpwstr>
  </property>
  <property fmtid="{D5CDD505-2E9C-101B-9397-08002B2CF9AE}" pid="7" name="MSIP_Label_7d404578-2d81-4a23-86f9-58870b7211f0_SiteId">
    <vt:lpwstr>5faec754-64e3-4014-9bcc-e72fc73ba312</vt:lpwstr>
  </property>
  <property fmtid="{D5CDD505-2E9C-101B-9397-08002B2CF9AE}" pid="8" name="MSIP_Label_7d404578-2d81-4a23-86f9-58870b7211f0_ActionId">
    <vt:lpwstr>7543d8b7-0852-4f23-be5b-4e40071084a5</vt:lpwstr>
  </property>
  <property fmtid="{D5CDD505-2E9C-101B-9397-08002B2CF9AE}" pid="9" name="MSIP_Label_7d404578-2d81-4a23-86f9-58870b7211f0_ContentBits">
    <vt:lpwstr>0</vt:lpwstr>
  </property>
  <property fmtid="{D5CDD505-2E9C-101B-9397-08002B2CF9AE}" pid="10" name="Order">
    <vt:r8>4200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