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inorHAnsi" w:hAnsi="Arial"/>
          <w:b/>
        </w:rPr>
        <w:id w:val="-783724106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/>
          <w:b w:val="0"/>
        </w:rPr>
      </w:sdtEndPr>
      <w:sdtContent>
        <w:sdt>
          <w:sdtPr>
            <w:rPr>
              <w:b/>
            </w:rPr>
            <w:id w:val="-2014987492"/>
            <w:docPartObj>
              <w:docPartGallery w:val="Cover Pages"/>
              <w:docPartUnique/>
            </w:docPartObj>
          </w:sdtPr>
          <w:sdtEndPr>
            <w:rPr>
              <w:b w:val="0"/>
            </w:rPr>
          </w:sdtEndPr>
          <w:sdtContent>
            <w:p w14:paraId="4A9B7314" w14:textId="77777777" w:rsidR="00194C9A" w:rsidRPr="009E5F31" w:rsidRDefault="00194C9A" w:rsidP="00194C9A">
              <w:pPr>
                <w:spacing w:after="0" w:line="240" w:lineRule="auto"/>
                <w:rPr>
                  <w:b/>
                </w:rPr>
              </w:pPr>
              <w:r w:rsidRPr="009E5F31">
                <w:rPr>
                  <w:noProof/>
                </w:rPr>
                <w:drawing>
                  <wp:anchor distT="0" distB="0" distL="114300" distR="114300" simplePos="0" relativeHeight="251659264" behindDoc="1" locked="0" layoutInCell="1" allowOverlap="1" wp14:anchorId="54014464" wp14:editId="4FA9A417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6842760</wp:posOffset>
                    </wp:positionV>
                    <wp:extent cx="695960" cy="1170940"/>
                    <wp:effectExtent l="0" t="0" r="8890" b="0"/>
                    <wp:wrapTight wrapText="bothSides">
                      <wp:wrapPolygon edited="0">
                        <wp:start x="5912" y="0"/>
                        <wp:lineTo x="2365" y="2460"/>
                        <wp:lineTo x="0" y="4920"/>
                        <wp:lineTo x="0" y="10894"/>
                        <wp:lineTo x="2365" y="16868"/>
                        <wp:lineTo x="1774" y="17570"/>
                        <wp:lineTo x="1774" y="21085"/>
                        <wp:lineTo x="8277" y="21085"/>
                        <wp:lineTo x="18328" y="21085"/>
                        <wp:lineTo x="21285" y="20030"/>
                        <wp:lineTo x="21285" y="3866"/>
                        <wp:lineTo x="17737" y="1757"/>
                        <wp:lineTo x="13007" y="0"/>
                        <wp:lineTo x="5912" y="0"/>
                      </wp:wrapPolygon>
                    </wp:wrapTight>
                    <wp:docPr id="1" name="Picture 1" descr="Logo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Picture 1" descr="Logo&#10;&#10;Description automatically generated"/>
                            <pic:cNvPicPr/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95960" cy="117094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  <w:p w14:paraId="489AB04A" w14:textId="77777777" w:rsidR="00194C9A" w:rsidRPr="009E5F31" w:rsidRDefault="00194C9A" w:rsidP="00194C9A">
              <w:pPr>
                <w:spacing w:after="0" w:line="240" w:lineRule="auto"/>
                <w:rPr>
                  <w:rFonts w:cs="Arial"/>
                  <w:b/>
                  <w:bCs/>
                </w:rPr>
              </w:pPr>
            </w:p>
            <w:p w14:paraId="7169E18B" w14:textId="138D06BF" w:rsidR="00194C9A" w:rsidRPr="009E5F31" w:rsidRDefault="00521AA4" w:rsidP="00521AA4">
              <w:pPr>
                <w:spacing w:after="0" w:line="240" w:lineRule="auto"/>
                <w:rPr>
                  <w:rFonts w:cs="Arial"/>
                  <w:b/>
                  <w:bCs/>
                  <w:u w:val="single"/>
                </w:rPr>
              </w:pPr>
              <w:r w:rsidRPr="009E5F31">
                <w:rPr>
                  <w:rFonts w:cs="Arial"/>
                  <w:b/>
                  <w:bCs/>
                  <w:u w:val="single"/>
                </w:rPr>
                <w:t xml:space="preserve">Appendix 1 – </w:t>
              </w:r>
              <w:r w:rsidRPr="00906BB3">
                <w:rPr>
                  <w:rFonts w:cs="Arial"/>
                  <w:b/>
                  <w:bCs/>
                  <w:i/>
                  <w:iCs/>
                  <w:u w:val="single"/>
                </w:rPr>
                <w:t>Example</w:t>
              </w:r>
              <w:r w:rsidRPr="009E5F31">
                <w:rPr>
                  <w:rFonts w:cs="Arial"/>
                  <w:b/>
                  <w:bCs/>
                  <w:u w:val="single"/>
                </w:rPr>
                <w:t xml:space="preserve"> </w:t>
              </w:r>
              <w:r w:rsidR="00194C9A" w:rsidRPr="009E5F31">
                <w:rPr>
                  <w:rFonts w:cs="Arial"/>
                  <w:b/>
                  <w:bCs/>
                  <w:u w:val="single"/>
                </w:rPr>
                <w:t>Memorandum of Understanding</w:t>
              </w:r>
            </w:p>
            <w:p w14:paraId="05FE8976" w14:textId="77777777" w:rsidR="00194C9A" w:rsidRPr="009E5F31" w:rsidRDefault="00194C9A" w:rsidP="00194C9A">
              <w:pPr>
                <w:spacing w:after="0" w:line="240" w:lineRule="auto"/>
                <w:rPr>
                  <w:rFonts w:cs="Arial"/>
                </w:rPr>
              </w:pPr>
            </w:p>
            <w:p w14:paraId="10EC2001" w14:textId="77777777" w:rsidR="00194C9A" w:rsidRPr="009E5F31" w:rsidRDefault="00194C9A" w:rsidP="00194C9A">
              <w:pPr>
                <w:spacing w:after="0" w:line="240" w:lineRule="auto"/>
                <w:rPr>
                  <w:rFonts w:cs="Arial"/>
                </w:rPr>
              </w:pPr>
              <w:r w:rsidRPr="009E5F31">
                <w:rPr>
                  <w:rFonts w:cs="Arial"/>
                </w:rPr>
                <w:t xml:space="preserve">This is a memorandum of understanding which has been agreed by the governing body of [first school name] and [second school name], in consultation with Gloucestershire County Council (amend as applicable) [and [name </w:t>
              </w:r>
              <w:proofErr w:type="gramStart"/>
              <w:r w:rsidRPr="009E5F31">
                <w:rPr>
                  <w:rFonts w:cs="Arial"/>
                </w:rPr>
                <w:t>of Diocese]</w:t>
              </w:r>
              <w:proofErr w:type="gramEnd"/>
              <w:r w:rsidRPr="009E5F31">
                <w:rPr>
                  <w:rFonts w:cs="Arial"/>
                </w:rPr>
                <w:t xml:space="preserve"> Diocesan Board of Education (if a church school)]. It relates to the arrangements for a temporary shared headship between the two schools.</w:t>
              </w:r>
            </w:p>
            <w:p w14:paraId="4D947950" w14:textId="77777777" w:rsidR="00194C9A" w:rsidRPr="009E5F31" w:rsidRDefault="00194C9A" w:rsidP="00194C9A">
              <w:pPr>
                <w:spacing w:after="0" w:line="240" w:lineRule="auto"/>
                <w:rPr>
                  <w:rFonts w:cs="Arial"/>
                </w:rPr>
              </w:pPr>
            </w:p>
            <w:p w14:paraId="53FEDFAF" w14:textId="77777777" w:rsidR="00194C9A" w:rsidRPr="009E5F31" w:rsidRDefault="00194C9A" w:rsidP="00194C9A">
              <w:pPr>
                <w:spacing w:after="0" w:line="240" w:lineRule="auto"/>
                <w:rPr>
                  <w:rFonts w:cs="Arial"/>
                  <w:u w:val="single"/>
                </w:rPr>
              </w:pPr>
              <w:r w:rsidRPr="009E5F31">
                <w:rPr>
                  <w:rFonts w:cs="Arial"/>
                  <w:u w:val="single"/>
                </w:rPr>
                <w:t>Duration</w:t>
              </w:r>
            </w:p>
            <w:p w14:paraId="73D80C72" w14:textId="77777777" w:rsidR="00194C9A" w:rsidRPr="009E5F31" w:rsidRDefault="00194C9A" w:rsidP="00194C9A">
              <w:pPr>
                <w:spacing w:after="0" w:line="240" w:lineRule="auto"/>
                <w:rPr>
                  <w:rFonts w:cs="Arial"/>
                </w:rPr>
              </w:pPr>
            </w:p>
            <w:p w14:paraId="42626361" w14:textId="5F48CD6D" w:rsidR="00194C9A" w:rsidRPr="009E5F31" w:rsidRDefault="00194C9A" w:rsidP="00194C9A">
              <w:pPr>
                <w:spacing w:after="0" w:line="240" w:lineRule="auto"/>
                <w:rPr>
                  <w:rFonts w:cs="Arial"/>
                </w:rPr>
              </w:pPr>
              <w:r w:rsidRPr="009E5F31">
                <w:rPr>
                  <w:rFonts w:cs="Arial"/>
                </w:rPr>
                <w:t>This temporary arrangement will be in place from [start date] to [end date].</w:t>
              </w:r>
              <w:r w:rsidR="00FF5A18" w:rsidRPr="009E5F31">
                <w:rPr>
                  <w:rFonts w:cs="Arial"/>
                </w:rPr>
                <w:t xml:space="preserve">  The </w:t>
              </w:r>
              <w:r w:rsidR="00321B20" w:rsidRPr="009E5F31">
                <w:rPr>
                  <w:rFonts w:cs="Arial"/>
                </w:rPr>
                <w:t xml:space="preserve">duration of this </w:t>
              </w:r>
              <w:r w:rsidR="00FF5A18" w:rsidRPr="009E5F31">
                <w:rPr>
                  <w:rFonts w:cs="Arial"/>
                </w:rPr>
                <w:t>agree</w:t>
              </w:r>
              <w:r w:rsidR="00DA278E" w:rsidRPr="009E5F31">
                <w:rPr>
                  <w:rFonts w:cs="Arial"/>
                </w:rPr>
                <w:t xml:space="preserve">ment </w:t>
              </w:r>
              <w:r w:rsidR="008C6C93" w:rsidRPr="009E5F31">
                <w:rPr>
                  <w:rFonts w:cs="Arial"/>
                </w:rPr>
                <w:t>may</w:t>
              </w:r>
              <w:r w:rsidR="00DA278E" w:rsidRPr="009E5F31">
                <w:rPr>
                  <w:rFonts w:cs="Arial"/>
                </w:rPr>
                <w:t xml:space="preserve"> be changed in </w:t>
              </w:r>
              <w:r w:rsidR="00B655A0" w:rsidRPr="009E5F31">
                <w:rPr>
                  <w:rFonts w:cs="Arial"/>
                </w:rPr>
                <w:t xml:space="preserve">accordance with </w:t>
              </w:r>
              <w:r w:rsidR="00560D69" w:rsidRPr="009E5F31">
                <w:rPr>
                  <w:rFonts w:cs="Arial"/>
                </w:rPr>
                <w:t>the alterations section of the service level agreement.</w:t>
              </w:r>
            </w:p>
            <w:p w14:paraId="538B64B7" w14:textId="77777777" w:rsidR="00194C9A" w:rsidRPr="009E5F31" w:rsidRDefault="00194C9A" w:rsidP="00194C9A">
              <w:pPr>
                <w:spacing w:after="0" w:line="240" w:lineRule="auto"/>
                <w:rPr>
                  <w:rFonts w:cs="Arial"/>
                </w:rPr>
              </w:pPr>
            </w:p>
            <w:p w14:paraId="25A3B093" w14:textId="77777777" w:rsidR="00194C9A" w:rsidRPr="009E5F31" w:rsidRDefault="00194C9A" w:rsidP="00194C9A">
              <w:pPr>
                <w:spacing w:after="0" w:line="240" w:lineRule="auto"/>
                <w:rPr>
                  <w:rFonts w:cs="Arial"/>
                  <w:u w:val="single"/>
                </w:rPr>
              </w:pPr>
              <w:r w:rsidRPr="009E5F31">
                <w:rPr>
                  <w:rFonts w:cs="Arial"/>
                  <w:u w:val="single"/>
                </w:rPr>
                <w:t>Appointment</w:t>
              </w:r>
            </w:p>
            <w:p w14:paraId="13B9C70E" w14:textId="77777777" w:rsidR="00194C9A" w:rsidRPr="009E5F31" w:rsidRDefault="00194C9A" w:rsidP="00194C9A">
              <w:pPr>
                <w:spacing w:after="0" w:line="240" w:lineRule="auto"/>
                <w:rPr>
                  <w:rFonts w:cs="Arial"/>
                </w:rPr>
              </w:pPr>
            </w:p>
            <w:p w14:paraId="59161AC8" w14:textId="406CE685" w:rsidR="00194C9A" w:rsidRPr="009E5F31" w:rsidRDefault="00194C9A" w:rsidP="00194C9A">
              <w:pPr>
                <w:spacing w:after="0" w:line="240" w:lineRule="auto"/>
                <w:rPr>
                  <w:rFonts w:cs="Arial"/>
                </w:rPr>
              </w:pPr>
              <w:r w:rsidRPr="009E5F31">
                <w:rPr>
                  <w:rFonts w:cs="Arial"/>
                </w:rPr>
                <w:t xml:space="preserve">The governing bodies from both schools have appointed an Executive Headteacher, [headteacher’s full name], who will have the overall responsibility for standards of achievement, the quality of provision, </w:t>
              </w:r>
              <w:proofErr w:type="spellStart"/>
              <w:r w:rsidRPr="009E5F31">
                <w:rPr>
                  <w:rFonts w:cs="Arial"/>
                </w:rPr>
                <w:t>behaviour</w:t>
              </w:r>
              <w:proofErr w:type="spellEnd"/>
              <w:r w:rsidRPr="009E5F31">
                <w:rPr>
                  <w:rFonts w:cs="Arial"/>
                </w:rPr>
                <w:t xml:space="preserve"> and safety, and leadership and management for both schools.</w:t>
              </w:r>
            </w:p>
            <w:p w14:paraId="400E5B6C" w14:textId="77777777" w:rsidR="00194C9A" w:rsidRPr="009E5F31" w:rsidRDefault="00194C9A" w:rsidP="00194C9A">
              <w:pPr>
                <w:spacing w:after="0" w:line="240" w:lineRule="auto"/>
                <w:rPr>
                  <w:rFonts w:cs="Arial"/>
                </w:rPr>
              </w:pPr>
            </w:p>
            <w:p w14:paraId="01D6263D" w14:textId="77777777" w:rsidR="00194C9A" w:rsidRPr="009E5F31" w:rsidRDefault="00194C9A" w:rsidP="00194C9A">
              <w:pPr>
                <w:spacing w:after="0" w:line="240" w:lineRule="auto"/>
                <w:rPr>
                  <w:rFonts w:cs="Arial"/>
                  <w:u w:val="single"/>
                </w:rPr>
              </w:pPr>
              <w:r w:rsidRPr="009E5F31">
                <w:rPr>
                  <w:rFonts w:cs="Arial"/>
                  <w:u w:val="single"/>
                </w:rPr>
                <w:t>Deployment</w:t>
              </w:r>
            </w:p>
            <w:p w14:paraId="0F85AA23" w14:textId="77777777" w:rsidR="00194C9A" w:rsidRPr="009E5F31" w:rsidRDefault="00194C9A" w:rsidP="00194C9A">
              <w:pPr>
                <w:spacing w:after="0" w:line="240" w:lineRule="auto"/>
                <w:rPr>
                  <w:rFonts w:cs="Arial"/>
                </w:rPr>
              </w:pPr>
            </w:p>
            <w:p w14:paraId="15DCA822" w14:textId="77777777" w:rsidR="00194C9A" w:rsidRPr="009E5F31" w:rsidRDefault="00194C9A" w:rsidP="00194C9A">
              <w:pPr>
                <w:spacing w:after="0" w:line="240" w:lineRule="auto"/>
                <w:rPr>
                  <w:rFonts w:cs="Arial"/>
                </w:rPr>
              </w:pPr>
              <w:r w:rsidRPr="009E5F31">
                <w:rPr>
                  <w:rFonts w:cs="Arial"/>
                </w:rPr>
                <w:t>The Executive Headteacher will be deployed for [number of days] days at [first school name] and [number of days] days at [second school name].</w:t>
              </w:r>
            </w:p>
            <w:p w14:paraId="4D2AD94C" w14:textId="77777777" w:rsidR="00194C9A" w:rsidRPr="009E5F31" w:rsidRDefault="00194C9A" w:rsidP="00194C9A">
              <w:pPr>
                <w:spacing w:after="0" w:line="240" w:lineRule="auto"/>
                <w:rPr>
                  <w:rFonts w:cs="Arial"/>
                </w:rPr>
              </w:pPr>
            </w:p>
            <w:p w14:paraId="7FDF143E" w14:textId="77777777" w:rsidR="00194C9A" w:rsidRPr="009E5F31" w:rsidRDefault="00194C9A" w:rsidP="00194C9A">
              <w:pPr>
                <w:spacing w:after="0" w:line="240" w:lineRule="auto"/>
                <w:rPr>
                  <w:rFonts w:cs="Arial"/>
                  <w:u w:val="single"/>
                </w:rPr>
              </w:pPr>
              <w:r w:rsidRPr="009E5F31">
                <w:rPr>
                  <w:rFonts w:cs="Arial"/>
                  <w:u w:val="single"/>
                </w:rPr>
                <w:t>Payment</w:t>
              </w:r>
            </w:p>
            <w:p w14:paraId="2C189459" w14:textId="77777777" w:rsidR="00194C9A" w:rsidRPr="009E5F31" w:rsidRDefault="00194C9A" w:rsidP="00194C9A">
              <w:pPr>
                <w:spacing w:after="0" w:line="240" w:lineRule="auto"/>
                <w:rPr>
                  <w:rFonts w:cs="Arial"/>
                </w:rPr>
              </w:pPr>
            </w:p>
            <w:p w14:paraId="45FFDDB1" w14:textId="77777777" w:rsidR="00194C9A" w:rsidRPr="009E5F31" w:rsidRDefault="00194C9A" w:rsidP="00194C9A">
              <w:pPr>
                <w:spacing w:after="0" w:line="240" w:lineRule="auto"/>
                <w:rPr>
                  <w:rFonts w:cs="Arial"/>
                </w:rPr>
              </w:pPr>
              <w:r w:rsidRPr="009E5F31">
                <w:rPr>
                  <w:rFonts w:cs="Arial"/>
                </w:rPr>
                <w:t xml:space="preserve">The salary (range) to be paid for the duration of this arrangement is [salary range]. The salary level on appointment is [salary]. The proportion of salary paid to the Executive Headteacher will be [enter </w:t>
              </w:r>
              <w:proofErr w:type="gramStart"/>
              <w:r w:rsidRPr="009E5F31">
                <w:rPr>
                  <w:rFonts w:cs="Arial"/>
                </w:rPr>
                <w:t>percentage]%</w:t>
              </w:r>
              <w:proofErr w:type="gramEnd"/>
              <w:r w:rsidRPr="009E5F31">
                <w:rPr>
                  <w:rFonts w:cs="Arial"/>
                </w:rPr>
                <w:t xml:space="preserve"> from [first school name] and [enter </w:t>
              </w:r>
              <w:proofErr w:type="gramStart"/>
              <w:r w:rsidRPr="009E5F31">
                <w:rPr>
                  <w:rFonts w:cs="Arial"/>
                </w:rPr>
                <w:t>percentage]%</w:t>
              </w:r>
              <w:proofErr w:type="gramEnd"/>
              <w:r w:rsidRPr="009E5F31">
                <w:rPr>
                  <w:rFonts w:cs="Arial"/>
                </w:rPr>
                <w:t xml:space="preserve"> from [second school name].</w:t>
              </w:r>
            </w:p>
            <w:p w14:paraId="03E8B475" w14:textId="77777777" w:rsidR="00194C9A" w:rsidRPr="009E5F31" w:rsidRDefault="00194C9A" w:rsidP="00194C9A">
              <w:pPr>
                <w:spacing w:after="0" w:line="240" w:lineRule="auto"/>
                <w:rPr>
                  <w:rFonts w:cs="Arial"/>
                </w:rPr>
              </w:pPr>
            </w:p>
            <w:p w14:paraId="115FA83A" w14:textId="77777777" w:rsidR="00194C9A" w:rsidRPr="009E5F31" w:rsidRDefault="00194C9A" w:rsidP="00194C9A">
              <w:pPr>
                <w:spacing w:after="0" w:line="240" w:lineRule="auto"/>
                <w:rPr>
                  <w:rFonts w:cs="Arial"/>
                  <w:u w:val="single"/>
                </w:rPr>
              </w:pPr>
              <w:r w:rsidRPr="009E5F31">
                <w:rPr>
                  <w:rFonts w:cs="Arial"/>
                  <w:u w:val="single"/>
                </w:rPr>
                <w:t>Contract</w:t>
              </w:r>
            </w:p>
            <w:p w14:paraId="1DC563A2" w14:textId="77777777" w:rsidR="00194C9A" w:rsidRPr="009E5F31" w:rsidRDefault="00194C9A" w:rsidP="00194C9A">
              <w:pPr>
                <w:spacing w:after="0" w:line="240" w:lineRule="auto"/>
                <w:rPr>
                  <w:rFonts w:cs="Arial"/>
                </w:rPr>
              </w:pPr>
            </w:p>
            <w:p w14:paraId="388BF7EC" w14:textId="28EE029C" w:rsidR="00194C9A" w:rsidRPr="009E5F31" w:rsidRDefault="00194C9A" w:rsidP="00194C9A">
              <w:pPr>
                <w:spacing w:after="0" w:line="240" w:lineRule="auto"/>
                <w:rPr>
                  <w:rFonts w:cs="Arial"/>
                </w:rPr>
              </w:pPr>
              <w:r w:rsidRPr="009E5F31">
                <w:rPr>
                  <w:rFonts w:cs="Arial"/>
                </w:rPr>
                <w:t xml:space="preserve">The Executive Headteacher will </w:t>
              </w:r>
              <w:r w:rsidR="00CF4A57" w:rsidRPr="009E5F31">
                <w:rPr>
                  <w:rFonts w:cs="Arial"/>
                </w:rPr>
                <w:t xml:space="preserve">have </w:t>
              </w:r>
              <w:r w:rsidRPr="009E5F31">
                <w:rPr>
                  <w:rFonts w:cs="Arial"/>
                </w:rPr>
                <w:t xml:space="preserve">a fixed term variation </w:t>
              </w:r>
              <w:r w:rsidR="00970368" w:rsidRPr="009E5F31">
                <w:rPr>
                  <w:rFonts w:cs="Arial"/>
                </w:rPr>
                <w:t>to</w:t>
              </w:r>
              <w:r w:rsidR="00AC64FA" w:rsidRPr="009E5F31">
                <w:rPr>
                  <w:rFonts w:cs="Arial"/>
                </w:rPr>
                <w:t xml:space="preserve"> their</w:t>
              </w:r>
              <w:r w:rsidRPr="009E5F31">
                <w:rPr>
                  <w:rFonts w:cs="Arial"/>
                </w:rPr>
                <w:t xml:space="preserve"> contract</w:t>
              </w:r>
              <w:r w:rsidR="00CF4A57" w:rsidRPr="009E5F31">
                <w:rPr>
                  <w:rFonts w:cs="Arial"/>
                </w:rPr>
                <w:t xml:space="preserve"> (</w:t>
              </w:r>
              <w:r w:rsidR="00AC64FA" w:rsidRPr="009E5F31">
                <w:rPr>
                  <w:rFonts w:cs="Arial"/>
                </w:rPr>
                <w:t xml:space="preserve">as defined by the </w:t>
              </w:r>
              <w:r w:rsidR="00117466" w:rsidRPr="009E5F31">
                <w:rPr>
                  <w:rFonts w:cs="Arial"/>
                </w:rPr>
                <w:t>service level agreement</w:t>
              </w:r>
              <w:r w:rsidR="00CF4A57" w:rsidRPr="009E5F31">
                <w:rPr>
                  <w:rFonts w:cs="Arial"/>
                </w:rPr>
                <w:t>/memorandum of understanding)</w:t>
              </w:r>
              <w:r w:rsidRPr="009E5F31">
                <w:rPr>
                  <w:rFonts w:cs="Arial"/>
                </w:rPr>
                <w:t>, which will last for the duration of [duration] and reviewed regularly ([review timescale, e.g. biannually]) by both separate governing bodies. At the end of that period, the postholder will revert to their substantive post and commensurate salary.</w:t>
              </w:r>
            </w:p>
            <w:p w14:paraId="3C3C5844" w14:textId="77777777" w:rsidR="008C6C93" w:rsidRPr="009E5F31" w:rsidRDefault="008C6C93" w:rsidP="00194C9A">
              <w:pPr>
                <w:spacing w:after="0" w:line="240" w:lineRule="auto"/>
                <w:rPr>
                  <w:rFonts w:cs="Arial"/>
                </w:rPr>
              </w:pPr>
            </w:p>
            <w:p w14:paraId="6193552A" w14:textId="77777777" w:rsidR="008C6C93" w:rsidRPr="009E5F31" w:rsidRDefault="008C6C93" w:rsidP="00194C9A">
              <w:pPr>
                <w:spacing w:after="0" w:line="240" w:lineRule="auto"/>
                <w:rPr>
                  <w:rFonts w:cs="Arial"/>
                </w:rPr>
              </w:pPr>
            </w:p>
            <w:p w14:paraId="6CB2E9CE" w14:textId="77777777" w:rsidR="00194C9A" w:rsidRPr="009E5F31" w:rsidRDefault="00194C9A" w:rsidP="00194C9A">
              <w:pPr>
                <w:rPr>
                  <w:rFonts w:cs="Arial"/>
                </w:rPr>
              </w:pPr>
              <w:r w:rsidRPr="009E5F31">
                <w:rPr>
                  <w:rFonts w:cs="Arial"/>
                </w:rPr>
                <w:br w:type="page"/>
              </w:r>
            </w:p>
            <w:p w14:paraId="26C07235" w14:textId="77777777" w:rsidR="00194C9A" w:rsidRPr="009E5F31" w:rsidRDefault="00194C9A" w:rsidP="00194C9A">
              <w:pPr>
                <w:spacing w:after="0" w:line="240" w:lineRule="auto"/>
                <w:rPr>
                  <w:rFonts w:cs="Arial"/>
                  <w:u w:val="single"/>
                </w:rPr>
              </w:pPr>
              <w:r w:rsidRPr="009E5F31">
                <w:rPr>
                  <w:rFonts w:cs="Arial"/>
                  <w:u w:val="single"/>
                </w:rPr>
                <w:lastRenderedPageBreak/>
                <w:t>Management</w:t>
              </w:r>
            </w:p>
            <w:p w14:paraId="3FEA2429" w14:textId="77777777" w:rsidR="00194C9A" w:rsidRPr="009E5F31" w:rsidRDefault="00194C9A" w:rsidP="00194C9A">
              <w:pPr>
                <w:spacing w:after="0" w:line="240" w:lineRule="auto"/>
                <w:rPr>
                  <w:rFonts w:cs="Arial"/>
                </w:rPr>
              </w:pPr>
            </w:p>
            <w:p w14:paraId="147A089F" w14:textId="16D33EE4" w:rsidR="00194C9A" w:rsidRPr="009E5F31" w:rsidRDefault="00194C9A" w:rsidP="00194C9A">
              <w:pPr>
                <w:spacing w:after="0" w:line="240" w:lineRule="auto"/>
                <w:rPr>
                  <w:rFonts w:cs="Arial"/>
                </w:rPr>
              </w:pPr>
              <w:r w:rsidRPr="009E5F31">
                <w:rPr>
                  <w:rFonts w:cs="Arial"/>
                </w:rPr>
                <w:t xml:space="preserve">The Executive Headteacher will be managed by, and accountable to, a joint committee of governors made up of [List names of at least 2 governors from each governing body] representing each governing body. The joint committee will manage the headteacher’s employment (without delegated powers, which would then </w:t>
              </w:r>
              <w:proofErr w:type="gramStart"/>
              <w:r w:rsidRPr="009E5F31">
                <w:rPr>
                  <w:rFonts w:cs="Arial"/>
                </w:rPr>
                <w:t>refer back</w:t>
              </w:r>
              <w:proofErr w:type="gramEnd"/>
              <w:r w:rsidRPr="009E5F31">
                <w:rPr>
                  <w:rFonts w:cs="Arial"/>
                </w:rPr>
                <w:t xml:space="preserve"> to the separate governing bodies) or (with delegated powers so they could make decisions and report back to the separate governing bodies).</w:t>
              </w:r>
            </w:p>
            <w:p w14:paraId="28A9796E" w14:textId="77777777" w:rsidR="00194C9A" w:rsidRPr="009E5F31" w:rsidRDefault="00194C9A" w:rsidP="00194C9A">
              <w:pPr>
                <w:spacing w:after="0" w:line="240" w:lineRule="auto"/>
                <w:rPr>
                  <w:rFonts w:cs="Arial"/>
                </w:rPr>
              </w:pPr>
            </w:p>
            <w:p w14:paraId="08A4373F" w14:textId="0EDE0078" w:rsidR="00194C9A" w:rsidRPr="009E5F31" w:rsidRDefault="00194C9A" w:rsidP="00194C9A">
              <w:pPr>
                <w:spacing w:after="0" w:line="240" w:lineRule="auto"/>
                <w:rPr>
                  <w:rFonts w:cs="Arial"/>
                </w:rPr>
              </w:pPr>
              <w:r w:rsidRPr="009E5F31">
                <w:rPr>
                  <w:rFonts w:cs="Arial"/>
                </w:rPr>
                <w:t>The joint committee will meet every [</w:t>
              </w:r>
              <w:r w:rsidR="00F401F5" w:rsidRPr="009E5F31">
                <w:rPr>
                  <w:rFonts w:cs="Arial"/>
                </w:rPr>
                <w:t>term</w:t>
              </w:r>
              <w:r w:rsidRPr="009E5F31">
                <w:rPr>
                  <w:rFonts w:cs="Arial"/>
                </w:rPr>
                <w:t>/</w:t>
              </w:r>
              <w:r w:rsidR="00F401F5" w:rsidRPr="009E5F31">
                <w:rPr>
                  <w:rFonts w:cs="Arial"/>
                </w:rPr>
                <w:t>half term</w:t>
              </w:r>
              <w:r w:rsidRPr="009E5F31">
                <w:rPr>
                  <w:rFonts w:cs="Arial"/>
                </w:rPr>
                <w:t xml:space="preserve">]. It will be responsible for discussing the </w:t>
              </w:r>
              <w:proofErr w:type="gramStart"/>
              <w:r w:rsidRPr="009E5F31">
                <w:rPr>
                  <w:rFonts w:cs="Arial"/>
                </w:rPr>
                <w:t>time deployment</w:t>
              </w:r>
              <w:proofErr w:type="gramEnd"/>
              <w:r w:rsidRPr="009E5F31">
                <w:rPr>
                  <w:rFonts w:cs="Arial"/>
                </w:rPr>
                <w:t>, financial arrangements, key tasks, performance management objectives and work-life balance of the Executive Headteacher during the period of shared headship.</w:t>
              </w:r>
            </w:p>
            <w:p w14:paraId="1EE82DE7" w14:textId="77777777" w:rsidR="00194C9A" w:rsidRPr="009E5F31" w:rsidRDefault="00194C9A" w:rsidP="00194C9A">
              <w:pPr>
                <w:spacing w:after="0" w:line="240" w:lineRule="auto"/>
                <w:rPr>
                  <w:rFonts w:cs="Arial"/>
                </w:rPr>
              </w:pPr>
            </w:p>
            <w:p w14:paraId="4C35AB5E" w14:textId="77777777" w:rsidR="00194C9A" w:rsidRPr="009E5F31" w:rsidRDefault="00194C9A" w:rsidP="00194C9A">
              <w:pPr>
                <w:spacing w:after="0" w:line="240" w:lineRule="auto"/>
                <w:rPr>
                  <w:rFonts w:cs="Arial"/>
                  <w:u w:val="single"/>
                </w:rPr>
              </w:pPr>
              <w:r w:rsidRPr="009E5F31">
                <w:rPr>
                  <w:rFonts w:cs="Arial"/>
                  <w:u w:val="single"/>
                </w:rPr>
                <w:t>Review (interim appointments)</w:t>
              </w:r>
            </w:p>
            <w:p w14:paraId="41FC14AF" w14:textId="77777777" w:rsidR="00194C9A" w:rsidRPr="009E5F31" w:rsidRDefault="00194C9A" w:rsidP="00194C9A">
              <w:pPr>
                <w:spacing w:after="0" w:line="240" w:lineRule="auto"/>
                <w:rPr>
                  <w:rFonts w:cs="Arial"/>
                </w:rPr>
              </w:pPr>
            </w:p>
            <w:p w14:paraId="7EB247C0" w14:textId="77777777" w:rsidR="00194C9A" w:rsidRPr="009E5F31" w:rsidRDefault="00194C9A" w:rsidP="00194C9A">
              <w:pPr>
                <w:spacing w:after="0" w:line="240" w:lineRule="auto"/>
                <w:rPr>
                  <w:rFonts w:cs="Arial"/>
                </w:rPr>
              </w:pPr>
              <w:r w:rsidRPr="009E5F31">
                <w:rPr>
                  <w:rFonts w:cs="Arial"/>
                </w:rPr>
                <w:t xml:space="preserve">Where the arrangement extends over more than a </w:t>
              </w:r>
              <w:proofErr w:type="gramStart"/>
              <w:r w:rsidRPr="009E5F31">
                <w:rPr>
                  <w:rFonts w:cs="Arial"/>
                </w:rPr>
                <w:t>12 month</w:t>
              </w:r>
              <w:proofErr w:type="gramEnd"/>
              <w:r w:rsidRPr="009E5F31">
                <w:rPr>
                  <w:rFonts w:cs="Arial"/>
                </w:rPr>
                <w:t xml:space="preserve"> period, the agreement of the governing body which holds the Contract of Employment will be formally reviewed at least annually.</w:t>
              </w:r>
            </w:p>
            <w:p w14:paraId="18778A36" w14:textId="77777777" w:rsidR="00194C9A" w:rsidRPr="009E5F31" w:rsidRDefault="00194C9A" w:rsidP="00194C9A">
              <w:pPr>
                <w:spacing w:after="0" w:line="240" w:lineRule="auto"/>
                <w:rPr>
                  <w:rFonts w:cs="Arial"/>
                </w:rPr>
              </w:pPr>
            </w:p>
            <w:p w14:paraId="3CFDFE07" w14:textId="77777777" w:rsidR="00194C9A" w:rsidRPr="009E5F31" w:rsidRDefault="00194C9A" w:rsidP="00194C9A">
              <w:pPr>
                <w:spacing w:after="0" w:line="240" w:lineRule="auto"/>
                <w:rPr>
                  <w:rFonts w:cs="Arial"/>
                  <w:u w:val="single"/>
                </w:rPr>
              </w:pPr>
              <w:r w:rsidRPr="009E5F31">
                <w:rPr>
                  <w:rFonts w:cs="Arial"/>
                  <w:u w:val="single"/>
                </w:rPr>
                <w:t>Changes</w:t>
              </w:r>
            </w:p>
            <w:p w14:paraId="77072629" w14:textId="77777777" w:rsidR="00194C9A" w:rsidRPr="009E5F31" w:rsidRDefault="00194C9A" w:rsidP="00194C9A">
              <w:pPr>
                <w:spacing w:after="0" w:line="240" w:lineRule="auto"/>
                <w:rPr>
                  <w:rFonts w:cs="Arial"/>
                </w:rPr>
              </w:pPr>
            </w:p>
            <w:p w14:paraId="684FE801" w14:textId="77777777" w:rsidR="00194C9A" w:rsidRPr="009E5F31" w:rsidRDefault="00194C9A" w:rsidP="00194C9A">
              <w:pPr>
                <w:spacing w:after="0" w:line="240" w:lineRule="auto"/>
                <w:rPr>
                  <w:rFonts w:cs="Arial"/>
                </w:rPr>
              </w:pPr>
              <w:r w:rsidRPr="009E5F31">
                <w:rPr>
                  <w:rFonts w:cs="Arial"/>
                </w:rPr>
                <w:t xml:space="preserve">If the Executive Headteacher gives notice during the period of shared headship the governing bodies will consider whether to appoint another Executive Headteacher or to </w:t>
              </w:r>
              <w:proofErr w:type="gramStart"/>
              <w:r w:rsidRPr="009E5F31">
                <w:rPr>
                  <w:rFonts w:cs="Arial"/>
                </w:rPr>
                <w:t>revert back</w:t>
              </w:r>
              <w:proofErr w:type="gramEnd"/>
              <w:r w:rsidRPr="009E5F31">
                <w:rPr>
                  <w:rFonts w:cs="Arial"/>
                </w:rPr>
                <w:t xml:space="preserve"> to the original substantive arrangements in each school. </w:t>
              </w:r>
              <w:proofErr w:type="gramStart"/>
              <w:r w:rsidRPr="009E5F31">
                <w:rPr>
                  <w:rFonts w:cs="Arial"/>
                </w:rPr>
                <w:t>If appointing</w:t>
              </w:r>
              <w:proofErr w:type="gramEnd"/>
              <w:r w:rsidRPr="009E5F31">
                <w:rPr>
                  <w:rFonts w:cs="Arial"/>
                </w:rPr>
                <w:t xml:space="preserve"> another Executive Headteacher, the selection panel will consist of three governors taken from any of the collaborating governing bodies. They will make a recommendation to </w:t>
              </w:r>
              <w:proofErr w:type="gramStart"/>
              <w:r w:rsidRPr="009E5F31">
                <w:rPr>
                  <w:rFonts w:cs="Arial"/>
                </w:rPr>
                <w:t>all of</w:t>
              </w:r>
              <w:proofErr w:type="gramEnd"/>
              <w:r w:rsidRPr="009E5F31">
                <w:rPr>
                  <w:rFonts w:cs="Arial"/>
                </w:rPr>
                <w:t xml:space="preserve"> the full governing bodies, which must be approved; if it is not then the selection process must be repeated. </w:t>
              </w:r>
            </w:p>
            <w:p w14:paraId="5C846AF8" w14:textId="77777777" w:rsidR="00194C9A" w:rsidRPr="009E5F31" w:rsidRDefault="00194C9A" w:rsidP="00194C9A">
              <w:pPr>
                <w:spacing w:after="0" w:line="240" w:lineRule="auto"/>
                <w:rPr>
                  <w:rFonts w:cs="Arial"/>
                </w:rPr>
              </w:pPr>
            </w:p>
            <w:p w14:paraId="5F08888E" w14:textId="77777777" w:rsidR="00194C9A" w:rsidRPr="009E5F31" w:rsidRDefault="00194C9A" w:rsidP="00194C9A">
              <w:pPr>
                <w:spacing w:after="0" w:line="240" w:lineRule="auto"/>
                <w:rPr>
                  <w:rFonts w:cs="Arial"/>
                  <w:u w:val="single"/>
                </w:rPr>
              </w:pPr>
              <w:r w:rsidRPr="009E5F31">
                <w:rPr>
                  <w:rFonts w:cs="Arial"/>
                  <w:u w:val="single"/>
                </w:rPr>
                <w:t>Agreement</w:t>
              </w:r>
            </w:p>
            <w:p w14:paraId="656B8EF8" w14:textId="77777777" w:rsidR="00194C9A" w:rsidRPr="009E5F31" w:rsidRDefault="00194C9A" w:rsidP="00194C9A">
              <w:pPr>
                <w:spacing w:after="0" w:line="240" w:lineRule="auto"/>
                <w:rPr>
                  <w:rFonts w:cs="Arial"/>
                </w:rPr>
              </w:pPr>
            </w:p>
            <w:p w14:paraId="6A58A2B2" w14:textId="77777777" w:rsidR="00194C9A" w:rsidRPr="009E5F31" w:rsidRDefault="00194C9A" w:rsidP="00194C9A">
              <w:pPr>
                <w:spacing w:after="0" w:line="240" w:lineRule="auto"/>
                <w:rPr>
                  <w:rFonts w:cs="Arial"/>
                </w:rPr>
              </w:pPr>
              <w:r w:rsidRPr="009E5F31">
                <w:rPr>
                  <w:rFonts w:cs="Arial"/>
                </w:rPr>
                <w:t>This memorandum of understanding was agreed on [date].</w:t>
              </w:r>
            </w:p>
            <w:p w14:paraId="6566885D" w14:textId="77777777" w:rsidR="00194C9A" w:rsidRPr="009E5F31" w:rsidRDefault="00194C9A" w:rsidP="00194C9A">
              <w:pPr>
                <w:spacing w:after="0" w:line="240" w:lineRule="auto"/>
                <w:rPr>
                  <w:rFonts w:cs="Arial"/>
                </w:rPr>
              </w:pPr>
            </w:p>
            <w:p w14:paraId="298A41BC" w14:textId="77777777" w:rsidR="00194C9A" w:rsidRPr="009E5F31" w:rsidRDefault="00194C9A" w:rsidP="00194C9A">
              <w:pPr>
                <w:spacing w:after="0" w:line="240" w:lineRule="auto"/>
                <w:rPr>
                  <w:rFonts w:cs="Arial"/>
                </w:rPr>
              </w:pPr>
              <w:r w:rsidRPr="009E5F31">
                <w:rPr>
                  <w:rFonts w:cs="Arial"/>
                </w:rPr>
                <w:t xml:space="preserve">Signed by Executive Headteacher: </w:t>
              </w:r>
            </w:p>
            <w:p w14:paraId="38089CFE" w14:textId="77777777" w:rsidR="00194C9A" w:rsidRPr="009E5F31" w:rsidRDefault="00194C9A" w:rsidP="00194C9A">
              <w:pPr>
                <w:spacing w:after="0" w:line="240" w:lineRule="auto"/>
                <w:rPr>
                  <w:rFonts w:cs="Arial"/>
                </w:rPr>
              </w:pPr>
            </w:p>
            <w:p w14:paraId="3D7B91FE" w14:textId="77777777" w:rsidR="00194C9A" w:rsidRPr="009E5F31" w:rsidRDefault="00194C9A" w:rsidP="00194C9A">
              <w:pPr>
                <w:spacing w:after="0" w:line="240" w:lineRule="auto"/>
                <w:rPr>
                  <w:rFonts w:cs="Arial"/>
                </w:rPr>
              </w:pPr>
              <w:r w:rsidRPr="009E5F31">
                <w:rPr>
                  <w:rFonts w:cs="Arial"/>
                </w:rPr>
                <w:t>...............................................................................................................................................</w:t>
              </w:r>
            </w:p>
            <w:p w14:paraId="489C8F52" w14:textId="77777777" w:rsidR="00194C9A" w:rsidRPr="009E5F31" w:rsidRDefault="00194C9A" w:rsidP="00194C9A">
              <w:pPr>
                <w:spacing w:after="0" w:line="240" w:lineRule="auto"/>
                <w:rPr>
                  <w:rFonts w:cs="Arial"/>
                </w:rPr>
              </w:pPr>
            </w:p>
            <w:p w14:paraId="393312A8" w14:textId="77777777" w:rsidR="00194C9A" w:rsidRPr="009E5F31" w:rsidRDefault="00194C9A" w:rsidP="00194C9A">
              <w:pPr>
                <w:spacing w:after="0" w:line="240" w:lineRule="auto"/>
                <w:rPr>
                  <w:rFonts w:cs="Arial"/>
                </w:rPr>
              </w:pPr>
              <w:r w:rsidRPr="009E5F31">
                <w:rPr>
                  <w:rFonts w:cs="Arial"/>
                </w:rPr>
                <w:t xml:space="preserve">Chair of Governors at [first school name]: </w:t>
              </w:r>
            </w:p>
            <w:p w14:paraId="775F9703" w14:textId="77777777" w:rsidR="00194C9A" w:rsidRPr="009E5F31" w:rsidRDefault="00194C9A" w:rsidP="00194C9A">
              <w:pPr>
                <w:spacing w:after="0" w:line="240" w:lineRule="auto"/>
                <w:rPr>
                  <w:rFonts w:cs="Arial"/>
                </w:rPr>
              </w:pPr>
            </w:p>
            <w:p w14:paraId="29314215" w14:textId="77777777" w:rsidR="00194C9A" w:rsidRPr="009E5F31" w:rsidRDefault="00194C9A" w:rsidP="00194C9A">
              <w:pPr>
                <w:spacing w:after="0" w:line="240" w:lineRule="auto"/>
                <w:rPr>
                  <w:rFonts w:cs="Arial"/>
                </w:rPr>
              </w:pPr>
              <w:r w:rsidRPr="009E5F31">
                <w:rPr>
                  <w:rFonts w:cs="Arial"/>
                </w:rPr>
                <w:t>...............................................................................................................................................</w:t>
              </w:r>
            </w:p>
            <w:p w14:paraId="61C0D9FF" w14:textId="77777777" w:rsidR="00194C9A" w:rsidRPr="009E5F31" w:rsidRDefault="00194C9A" w:rsidP="00194C9A">
              <w:pPr>
                <w:spacing w:after="0" w:line="240" w:lineRule="auto"/>
                <w:rPr>
                  <w:rFonts w:cs="Arial"/>
                </w:rPr>
              </w:pPr>
            </w:p>
            <w:p w14:paraId="3E77F895" w14:textId="77777777" w:rsidR="00194C9A" w:rsidRPr="009E5F31" w:rsidRDefault="00194C9A" w:rsidP="00194C9A">
              <w:pPr>
                <w:spacing w:after="0" w:line="240" w:lineRule="auto"/>
                <w:rPr>
                  <w:rFonts w:cs="Arial"/>
                </w:rPr>
              </w:pPr>
              <w:r w:rsidRPr="009E5F31">
                <w:rPr>
                  <w:rFonts w:cs="Arial"/>
                </w:rPr>
                <w:t xml:space="preserve">Chair of Governors at [second school name]: </w:t>
              </w:r>
            </w:p>
            <w:p w14:paraId="1B884A04" w14:textId="77777777" w:rsidR="00194C9A" w:rsidRPr="009E5F31" w:rsidRDefault="00194C9A" w:rsidP="00194C9A">
              <w:pPr>
                <w:spacing w:after="0" w:line="240" w:lineRule="auto"/>
                <w:rPr>
                  <w:rFonts w:cs="Arial"/>
                </w:rPr>
              </w:pPr>
            </w:p>
            <w:p w14:paraId="568C45C8" w14:textId="445B98AA" w:rsidR="00194C9A" w:rsidRPr="009E5F31" w:rsidRDefault="00194C9A" w:rsidP="00194C9A">
              <w:pPr>
                <w:spacing w:after="0" w:line="240" w:lineRule="auto"/>
                <w:rPr>
                  <w:rFonts w:cs="Arial"/>
                </w:rPr>
              </w:pPr>
              <w:r w:rsidRPr="009E5F31">
                <w:rPr>
                  <w:rFonts w:cs="Arial"/>
                </w:rPr>
                <w:t>...............................................................................................................................................</w:t>
              </w:r>
            </w:p>
          </w:sdtContent>
        </w:sdt>
        <w:p w14:paraId="72C0E727" w14:textId="5E5DEAB0" w:rsidR="00E03B2E" w:rsidRPr="009E5F31" w:rsidRDefault="00E03B2E" w:rsidP="00E03B2E">
          <w:pPr>
            <w:rPr>
              <w:rFonts w:cs="Arial"/>
            </w:rPr>
          </w:pPr>
        </w:p>
        <w:p w14:paraId="7514B114" w14:textId="08FC80A9" w:rsidR="00F748CD" w:rsidRPr="009E5F31" w:rsidRDefault="00EC4BE9" w:rsidP="00F748CD">
          <w:r w:rsidRPr="009E5F3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A08F88C" wp14:editId="5A3219BF">
                    <wp:simplePos x="0" y="0"/>
                    <wp:positionH relativeFrom="margin">
                      <wp:posOffset>4690110</wp:posOffset>
                    </wp:positionH>
                    <wp:positionV relativeFrom="page">
                      <wp:posOffset>9756775</wp:posOffset>
                    </wp:positionV>
                    <wp:extent cx="1733550" cy="476250"/>
                    <wp:effectExtent l="0" t="0" r="0" b="0"/>
                    <wp:wrapNone/>
                    <wp:docPr id="1158023109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33550" cy="4762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881B9FB" w14:textId="77777777" w:rsidR="00194C9A" w:rsidRPr="00F748CD" w:rsidRDefault="00194C9A" w:rsidP="00194C9A">
                                <w:pPr>
                                  <w:pStyle w:val="NoSpacing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748CD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Issued by:</w:t>
                                </w:r>
                                <w:r w:rsidRPr="00F748CD">
                                  <w:rPr>
                                    <w:sz w:val="16"/>
                                    <w:szCs w:val="16"/>
                                  </w:rPr>
                                  <w:t xml:space="preserve"> Human Resources</w:t>
                                </w:r>
                              </w:p>
                              <w:p w14:paraId="33C8C0EE" w14:textId="169A1022" w:rsidR="00194C9A" w:rsidRPr="00F748CD" w:rsidRDefault="00194C9A" w:rsidP="00194C9A">
                                <w:pPr>
                                  <w:pStyle w:val="NoSpacing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748CD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Reviewed:</w:t>
                                </w:r>
                                <w:r w:rsidRPr="00F748CD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="00DE4D2C">
                                  <w:rPr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F748CD">
                                  <w:rPr>
                                    <w:sz w:val="16"/>
                                    <w:szCs w:val="16"/>
                                  </w:rPr>
                                  <w:t>/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  <w:r w:rsidRPr="00F748CD">
                                  <w:rPr>
                                    <w:sz w:val="16"/>
                                    <w:szCs w:val="16"/>
                                  </w:rPr>
                                  <w:t>0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25</w:t>
                                </w:r>
                              </w:p>
                              <w:p w14:paraId="379E2FC5" w14:textId="77777777" w:rsidR="00194C9A" w:rsidRPr="00F748CD" w:rsidRDefault="00194C9A" w:rsidP="00194C9A">
                                <w:pPr>
                                  <w:pStyle w:val="NoSpacing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748CD">
                                  <w:rPr>
                                    <w:sz w:val="16"/>
                                    <w:szCs w:val="16"/>
                                  </w:rPr>
                                  <w:t>© Gloucestershire County Council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A08F88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369.3pt;margin-top:768.25pt;width:136.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" fillcolor="white [3201]" stroked="f" strokeweight=".5pt">
                    <v:textbox>
                      <w:txbxContent>
                        <w:p w14:paraId="4881B9FB" w14:textId="77777777" w:rsidR="00194C9A" w:rsidRPr="00F748CD" w:rsidRDefault="00194C9A" w:rsidP="00194C9A">
                          <w:pPr>
                            <w:pStyle w:val="NoSpacing"/>
                            <w:rPr>
                              <w:sz w:val="16"/>
                              <w:szCs w:val="16"/>
                            </w:rPr>
                          </w:pPr>
                          <w:r w:rsidRPr="00F748CD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Issued by:</w:t>
                          </w:r>
                          <w:r w:rsidRPr="00F748CD">
                            <w:rPr>
                              <w:sz w:val="16"/>
                              <w:szCs w:val="16"/>
                            </w:rPr>
                            <w:t xml:space="preserve"> Human Resources</w:t>
                          </w:r>
                        </w:p>
                        <w:p w14:paraId="33C8C0EE" w14:textId="169A1022" w:rsidR="00194C9A" w:rsidRPr="00F748CD" w:rsidRDefault="00194C9A" w:rsidP="00194C9A">
                          <w:pPr>
                            <w:pStyle w:val="NoSpacing"/>
                            <w:rPr>
                              <w:sz w:val="16"/>
                              <w:szCs w:val="16"/>
                            </w:rPr>
                          </w:pPr>
                          <w:r w:rsidRPr="00F748CD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Reviewed:</w:t>
                          </w:r>
                          <w:r w:rsidRPr="00F748CD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="00DE4D2C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F748CD">
                            <w:rPr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F748CD">
                            <w:rPr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</w:rPr>
                            <w:t>25</w:t>
                          </w:r>
                        </w:p>
                        <w:p w14:paraId="379E2FC5" w14:textId="77777777" w:rsidR="00194C9A" w:rsidRPr="00F748CD" w:rsidRDefault="00194C9A" w:rsidP="00194C9A">
                          <w:pPr>
                            <w:pStyle w:val="NoSpacing"/>
                            <w:rPr>
                              <w:sz w:val="16"/>
                              <w:szCs w:val="16"/>
                            </w:rPr>
                          </w:pPr>
                          <w:r w:rsidRPr="00F748CD">
                            <w:rPr>
                              <w:sz w:val="16"/>
                              <w:szCs w:val="16"/>
                            </w:rPr>
                            <w:t>© Gloucestershire County Council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</w:sdtContent>
    </w:sdt>
    <w:sectPr w:rsidR="00F748CD" w:rsidRPr="009E5F31" w:rsidSect="002B0B5F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D1846" w14:textId="77777777" w:rsidR="00E1616B" w:rsidRDefault="00E1616B" w:rsidP="00F748CD">
      <w:pPr>
        <w:spacing w:after="0" w:line="240" w:lineRule="auto"/>
      </w:pPr>
      <w:r>
        <w:separator/>
      </w:r>
    </w:p>
  </w:endnote>
  <w:endnote w:type="continuationSeparator" w:id="0">
    <w:p w14:paraId="68812591" w14:textId="77777777" w:rsidR="00E1616B" w:rsidRDefault="00E1616B" w:rsidP="00F74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FC7FD" w14:textId="4A77CCBD" w:rsidR="00F748CD" w:rsidRPr="00F748CD" w:rsidRDefault="00F748CD" w:rsidP="00F748CD">
    <w:pPr>
      <w:pStyle w:val="Footer"/>
      <w:jc w:val="right"/>
      <w:rPr>
        <w:sz w:val="18"/>
        <w:szCs w:val="18"/>
      </w:rPr>
    </w:pPr>
    <w:r w:rsidRPr="00F748CD">
      <w:rPr>
        <w:noProof/>
        <w:sz w:val="18"/>
        <w:szCs w:val="18"/>
        <w:lang w:eastAsia="en-GB"/>
      </w:rPr>
      <w:drawing>
        <wp:anchor distT="0" distB="0" distL="114300" distR="114300" simplePos="0" relativeHeight="251663360" behindDoc="1" locked="0" layoutInCell="1" allowOverlap="1" wp14:anchorId="43BEF88E" wp14:editId="105245CB">
          <wp:simplePos x="0" y="0"/>
          <wp:positionH relativeFrom="margin">
            <wp:posOffset>-914400</wp:posOffset>
          </wp:positionH>
          <wp:positionV relativeFrom="page">
            <wp:posOffset>9523730</wp:posOffset>
          </wp:positionV>
          <wp:extent cx="7534275" cy="1153302"/>
          <wp:effectExtent l="0" t="0" r="0" b="8890"/>
          <wp:wrapNone/>
          <wp:docPr id="2" name="Picture 2" descr="A close up of a yellow and grey objec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yellow and grey objec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1533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4BE9" w:rsidRPr="00F748CD">
      <w:rPr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F6C1" w14:textId="77777777" w:rsidR="00F748CD" w:rsidRDefault="00F748CD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A5ADB91" wp14:editId="3AA64A7A">
          <wp:simplePos x="0" y="0"/>
          <wp:positionH relativeFrom="margin">
            <wp:posOffset>-933450</wp:posOffset>
          </wp:positionH>
          <wp:positionV relativeFrom="page">
            <wp:posOffset>8743315</wp:posOffset>
          </wp:positionV>
          <wp:extent cx="7588885" cy="1931970"/>
          <wp:effectExtent l="0" t="0" r="0" b="0"/>
          <wp:wrapNone/>
          <wp:docPr id="9" name="Picture 9" descr="A grey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grey and yellow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85" cy="1931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3A822" w14:textId="77777777" w:rsidR="00E1616B" w:rsidRDefault="00E1616B" w:rsidP="00F748CD">
      <w:pPr>
        <w:spacing w:after="0" w:line="240" w:lineRule="auto"/>
      </w:pPr>
      <w:r>
        <w:separator/>
      </w:r>
    </w:p>
  </w:footnote>
  <w:footnote w:type="continuationSeparator" w:id="0">
    <w:p w14:paraId="5B3092B2" w14:textId="77777777" w:rsidR="00E1616B" w:rsidRDefault="00E1616B" w:rsidP="00F74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48CD9" w14:textId="77777777" w:rsidR="00AF4D0F" w:rsidRDefault="00906BB3">
    <w:pPr>
      <w:pStyle w:val="Header"/>
    </w:pPr>
    <w:r>
      <w:rPr>
        <w:noProof/>
      </w:rPr>
      <w:pict w14:anchorId="3D2E21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971266" o:spid="_x0000_s1026" type="#_x0000_t136" style="position:absolute;margin-left:0;margin-top:0;width:735pt;height:54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8pt" string="GCC Plus (HR Policy &amp; Guidance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2CED" w14:textId="77777777" w:rsidR="00C3495F" w:rsidRPr="00C3495F" w:rsidRDefault="00906BB3">
    <w:pPr>
      <w:pStyle w:val="Header"/>
      <w:jc w:val="right"/>
      <w:rPr>
        <w:sz w:val="18"/>
        <w:szCs w:val="18"/>
      </w:rPr>
    </w:pPr>
    <w:r>
      <w:rPr>
        <w:noProof/>
      </w:rPr>
      <w:pict w14:anchorId="2DB63F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971267" o:spid="_x0000_s1027" type="#_x0000_t136" style="position:absolute;left:0;text-align:left;margin-left:0;margin-top:0;width:735pt;height:54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8pt" string="GCC Plus (HR Policy &amp; Guidance)"/>
          <w10:wrap anchorx="margin" anchory="margin"/>
        </v:shape>
      </w:pict>
    </w:r>
    <w:sdt>
      <w:sdtPr>
        <w:rPr>
          <w:sz w:val="18"/>
          <w:szCs w:val="18"/>
        </w:rPr>
        <w:id w:val="-112053737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C3495F" w:rsidRPr="00C3495F">
          <w:rPr>
            <w:sz w:val="18"/>
            <w:szCs w:val="18"/>
          </w:rPr>
          <w:fldChar w:fldCharType="begin"/>
        </w:r>
        <w:r w:rsidR="00C3495F" w:rsidRPr="00C3495F">
          <w:rPr>
            <w:sz w:val="18"/>
            <w:szCs w:val="18"/>
          </w:rPr>
          <w:instrText xml:space="preserve"> PAGE   \* MERGEFORMAT </w:instrText>
        </w:r>
        <w:r w:rsidR="00C3495F" w:rsidRPr="00C3495F">
          <w:rPr>
            <w:sz w:val="18"/>
            <w:szCs w:val="18"/>
          </w:rPr>
          <w:fldChar w:fldCharType="separate"/>
        </w:r>
        <w:r w:rsidR="00C3495F" w:rsidRPr="00C3495F">
          <w:rPr>
            <w:noProof/>
            <w:sz w:val="18"/>
            <w:szCs w:val="18"/>
          </w:rPr>
          <w:t>2</w:t>
        </w:r>
        <w:r w:rsidR="00C3495F" w:rsidRPr="00C3495F">
          <w:rPr>
            <w:noProof/>
            <w:sz w:val="18"/>
            <w:szCs w:val="18"/>
          </w:rPr>
          <w:fldChar w:fldCharType="end"/>
        </w:r>
      </w:sdtContent>
    </w:sdt>
  </w:p>
  <w:p w14:paraId="5F968A0A" w14:textId="77777777" w:rsidR="00C3495F" w:rsidRDefault="00C349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BB6BD" w14:textId="77777777" w:rsidR="00F748CD" w:rsidRDefault="00AF4D0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F4C26EE" wp14:editId="677E5C6A">
          <wp:simplePos x="0" y="0"/>
          <wp:positionH relativeFrom="margin">
            <wp:posOffset>-933450</wp:posOffset>
          </wp:positionH>
          <wp:positionV relativeFrom="page">
            <wp:posOffset>9525</wp:posOffset>
          </wp:positionV>
          <wp:extent cx="7589281" cy="1154494"/>
          <wp:effectExtent l="0" t="0" r="0" b="762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7492" cy="11557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6BB3">
      <w:rPr>
        <w:noProof/>
      </w:rPr>
      <w:pict w14:anchorId="75AC34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971265" o:spid="_x0000_s1025" type="#_x0000_t136" style="position:absolute;margin-left:0;margin-top:0;width:735pt;height:54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8pt" string="GCC Plus (HR Policy &amp; Guidance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E3586"/>
    <w:multiLevelType w:val="hybridMultilevel"/>
    <w:tmpl w:val="4266A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A4B24"/>
    <w:multiLevelType w:val="hybridMultilevel"/>
    <w:tmpl w:val="DD721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A53CE"/>
    <w:multiLevelType w:val="multilevel"/>
    <w:tmpl w:val="8B2A459C"/>
    <w:lvl w:ilvl="0">
      <w:start w:val="1"/>
      <w:numFmt w:val="decimal"/>
      <w:lvlText w:val="%1.0"/>
      <w:lvlJc w:val="left"/>
      <w:pPr>
        <w:ind w:left="567" w:hanging="567"/>
      </w:pPr>
      <w:rPr>
        <w:rFonts w:ascii="Arial" w:hAnsi="Arial" w:hint="default"/>
        <w:b/>
        <w:i w:val="0"/>
        <w:color w:val="0054A4" w:themeColor="accent1"/>
        <w:sz w:val="24"/>
        <w:szCs w:val="36"/>
      </w:rPr>
    </w:lvl>
    <w:lvl w:ilvl="1">
      <w:start w:val="1"/>
      <w:numFmt w:val="decimal"/>
      <w:lvlText w:val="%2.1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3.1.1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4.1.1.1"/>
      <w:lvlJc w:val="left"/>
      <w:pPr>
        <w:ind w:left="1701" w:hanging="567"/>
      </w:pPr>
      <w:rPr>
        <w:rFonts w:hint="default"/>
      </w:rPr>
    </w:lvl>
    <w:lvl w:ilvl="4">
      <w:start w:val="1"/>
      <w:numFmt w:val="decimal"/>
      <w:lvlText w:val="%5.1.1.1.1"/>
      <w:lvlJc w:val="left"/>
      <w:pPr>
        <w:ind w:left="2835" w:hanging="1134"/>
      </w:pPr>
      <w:rPr>
        <w:rFonts w:hint="default"/>
      </w:rPr>
    </w:lvl>
    <w:lvl w:ilvl="5">
      <w:start w:val="1"/>
      <w:numFmt w:val="decimal"/>
      <w:lvlText w:val="%6.1.1.1.1.1"/>
      <w:lvlJc w:val="left"/>
      <w:pPr>
        <w:ind w:left="2835" w:hanging="567"/>
      </w:pPr>
      <w:rPr>
        <w:rFonts w:hint="default"/>
      </w:rPr>
    </w:lvl>
    <w:lvl w:ilvl="6">
      <w:start w:val="1"/>
      <w:numFmt w:val="decimal"/>
      <w:lvlText w:val="%7.1.1.1.1.1.1"/>
      <w:lvlJc w:val="left"/>
      <w:pPr>
        <w:ind w:left="3969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6E3C512D"/>
    <w:multiLevelType w:val="multilevel"/>
    <w:tmpl w:val="16729828"/>
    <w:lvl w:ilvl="0">
      <w:start w:val="1"/>
      <w:numFmt w:val="decimal"/>
      <w:pStyle w:val="Heading1"/>
      <w:isLgl/>
      <w:lvlText w:val="%1.0"/>
      <w:lvlJc w:val="left"/>
      <w:pPr>
        <w:ind w:left="851" w:hanging="851"/>
      </w:pPr>
      <w:rPr>
        <w:rFonts w:ascii="Arial" w:hAnsi="Arial" w:hint="default"/>
        <w:b/>
        <w:i w:val="0"/>
        <w:color w:val="auto"/>
        <w:sz w:val="28"/>
        <w:szCs w:val="40"/>
      </w:rPr>
    </w:lvl>
    <w:lvl w:ilvl="1">
      <w:start w:val="1"/>
      <w:numFmt w:val="decimal"/>
      <w:pStyle w:val="Heading2"/>
      <w:isLgl/>
      <w:lvlText w:val="%1.%2"/>
      <w:lvlJc w:val="left"/>
      <w:pPr>
        <w:ind w:left="1418" w:hanging="851"/>
      </w:pPr>
      <w:rPr>
        <w:rFonts w:ascii="Arial" w:hAnsi="Arial" w:hint="default"/>
        <w:b/>
        <w:i w:val="0"/>
        <w:sz w:val="24"/>
        <w:szCs w:val="28"/>
      </w:rPr>
    </w:lvl>
    <w:lvl w:ilvl="2">
      <w:start w:val="1"/>
      <w:numFmt w:val="decimal"/>
      <w:pStyle w:val="Heading3"/>
      <w:isLgl/>
      <w:lvlText w:val="%1.%2.%3"/>
      <w:lvlJc w:val="left"/>
      <w:pPr>
        <w:ind w:left="1701" w:hanging="113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01" w:hanging="567"/>
      </w:pPr>
      <w:rPr>
        <w:rFonts w:hint="default"/>
        <w:color w:val="auto"/>
      </w:rPr>
    </w:lvl>
    <w:lvl w:ilvl="4">
      <w:start w:val="1"/>
      <w:numFmt w:val="lowerRoman"/>
      <w:lvlText w:val="%5)"/>
      <w:lvlJc w:val="left"/>
      <w:pPr>
        <w:ind w:left="2268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835" w:hanging="567"/>
      </w:pPr>
      <w:rPr>
        <w:rFonts w:hint="default"/>
      </w:rPr>
    </w:lvl>
    <w:lvl w:ilvl="6">
      <w:start w:val="1"/>
      <w:numFmt w:val="bullet"/>
      <w:lvlRestart w:val="0"/>
      <w:lvlText w:val=""/>
      <w:lvlJc w:val="left"/>
      <w:pPr>
        <w:ind w:left="3402" w:hanging="567"/>
      </w:pPr>
      <w:rPr>
        <w:rFonts w:ascii="Symbol" w:hAnsi="Symbol" w:hint="default"/>
        <w:color w:val="auto"/>
      </w:rPr>
    </w:lvl>
    <w:lvl w:ilvl="7">
      <w:start w:val="1"/>
      <w:numFmt w:val="bullet"/>
      <w:lvlRestart w:val="0"/>
      <w:lvlText w:val=""/>
      <w:lvlJc w:val="left"/>
      <w:pPr>
        <w:ind w:left="4536" w:hanging="567"/>
      </w:pPr>
      <w:rPr>
        <w:rFonts w:ascii="Symbol" w:hAnsi="Symbol" w:hint="default"/>
        <w:color w:val="auto"/>
      </w:rPr>
    </w:lvl>
    <w:lvl w:ilvl="8">
      <w:start w:val="1"/>
      <w:numFmt w:val="bullet"/>
      <w:lvlRestart w:val="0"/>
      <w:lvlText w:val=""/>
      <w:lvlJc w:val="left"/>
      <w:pPr>
        <w:ind w:left="5103" w:hanging="567"/>
      </w:pPr>
      <w:rPr>
        <w:rFonts w:ascii="Symbol" w:hAnsi="Symbol" w:hint="default"/>
        <w:color w:val="auto"/>
      </w:rPr>
    </w:lvl>
  </w:abstractNum>
  <w:abstractNum w:abstractNumId="4" w15:restartNumberingAfterBreak="0">
    <w:nsid w:val="6E63118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84244501">
    <w:abstractNumId w:val="3"/>
  </w:num>
  <w:num w:numId="2" w16cid:durableId="1689599871">
    <w:abstractNumId w:val="2"/>
  </w:num>
  <w:num w:numId="3" w16cid:durableId="2088644898">
    <w:abstractNumId w:val="3"/>
  </w:num>
  <w:num w:numId="4" w16cid:durableId="1112553338">
    <w:abstractNumId w:val="0"/>
  </w:num>
  <w:num w:numId="5" w16cid:durableId="123357125">
    <w:abstractNumId w:val="1"/>
  </w:num>
  <w:num w:numId="6" w16cid:durableId="1169521940">
    <w:abstractNumId w:val="4"/>
  </w:num>
  <w:num w:numId="7" w16cid:durableId="312414735">
    <w:abstractNumId w:val="3"/>
  </w:num>
  <w:num w:numId="8" w16cid:durableId="783958858">
    <w:abstractNumId w:val="3"/>
  </w:num>
  <w:num w:numId="9" w16cid:durableId="830756384">
    <w:abstractNumId w:val="3"/>
  </w:num>
  <w:num w:numId="10" w16cid:durableId="1070809181">
    <w:abstractNumId w:val="3"/>
  </w:num>
  <w:num w:numId="11" w16cid:durableId="223876426">
    <w:abstractNumId w:val="3"/>
  </w:num>
  <w:num w:numId="12" w16cid:durableId="1688166947">
    <w:abstractNumId w:val="3"/>
  </w:num>
  <w:num w:numId="13" w16cid:durableId="854425204">
    <w:abstractNumId w:val="3"/>
  </w:num>
  <w:num w:numId="14" w16cid:durableId="1538011074">
    <w:abstractNumId w:val="3"/>
  </w:num>
  <w:num w:numId="15" w16cid:durableId="1024332351">
    <w:abstractNumId w:val="3"/>
  </w:num>
  <w:num w:numId="16" w16cid:durableId="1593858568">
    <w:abstractNumId w:val="3"/>
  </w:num>
  <w:num w:numId="17" w16cid:durableId="1683623092">
    <w:abstractNumId w:val="3"/>
  </w:num>
  <w:num w:numId="18" w16cid:durableId="133180183">
    <w:abstractNumId w:val="3"/>
  </w:num>
  <w:num w:numId="19" w16cid:durableId="612133408">
    <w:abstractNumId w:val="3"/>
  </w:num>
  <w:num w:numId="20" w16cid:durableId="1940986190">
    <w:abstractNumId w:val="3"/>
  </w:num>
  <w:num w:numId="21" w16cid:durableId="1098212540">
    <w:abstractNumId w:val="3"/>
  </w:num>
  <w:num w:numId="22" w16cid:durableId="800072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4A"/>
    <w:rsid w:val="000900CB"/>
    <w:rsid w:val="00117466"/>
    <w:rsid w:val="001242F7"/>
    <w:rsid w:val="0012523A"/>
    <w:rsid w:val="00161AEA"/>
    <w:rsid w:val="00192487"/>
    <w:rsid w:val="00194C9A"/>
    <w:rsid w:val="001A2D3E"/>
    <w:rsid w:val="001B733C"/>
    <w:rsid w:val="002124FC"/>
    <w:rsid w:val="002240C1"/>
    <w:rsid w:val="00261ABD"/>
    <w:rsid w:val="002623B9"/>
    <w:rsid w:val="002644B6"/>
    <w:rsid w:val="002B0B5F"/>
    <w:rsid w:val="00321B20"/>
    <w:rsid w:val="0034409E"/>
    <w:rsid w:val="00344FE4"/>
    <w:rsid w:val="003A0AB9"/>
    <w:rsid w:val="00424864"/>
    <w:rsid w:val="00435434"/>
    <w:rsid w:val="00463B9C"/>
    <w:rsid w:val="0046763A"/>
    <w:rsid w:val="004727F1"/>
    <w:rsid w:val="004B1AC4"/>
    <w:rsid w:val="0050464A"/>
    <w:rsid w:val="005110BE"/>
    <w:rsid w:val="00521AA4"/>
    <w:rsid w:val="00530C19"/>
    <w:rsid w:val="0053416C"/>
    <w:rsid w:val="00560D69"/>
    <w:rsid w:val="00580B9D"/>
    <w:rsid w:val="00592F51"/>
    <w:rsid w:val="005B5641"/>
    <w:rsid w:val="005C3756"/>
    <w:rsid w:val="005D4DF1"/>
    <w:rsid w:val="005E68BC"/>
    <w:rsid w:val="00625B30"/>
    <w:rsid w:val="006310AA"/>
    <w:rsid w:val="00687F6D"/>
    <w:rsid w:val="006A1F66"/>
    <w:rsid w:val="006A474E"/>
    <w:rsid w:val="006C6C15"/>
    <w:rsid w:val="006C77FB"/>
    <w:rsid w:val="007365C2"/>
    <w:rsid w:val="00747CD7"/>
    <w:rsid w:val="0078480B"/>
    <w:rsid w:val="00796C6B"/>
    <w:rsid w:val="007E0DE3"/>
    <w:rsid w:val="008027A3"/>
    <w:rsid w:val="00830823"/>
    <w:rsid w:val="00860270"/>
    <w:rsid w:val="008662E7"/>
    <w:rsid w:val="008678FF"/>
    <w:rsid w:val="008979B4"/>
    <w:rsid w:val="008A5826"/>
    <w:rsid w:val="008B55DE"/>
    <w:rsid w:val="008C6C93"/>
    <w:rsid w:val="00901916"/>
    <w:rsid w:val="00906BB3"/>
    <w:rsid w:val="00917B10"/>
    <w:rsid w:val="00932D19"/>
    <w:rsid w:val="009539FD"/>
    <w:rsid w:val="00961830"/>
    <w:rsid w:val="00964326"/>
    <w:rsid w:val="00970368"/>
    <w:rsid w:val="00973C21"/>
    <w:rsid w:val="00991027"/>
    <w:rsid w:val="009A0477"/>
    <w:rsid w:val="009D73A0"/>
    <w:rsid w:val="009E5F31"/>
    <w:rsid w:val="00A112B9"/>
    <w:rsid w:val="00A13932"/>
    <w:rsid w:val="00A21DBF"/>
    <w:rsid w:val="00A83D0C"/>
    <w:rsid w:val="00AC64FA"/>
    <w:rsid w:val="00AF4D0F"/>
    <w:rsid w:val="00AF7E81"/>
    <w:rsid w:val="00B1716D"/>
    <w:rsid w:val="00B515C9"/>
    <w:rsid w:val="00B655A0"/>
    <w:rsid w:val="00B76E5B"/>
    <w:rsid w:val="00BA1630"/>
    <w:rsid w:val="00BB0FAE"/>
    <w:rsid w:val="00BC7A45"/>
    <w:rsid w:val="00BD1476"/>
    <w:rsid w:val="00C3495F"/>
    <w:rsid w:val="00C36372"/>
    <w:rsid w:val="00C66487"/>
    <w:rsid w:val="00C87936"/>
    <w:rsid w:val="00CA34FA"/>
    <w:rsid w:val="00CD2763"/>
    <w:rsid w:val="00CD5808"/>
    <w:rsid w:val="00CF4A57"/>
    <w:rsid w:val="00D0017B"/>
    <w:rsid w:val="00D24C32"/>
    <w:rsid w:val="00D2542B"/>
    <w:rsid w:val="00D31596"/>
    <w:rsid w:val="00D334BC"/>
    <w:rsid w:val="00D76345"/>
    <w:rsid w:val="00D82B30"/>
    <w:rsid w:val="00DA278E"/>
    <w:rsid w:val="00DC37A5"/>
    <w:rsid w:val="00DC3EDF"/>
    <w:rsid w:val="00DE4D2C"/>
    <w:rsid w:val="00E03B2E"/>
    <w:rsid w:val="00E12D83"/>
    <w:rsid w:val="00E1616B"/>
    <w:rsid w:val="00E25C32"/>
    <w:rsid w:val="00E41428"/>
    <w:rsid w:val="00E44175"/>
    <w:rsid w:val="00E85518"/>
    <w:rsid w:val="00E90967"/>
    <w:rsid w:val="00EC4BE9"/>
    <w:rsid w:val="00ED0B43"/>
    <w:rsid w:val="00ED7824"/>
    <w:rsid w:val="00F04669"/>
    <w:rsid w:val="00F12D93"/>
    <w:rsid w:val="00F2192E"/>
    <w:rsid w:val="00F401F5"/>
    <w:rsid w:val="00F53A48"/>
    <w:rsid w:val="00F55A5C"/>
    <w:rsid w:val="00F748CD"/>
    <w:rsid w:val="00F9499D"/>
    <w:rsid w:val="00FB5690"/>
    <w:rsid w:val="00FD72FC"/>
    <w:rsid w:val="00FF5A18"/>
    <w:rsid w:val="00FF5AC0"/>
    <w:rsid w:val="2936BFBE"/>
    <w:rsid w:val="4C9A64DA"/>
    <w:rsid w:val="78619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83AB6"/>
  <w15:chartTrackingRefBased/>
  <w15:docId w15:val="{49496E0F-78C0-4BBB-883F-F1905C80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64A"/>
    <w:pPr>
      <w:spacing w:after="200" w:line="276" w:lineRule="auto"/>
    </w:pPr>
    <w:rPr>
      <w:rFonts w:asciiTheme="minorHAnsi" w:eastAsiaTheme="minorEastAsia" w:hAnsiTheme="minorHAns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B30"/>
    <w:pPr>
      <w:keepNext/>
      <w:keepLines/>
      <w:numPr>
        <w:numId w:val="22"/>
      </w:numPr>
      <w:spacing w:before="240" w:after="240" w:line="259" w:lineRule="auto"/>
      <w:outlineLvl w:val="0"/>
    </w:pPr>
    <w:rPr>
      <w:rFonts w:ascii="Arial" w:eastAsiaTheme="majorEastAsia" w:hAnsi="Arial" w:cstheme="majorBidi"/>
      <w:b/>
      <w:sz w:val="28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2B30"/>
    <w:pPr>
      <w:keepNext/>
      <w:keepLines/>
      <w:numPr>
        <w:ilvl w:val="1"/>
        <w:numId w:val="22"/>
      </w:numPr>
      <w:spacing w:before="40" w:after="240" w:line="259" w:lineRule="auto"/>
      <w:outlineLvl w:val="1"/>
    </w:pPr>
    <w:rPr>
      <w:rFonts w:ascii="Arial" w:eastAsiaTheme="majorEastAsia" w:hAnsi="Arial" w:cstheme="majorBidi"/>
      <w:b/>
      <w:sz w:val="24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2B30"/>
    <w:pPr>
      <w:keepNext/>
      <w:keepLines/>
      <w:numPr>
        <w:ilvl w:val="2"/>
        <w:numId w:val="22"/>
      </w:numPr>
      <w:spacing w:before="40" w:after="120" w:line="259" w:lineRule="auto"/>
      <w:outlineLvl w:val="2"/>
    </w:pPr>
    <w:rPr>
      <w:rFonts w:ascii="Arial" w:eastAsiaTheme="majorEastAsia" w:hAnsi="Arial" w:cstheme="majorBidi"/>
      <w:b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2B30"/>
    <w:pPr>
      <w:keepNext/>
      <w:keepLines/>
      <w:spacing w:before="40" w:after="0" w:line="259" w:lineRule="auto"/>
      <w:outlineLvl w:val="3"/>
    </w:pPr>
    <w:rPr>
      <w:rFonts w:ascii="Arial" w:eastAsiaTheme="majorEastAsia" w:hAnsi="Arial" w:cstheme="majorBidi"/>
      <w:i/>
      <w:iCs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82B30"/>
    <w:pPr>
      <w:keepNext/>
      <w:keepLines/>
      <w:spacing w:before="40" w:after="0" w:line="259" w:lineRule="auto"/>
      <w:outlineLvl w:val="4"/>
    </w:pPr>
    <w:rPr>
      <w:rFonts w:ascii="Arial" w:eastAsiaTheme="majorEastAsia" w:hAnsi="Arial" w:cstheme="majorBidi"/>
      <w:i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82B30"/>
    <w:pPr>
      <w:keepNext/>
      <w:keepLines/>
      <w:spacing w:before="40" w:after="0" w:line="259" w:lineRule="auto"/>
      <w:outlineLvl w:val="5"/>
    </w:pPr>
    <w:rPr>
      <w:rFonts w:ascii="Arial" w:eastAsiaTheme="majorEastAsia" w:hAnsi="Arial" w:cstheme="majorBidi"/>
      <w:i/>
      <w:lang w:val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82B30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lang w:val="en-GB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82B30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i/>
      <w:color w:val="272727" w:themeColor="text1" w:themeTint="D8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Paragraph text"/>
    <w:basedOn w:val="Normal"/>
    <w:link w:val="NoSpacingChar"/>
    <w:uiPriority w:val="1"/>
    <w:qFormat/>
    <w:rsid w:val="00D82B30"/>
    <w:pPr>
      <w:spacing w:after="0" w:line="240" w:lineRule="auto"/>
    </w:pPr>
    <w:rPr>
      <w:rFonts w:ascii="Arial" w:eastAsiaTheme="minorHAnsi" w:hAnsi="Arial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82B30"/>
    <w:rPr>
      <w:rFonts w:eastAsiaTheme="majorEastAsia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2B30"/>
    <w:rPr>
      <w:rFonts w:eastAsiaTheme="majorEastAsia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82B30"/>
    <w:rPr>
      <w:rFonts w:eastAsiaTheme="majorEastAsia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2B30"/>
    <w:rPr>
      <w:rFonts w:eastAsiaTheme="majorEastAsia" w:cstheme="majorBidi"/>
      <w:i/>
      <w:iCs/>
    </w:rPr>
  </w:style>
  <w:style w:type="paragraph" w:styleId="Title">
    <w:name w:val="Title"/>
    <w:basedOn w:val="NoSpacing"/>
    <w:next w:val="Normal"/>
    <w:link w:val="TitleChar"/>
    <w:uiPriority w:val="10"/>
    <w:qFormat/>
    <w:rsid w:val="00D82B30"/>
    <w:pPr>
      <w:jc w:val="center"/>
    </w:pPr>
    <w:rPr>
      <w:rFonts w:asciiTheme="majorHAnsi" w:eastAsiaTheme="majorEastAsia" w:hAnsiTheme="majorHAnsi" w:cstheme="majorBid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82B30"/>
    <w:rPr>
      <w:rFonts w:asciiTheme="majorHAnsi" w:eastAsiaTheme="majorEastAsia" w:hAnsiTheme="majorHAnsi" w:cstheme="majorBidi"/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B30"/>
    <w:pPr>
      <w:numPr>
        <w:ilvl w:val="1"/>
      </w:numPr>
      <w:spacing w:after="160" w:line="240" w:lineRule="auto"/>
      <w:jc w:val="center"/>
    </w:pPr>
    <w:rPr>
      <w:rFonts w:ascii="Arial" w:hAnsi="Arial"/>
      <w:b/>
      <w:color w:val="0066FF"/>
      <w:sz w:val="72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D82B30"/>
    <w:rPr>
      <w:rFonts w:eastAsiaTheme="minorEastAsia"/>
      <w:b/>
      <w:color w:val="0066FF"/>
      <w:sz w:val="72"/>
    </w:rPr>
  </w:style>
  <w:style w:type="character" w:styleId="SubtleEmphasis">
    <w:name w:val="Subtle Emphasis"/>
    <w:basedOn w:val="DefaultParagraphFont"/>
    <w:uiPriority w:val="19"/>
    <w:qFormat/>
    <w:rsid w:val="00D82B30"/>
    <w:rPr>
      <w:rFonts w:ascii="Arial" w:hAnsi="Arial"/>
      <w:i/>
      <w:iCs/>
      <w:color w:val="auto"/>
    </w:rPr>
  </w:style>
  <w:style w:type="character" w:styleId="Emphasis">
    <w:name w:val="Emphasis"/>
    <w:basedOn w:val="DefaultParagraphFont"/>
    <w:uiPriority w:val="20"/>
    <w:qFormat/>
    <w:rsid w:val="00D82B30"/>
    <w:rPr>
      <w:rFonts w:ascii="Arial" w:hAnsi="Arial"/>
      <w:b/>
      <w:i w:val="0"/>
      <w:iCs/>
    </w:rPr>
  </w:style>
  <w:style w:type="character" w:styleId="IntenseEmphasis">
    <w:name w:val="Intense Emphasis"/>
    <w:basedOn w:val="DefaultParagraphFont"/>
    <w:uiPriority w:val="21"/>
    <w:qFormat/>
    <w:rsid w:val="00D82B30"/>
    <w:rPr>
      <w:rFonts w:ascii="Arial" w:hAnsi="Arial"/>
      <w:b/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D82B30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82B30"/>
    <w:pPr>
      <w:spacing w:before="200" w:after="160" w:line="259" w:lineRule="auto"/>
      <w:ind w:left="864" w:right="864"/>
      <w:jc w:val="center"/>
    </w:pPr>
    <w:rPr>
      <w:rFonts w:ascii="Arial" w:eastAsiaTheme="minorHAnsi" w:hAnsi="Arial"/>
      <w:i/>
      <w:iCs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D82B3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B30"/>
    <w:pPr>
      <w:pBdr>
        <w:top w:val="single" w:sz="4" w:space="10" w:color="0054A4" w:themeColor="accent1"/>
        <w:bottom w:val="single" w:sz="4" w:space="10" w:color="0054A4" w:themeColor="accent1"/>
      </w:pBdr>
      <w:spacing w:before="360" w:after="360" w:line="259" w:lineRule="auto"/>
      <w:ind w:left="864" w:right="864"/>
      <w:jc w:val="center"/>
    </w:pPr>
    <w:rPr>
      <w:rFonts w:ascii="Arial" w:eastAsiaTheme="minorHAnsi" w:hAnsi="Arial"/>
      <w:iCs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B30"/>
    <w:rPr>
      <w:iCs/>
    </w:rPr>
  </w:style>
  <w:style w:type="character" w:styleId="SubtleReference">
    <w:name w:val="Subtle Reference"/>
    <w:basedOn w:val="DefaultParagraphFont"/>
    <w:uiPriority w:val="31"/>
    <w:qFormat/>
    <w:rsid w:val="00D82B30"/>
    <w:rPr>
      <w:rFonts w:ascii="Arial" w:hAnsi="Arial"/>
      <w:smallCaps/>
      <w:color w:val="auto"/>
    </w:rPr>
  </w:style>
  <w:style w:type="character" w:styleId="IntenseReference">
    <w:name w:val="Intense Reference"/>
    <w:basedOn w:val="DefaultParagraphFont"/>
    <w:uiPriority w:val="32"/>
    <w:qFormat/>
    <w:rsid w:val="00D82B30"/>
    <w:rPr>
      <w:rFonts w:ascii="Arial" w:hAnsi="Arial"/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qFormat/>
    <w:rsid w:val="00D82B30"/>
    <w:rPr>
      <w:rFonts w:ascii="Arial" w:hAnsi="Arial"/>
      <w:b/>
      <w:bCs/>
      <w:i w:val="0"/>
      <w:iCs/>
      <w:spacing w:val="5"/>
    </w:rPr>
  </w:style>
  <w:style w:type="paragraph" w:styleId="ListParagraph">
    <w:name w:val="List Paragraph"/>
    <w:basedOn w:val="Normal"/>
    <w:uiPriority w:val="34"/>
    <w:qFormat/>
    <w:rsid w:val="00D82B30"/>
    <w:pPr>
      <w:spacing w:after="160" w:line="259" w:lineRule="auto"/>
      <w:ind w:left="720"/>
      <w:contextualSpacing/>
    </w:pPr>
    <w:rPr>
      <w:rFonts w:ascii="Arial" w:eastAsiaTheme="minorHAnsi" w:hAnsi="Arial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D82B30"/>
    <w:rPr>
      <w:rFonts w:eastAsiaTheme="majorEastAsia" w:cstheme="majorBidi"/>
      <w:i/>
    </w:rPr>
  </w:style>
  <w:style w:type="character" w:customStyle="1" w:styleId="Heading6Char">
    <w:name w:val="Heading 6 Char"/>
    <w:basedOn w:val="DefaultParagraphFont"/>
    <w:link w:val="Heading6"/>
    <w:uiPriority w:val="9"/>
    <w:rsid w:val="00D82B30"/>
    <w:rPr>
      <w:rFonts w:eastAsiaTheme="majorEastAsia" w:cstheme="majorBidi"/>
      <w:i/>
    </w:rPr>
  </w:style>
  <w:style w:type="character" w:customStyle="1" w:styleId="NoSpacingChar">
    <w:name w:val="No Spacing Char"/>
    <w:aliases w:val="Paragraph text Char"/>
    <w:basedOn w:val="DefaultParagraphFont"/>
    <w:link w:val="NoSpacing"/>
    <w:uiPriority w:val="1"/>
    <w:rsid w:val="00D82B30"/>
  </w:style>
  <w:style w:type="character" w:customStyle="1" w:styleId="Heading7Char">
    <w:name w:val="Heading 7 Char"/>
    <w:basedOn w:val="DefaultParagraphFont"/>
    <w:link w:val="Heading7"/>
    <w:uiPriority w:val="9"/>
    <w:rsid w:val="00D82B3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D82B30"/>
    <w:rPr>
      <w:rFonts w:asciiTheme="majorHAnsi" w:eastAsiaTheme="majorEastAsia" w:hAnsiTheme="majorHAnsi" w:cstheme="majorBidi"/>
      <w:i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5D4DF1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5D4DF1"/>
  </w:style>
  <w:style w:type="paragraph" w:styleId="Footer">
    <w:name w:val="footer"/>
    <w:basedOn w:val="Normal"/>
    <w:link w:val="FooterChar"/>
    <w:uiPriority w:val="99"/>
    <w:unhideWhenUsed/>
    <w:rsid w:val="005D4DF1"/>
    <w:pPr>
      <w:tabs>
        <w:tab w:val="center" w:pos="4513"/>
        <w:tab w:val="right" w:pos="9026"/>
      </w:tabs>
      <w:spacing w:after="0" w:line="240" w:lineRule="auto"/>
    </w:pPr>
    <w:rPr>
      <w:rFonts w:ascii="Arial" w:eastAsiaTheme="minorHAnsi" w:hAnsi="Arial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5D4DF1"/>
  </w:style>
  <w:style w:type="paragraph" w:styleId="TOCHeading">
    <w:name w:val="TOC Heading"/>
    <w:basedOn w:val="Heading1"/>
    <w:next w:val="Normal"/>
    <w:uiPriority w:val="39"/>
    <w:unhideWhenUsed/>
    <w:qFormat/>
    <w:rsid w:val="00D82B30"/>
    <w:pPr>
      <w:numPr>
        <w:numId w:val="0"/>
      </w:numPr>
      <w:outlineLvl w:val="9"/>
    </w:pPr>
    <w:rPr>
      <w:rFonts w:asciiTheme="majorHAnsi" w:hAnsiTheme="majorHAnsi"/>
      <w:b w:val="0"/>
      <w:sz w:val="32"/>
      <w:lang w:val="en-US"/>
    </w:rPr>
  </w:style>
  <w:style w:type="paragraph" w:styleId="TOC1">
    <w:name w:val="toc 1"/>
    <w:basedOn w:val="Normal"/>
    <w:next w:val="Normal"/>
    <w:uiPriority w:val="39"/>
    <w:unhideWhenUsed/>
    <w:rsid w:val="005D4DF1"/>
    <w:pPr>
      <w:spacing w:before="240" w:after="120" w:line="259" w:lineRule="auto"/>
    </w:pPr>
    <w:rPr>
      <w:rFonts w:ascii="Arial" w:eastAsiaTheme="minorHAnsi" w:hAnsi="Arial"/>
      <w:b/>
      <w:lang w:val="en-GB"/>
    </w:rPr>
  </w:style>
  <w:style w:type="character" w:styleId="Hyperlink">
    <w:name w:val="Hyperlink"/>
    <w:basedOn w:val="DefaultParagraphFont"/>
    <w:uiPriority w:val="99"/>
    <w:unhideWhenUsed/>
    <w:rsid w:val="005D4D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DF1"/>
    <w:rPr>
      <w:color w:val="605E5C"/>
      <w:shd w:val="clear" w:color="auto" w:fill="E1DFDD"/>
    </w:rPr>
  </w:style>
  <w:style w:type="paragraph" w:styleId="TOC2">
    <w:name w:val="toc 2"/>
    <w:basedOn w:val="Normal"/>
    <w:next w:val="Normal"/>
    <w:uiPriority w:val="39"/>
    <w:unhideWhenUsed/>
    <w:rsid w:val="001B733C"/>
    <w:pPr>
      <w:tabs>
        <w:tab w:val="left" w:pos="960"/>
        <w:tab w:val="right" w:leader="dot" w:pos="9016"/>
      </w:tabs>
      <w:spacing w:after="100" w:line="259" w:lineRule="auto"/>
      <w:ind w:left="220"/>
    </w:pPr>
    <w:rPr>
      <w:rFonts w:ascii="Arial" w:eastAsiaTheme="minorHAnsi" w:hAnsi="Arial"/>
      <w:lang w:val="en-GB"/>
    </w:rPr>
  </w:style>
  <w:style w:type="paragraph" w:styleId="List">
    <w:name w:val="List"/>
    <w:basedOn w:val="Normal"/>
    <w:uiPriority w:val="99"/>
    <w:unhideWhenUsed/>
    <w:rsid w:val="005D4DF1"/>
    <w:pPr>
      <w:spacing w:after="160" w:line="259" w:lineRule="auto"/>
      <w:contextualSpacing/>
    </w:pPr>
    <w:rPr>
      <w:rFonts w:ascii="Arial" w:eastAsiaTheme="minorHAnsi" w:hAnsi="Arial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5D4DF1"/>
    <w:pPr>
      <w:spacing w:after="100" w:line="259" w:lineRule="auto"/>
      <w:ind w:left="440"/>
    </w:pPr>
    <w:rPr>
      <w:rFonts w:ascii="Arial" w:eastAsiaTheme="minorHAnsi" w:hAnsi="Arial"/>
      <w:lang w:val="en-GB"/>
    </w:rPr>
  </w:style>
  <w:style w:type="character" w:styleId="PlaceholderText">
    <w:name w:val="Placeholder Text"/>
    <w:basedOn w:val="DefaultParagraphFont"/>
    <w:uiPriority w:val="99"/>
    <w:semiHidden/>
    <w:rsid w:val="005D4DF1"/>
    <w:rPr>
      <w:color w:val="666666"/>
    </w:rPr>
  </w:style>
  <w:style w:type="character" w:styleId="LineNumber">
    <w:name w:val="line number"/>
    <w:basedOn w:val="DefaultParagraphFont"/>
    <w:uiPriority w:val="99"/>
    <w:semiHidden/>
    <w:unhideWhenUsed/>
    <w:rsid w:val="005D4DF1"/>
    <w:rPr>
      <w:color w:val="808080" w:themeColor="background1" w:themeShade="80"/>
    </w:rPr>
  </w:style>
  <w:style w:type="paragraph" w:styleId="CommentText">
    <w:name w:val="annotation text"/>
    <w:basedOn w:val="Normal"/>
    <w:link w:val="CommentTextChar"/>
    <w:uiPriority w:val="99"/>
    <w:unhideWhenUsed/>
    <w:rsid w:val="005D4DF1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4DF1"/>
    <w:rPr>
      <w:rFonts w:asciiTheme="minorHAnsi" w:eastAsiaTheme="minorEastAsia" w:hAnsiTheme="minorHAnsi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D4DF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DF1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DF1"/>
    <w:rPr>
      <w:rFonts w:asciiTheme="minorHAnsi" w:eastAsiaTheme="minorEastAsia" w:hAnsiTheme="minorHAnsi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Schools Policy New">
  <a:themeElements>
    <a:clrScheme name="GCC">
      <a:dk1>
        <a:sysClr val="windowText" lastClr="000000"/>
      </a:dk1>
      <a:lt1>
        <a:sysClr val="window" lastClr="FFFFFF"/>
      </a:lt1>
      <a:dk2>
        <a:srgbClr val="536F90"/>
      </a:dk2>
      <a:lt2>
        <a:srgbClr val="E7E6E6"/>
      </a:lt2>
      <a:accent1>
        <a:srgbClr val="0054A4"/>
      </a:accent1>
      <a:accent2>
        <a:srgbClr val="DA0A8A"/>
      </a:accent2>
      <a:accent3>
        <a:srgbClr val="00AEEF"/>
      </a:accent3>
      <a:accent4>
        <a:srgbClr val="8165A8"/>
      </a:accent4>
      <a:accent5>
        <a:srgbClr val="97CB59"/>
      </a:accent5>
      <a:accent6>
        <a:srgbClr val="F7D63A"/>
      </a:accent6>
      <a:hlink>
        <a:srgbClr val="0000FF"/>
      </a:hlink>
      <a:folHlink>
        <a:srgbClr val="DA0A8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566906B60530429722D31569F4F8D4" ma:contentTypeVersion="4" ma:contentTypeDescription="Create a new document." ma:contentTypeScope="" ma:versionID="0cf7832837ae30f59be8a16384dd81ed">
  <xsd:schema xmlns:xsd="http://www.w3.org/2001/XMLSchema" xmlns:xs="http://www.w3.org/2001/XMLSchema" xmlns:p="http://schemas.microsoft.com/office/2006/metadata/properties" xmlns:ns2="4fa891be-5fc9-4508-9b7e-d74edf9af454" targetNamespace="http://schemas.microsoft.com/office/2006/metadata/properties" ma:root="true" ma:fieldsID="c32129e4bbc9d861b4a6959257b2aa63" ns2:_="">
    <xsd:import namespace="4fa891be-5fc9-4508-9b7e-d74edf9af4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891be-5fc9-4508-9b7e-d74edf9af4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18562-4A70-49C6-A098-143D95375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a891be-5fc9-4508-9b7e-d74edf9af4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57B263-79D5-478E-B665-C44F15406F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8CB693-EC0D-4368-A70C-EB962C721E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C675EC-FC04-4A7C-9EA3-272123B47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621</Words>
  <Characters>3316</Characters>
  <Application>Microsoft Office Word</Application>
  <DocSecurity>0</DocSecurity>
  <Lines>80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Heading 1</vt:lpstr>
      <vt:lpstr>    Subheading 1</vt:lpstr>
      <vt:lpstr>Heading 2</vt:lpstr>
      <vt:lpstr>    Subheading 2</vt:lpstr>
      <vt:lpstr>        Sub-subheading 2</vt:lpstr>
    </vt:vector>
  </TitlesOfParts>
  <Company>Gloucestershire County Council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MGN/Policy</dc:subject>
  <dc:creator>KNOX, Linsey</dc:creator>
  <cp:keywords/>
  <dc:description/>
  <cp:lastModifiedBy>KNOX, Linsey</cp:lastModifiedBy>
  <cp:revision>29</cp:revision>
  <dcterms:created xsi:type="dcterms:W3CDTF">2025-10-17T08:43:00Z</dcterms:created>
  <dcterms:modified xsi:type="dcterms:W3CDTF">2025-11-05T11:08:00Z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0x0101006C566906B60530429722D31569F4F8D4</vt:lpwstr>
  </property>
  <property fmtid="{D5CDD505-2E9C-101B-9397-08002B2CF9AE}" pid="3" name="_dlc_DocIdItemGuid">
    <vt:lpwstr>45f7f6c9-d7c7-4eff-a3be-60411b76a437</vt:lpwstr>
  </property>
  <property fmtid="{D5CDD505-2E9C-101B-9397-08002B2CF9AE}" pid="4" name="MediaServiceImageTags">
    <vt:lpwstr/>
  </property>
  <property fmtid="{D5CDD505-2E9C-101B-9397-08002B2CF9AE}" pid="5" name="TaxCatchAll">
    <vt:lpwstr/>
  </property>
  <property fmtid="{D5CDD505-2E9C-101B-9397-08002B2CF9AE}" pid="6" name="GCC_Global_EmploymentHandbook_Subtopics">
    <vt:lpwstr/>
  </property>
  <property fmtid="{D5CDD505-2E9C-101B-9397-08002B2CF9AE}" pid="7" name="n2bfed117b874fe091b7e387afe4331a">
    <vt:lpwstr/>
  </property>
  <property fmtid="{D5CDD505-2E9C-101B-9397-08002B2CF9AE}" pid="8" name="lc2a09a925004f52ac20a9be5c85e09a">
    <vt:lpwstr/>
  </property>
  <property fmtid="{D5CDD505-2E9C-101B-9397-08002B2CF9AE}" pid="9" name="GCC_Global_EmploymentHandbook_Areas">
    <vt:lpwstr/>
  </property>
  <property fmtid="{D5CDD505-2E9C-101B-9397-08002B2CF9AE}" pid="10" name="Order">
    <vt:r8>84300</vt:r8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SIP_Label_7d404578-2d81-4a23-86f9-58870b7211f0_Enabled">
    <vt:lpwstr>true</vt:lpwstr>
  </property>
  <property fmtid="{D5CDD505-2E9C-101B-9397-08002B2CF9AE}" pid="15" name="MSIP_Label_7d404578-2d81-4a23-86f9-58870b7211f0_SetDate">
    <vt:lpwstr>2025-10-01T12:19:54Z</vt:lpwstr>
  </property>
  <property fmtid="{D5CDD505-2E9C-101B-9397-08002B2CF9AE}" pid="16" name="MSIP_Label_7d404578-2d81-4a23-86f9-58870b7211f0_Method">
    <vt:lpwstr>Standard</vt:lpwstr>
  </property>
  <property fmtid="{D5CDD505-2E9C-101B-9397-08002B2CF9AE}" pid="17" name="MSIP_Label_7d404578-2d81-4a23-86f9-58870b7211f0_Name">
    <vt:lpwstr>Official - Contains Personal Data</vt:lpwstr>
  </property>
  <property fmtid="{D5CDD505-2E9C-101B-9397-08002B2CF9AE}" pid="18" name="MSIP_Label_7d404578-2d81-4a23-86f9-58870b7211f0_SiteId">
    <vt:lpwstr>5faec754-64e3-4014-9bcc-e72fc73ba312</vt:lpwstr>
  </property>
  <property fmtid="{D5CDD505-2E9C-101B-9397-08002B2CF9AE}" pid="19" name="MSIP_Label_7d404578-2d81-4a23-86f9-58870b7211f0_ActionId">
    <vt:lpwstr>fa669405-baee-4b59-80ab-5599d32d6bcd</vt:lpwstr>
  </property>
  <property fmtid="{D5CDD505-2E9C-101B-9397-08002B2CF9AE}" pid="20" name="MSIP_Label_7d404578-2d81-4a23-86f9-58870b7211f0_ContentBits">
    <vt:lpwstr>0</vt:lpwstr>
  </property>
  <property fmtid="{D5CDD505-2E9C-101B-9397-08002B2CF9AE}" pid="21" name="MSIP_Label_7d404578-2d81-4a23-86f9-58870b7211f0_Tag">
    <vt:lpwstr>10, 1, 2, 1</vt:lpwstr>
  </property>
  <property fmtid="{D5CDD505-2E9C-101B-9397-08002B2CF9AE}" pid="22" name="docLang">
    <vt:lpwstr>en</vt:lpwstr>
  </property>
</Properties>
</file>