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D8D3" w14:textId="162057ED" w:rsidR="00C70AE2" w:rsidRPr="00C70AE2" w:rsidRDefault="00C70AE2" w:rsidP="00C70AE2">
      <w:pPr>
        <w:rPr>
          <w:b/>
          <w:bCs/>
          <w:sz w:val="56"/>
          <w:szCs w:val="56"/>
        </w:rPr>
      </w:pPr>
      <w:r w:rsidRPr="00C70AE2">
        <w:rPr>
          <w:b/>
          <w:bCs/>
          <w:sz w:val="56"/>
          <w:szCs w:val="56"/>
        </w:rPr>
        <w:t>UASC TOOLKIT</w:t>
      </w:r>
    </w:p>
    <w:p w14:paraId="00E76103" w14:textId="3AE76DFF" w:rsidR="00C70AE2" w:rsidRPr="00C70AE2" w:rsidRDefault="00C70AE2" w:rsidP="00C70AE2">
      <w:r w:rsidRPr="00C70AE2">
        <w:t>Եթե դուք 16 տարեկան կամ ավելի ցածր եք, կարող եք գնալ հիմնական դպրոց, որտեղ կմասնակցեք բազմաթիվ առարկաների, այդ թվում՝ անգլերենի եւ մաթեմատիկայի ։ Դուք կարող եք ստանալ որակավորում, որը կոչվում է GCSES, երբ 10 եւ 11 տարեկան եք։</w:t>
      </w:r>
    </w:p>
    <w:p w14:paraId="1580F8B0" w14:textId="394174E9" w:rsidR="00C70AE2" w:rsidRDefault="00C70AE2" w:rsidP="00C70AE2">
      <w:r w:rsidRPr="00C70AE2">
        <w:t>Դուք կսկսեք ESOL դասընթացը, որը սկսվում է ձեր ունակություններին եւ լեզվի կարիքներին համապատասխան մակարդակից:</w:t>
      </w:r>
    </w:p>
    <w:p w14:paraId="2887176C" w14:textId="593C2262" w:rsidR="00C70AE2" w:rsidRPr="00C70AE2" w:rsidRDefault="00C70AE2" w:rsidP="00C70AE2">
      <w:r>
        <w:t xml:space="preserve"> ESOL-ը նշանակում է անգլերեն այլ լեզուների խոսողների համար</w:t>
      </w:r>
    </w:p>
    <w:p w14:paraId="0FD147D0" w14:textId="1F2ED707" w:rsidR="00C70AE2" w:rsidRPr="00C70AE2" w:rsidRDefault="00C70AE2" w:rsidP="00C70AE2">
      <w:r w:rsidRPr="00C70AE2">
        <w:t>Այսպիսով, որո՞նք են ESOL մակարդակները:</w:t>
      </w:r>
    </w:p>
    <w:p w14:paraId="6ABCC22A" w14:textId="77777777" w:rsidR="00C70AE2" w:rsidRPr="00C70AE2" w:rsidRDefault="00C70AE2" w:rsidP="00C70AE2">
      <w:r w:rsidRPr="00C70AE2">
        <w:t>• Նախամուտքային ESOL</w:t>
      </w:r>
    </w:p>
    <w:p w14:paraId="6671A9A9" w14:textId="77777777" w:rsidR="00C70AE2" w:rsidRPr="00C70AE2" w:rsidRDefault="00C70AE2" w:rsidP="00C70AE2">
      <w:r w:rsidRPr="00C70AE2">
        <w:t>• Մուտքի մակարդակ 1 ESOL</w:t>
      </w:r>
    </w:p>
    <w:p w14:paraId="3186A185" w14:textId="77777777" w:rsidR="00C70AE2" w:rsidRPr="00C70AE2" w:rsidRDefault="00C70AE2" w:rsidP="00C70AE2">
      <w:r w:rsidRPr="00C70AE2">
        <w:t>• Մուտքի մակարդակ 2 ESOL</w:t>
      </w:r>
    </w:p>
    <w:p w14:paraId="14EF3F17" w14:textId="77777777" w:rsidR="00C70AE2" w:rsidRDefault="00C70AE2" w:rsidP="00C70AE2">
      <w:r w:rsidRPr="00C70AE2">
        <w:t>• Մուտքի մակարդակ 3 ESOL</w:t>
      </w:r>
    </w:p>
    <w:p w14:paraId="6023BC6F" w14:textId="22B84407" w:rsidR="00C70AE2" w:rsidRPr="00C70AE2" w:rsidRDefault="00C70AE2" w:rsidP="00C70AE2">
      <w:r>
        <w:t>Դուք կզարգացնեք կարդալու, գրելու, խոսելու, լսելու եւ մաթեմատիկայի հմտություններ:</w:t>
      </w:r>
    </w:p>
    <w:p w14:paraId="01B374F6" w14:textId="5A45FB08" w:rsidR="00C70AE2" w:rsidRPr="00C70AE2" w:rsidRDefault="00C70AE2" w:rsidP="00C70AE2">
      <w:r w:rsidRPr="00C70AE2">
        <w:t>Այնուհետեւ դուք կանցնեք կա՛մ ֆունկցիոնալ հմտությունների 1-ին մակարդակի անգլերենին, կա՛մ GCSE անգլերենին։</w:t>
      </w:r>
    </w:p>
    <w:p w14:paraId="3D9E9644" w14:textId="4FE34AE2" w:rsidR="00C70AE2" w:rsidRDefault="00C70AE2" w:rsidP="00C70AE2">
      <w:r w:rsidRPr="00C70AE2">
        <w:t>Այնուհետեւ դուք կավարտեք մաթեմատիկայի որակավորումը ESOL անգլերեն լեզվի հետ միասին:</w:t>
      </w:r>
    </w:p>
    <w:p w14:paraId="64B4E133" w14:textId="77777777" w:rsidR="00C70AE2" w:rsidRDefault="00C70AE2" w:rsidP="00C70AE2"/>
    <w:p w14:paraId="1E3A0A23" w14:textId="5DBD0165" w:rsidR="00C70AE2" w:rsidRDefault="00C70AE2" w:rsidP="00C70AE2">
      <w:pPr>
        <w:rPr>
          <w:b/>
          <w:bCs/>
        </w:rPr>
      </w:pPr>
      <w:r w:rsidRPr="00C70AE2">
        <w:rPr>
          <w:b/>
          <w:bCs/>
        </w:rPr>
        <w:t>Կրթության փուլերը ՄԹ-ում</w:t>
      </w:r>
    </w:p>
    <w:p w14:paraId="791A2308" w14:textId="276A987F" w:rsidR="00C70AE2" w:rsidRPr="00C70AE2" w:rsidRDefault="00C70AE2" w:rsidP="00C70AE2">
      <w:r w:rsidRPr="00C70AE2">
        <w:t>Պարտադիր կրթության համակարգում կա 6 փուլ՝ պարտադիր նշանակություն, որին դուք պետք է հաճախեք:</w:t>
      </w:r>
    </w:p>
    <w:p w14:paraId="3D19539C" w14:textId="6644C347" w:rsidR="00C70AE2" w:rsidRPr="00C70AE2" w:rsidRDefault="00C70AE2" w:rsidP="00C70AE2">
      <w:pPr>
        <w:rPr>
          <w:u w:val="single"/>
        </w:rPr>
      </w:pPr>
      <w:r w:rsidRPr="00C70AE2">
        <w:rPr>
          <w:u w:val="single"/>
        </w:rPr>
        <w:t>ՀԻՄՆԱԿԱՆ ԿՐԹՈՒԹՅՈՒՆ</w:t>
      </w:r>
    </w:p>
    <w:p w14:paraId="0FA95F1E" w14:textId="5598E909" w:rsidR="00C70AE2" w:rsidRPr="00C70AE2" w:rsidRDefault="00C70AE2" w:rsidP="00C70AE2">
      <w:pPr>
        <w:pStyle w:val="ListParagraph"/>
        <w:numPr>
          <w:ilvl w:val="0"/>
          <w:numId w:val="1"/>
        </w:numPr>
      </w:pPr>
      <w:r w:rsidRPr="00C70AE2">
        <w:t xml:space="preserve">ՀԻՄՆԱԴՐՄԱՆ ՓՈՒԼ - 3-5 տարի </w:t>
      </w:r>
    </w:p>
    <w:p w14:paraId="6FB2B466" w14:textId="25675527" w:rsidR="00C70AE2" w:rsidRPr="00C70AE2" w:rsidRDefault="00C70AE2" w:rsidP="00C70AE2">
      <w:pPr>
        <w:pStyle w:val="ListParagraph"/>
        <w:numPr>
          <w:ilvl w:val="0"/>
          <w:numId w:val="1"/>
        </w:numPr>
      </w:pPr>
      <w:r w:rsidRPr="00C70AE2">
        <w:t xml:space="preserve">ՀԻՄՆԱԿԱՆ ՓՈՒԼ – 5-7 տարի </w:t>
      </w:r>
    </w:p>
    <w:p w14:paraId="35BF973B" w14:textId="08B4746B" w:rsidR="00C70AE2" w:rsidRPr="00C70AE2" w:rsidRDefault="00C70AE2" w:rsidP="00C70AE2">
      <w:pPr>
        <w:pStyle w:val="ListParagraph"/>
        <w:numPr>
          <w:ilvl w:val="0"/>
          <w:numId w:val="1"/>
        </w:numPr>
      </w:pPr>
      <w:r w:rsidRPr="00C70AE2">
        <w:t>ԵՐԿՐՈՐԴ ՓՈՒԼ – 7-11 տարի</w:t>
      </w:r>
    </w:p>
    <w:p w14:paraId="121974C0" w14:textId="4221590B" w:rsidR="00C70AE2" w:rsidRPr="00C70AE2" w:rsidRDefault="00C70AE2" w:rsidP="00C70AE2">
      <w:pPr>
        <w:pStyle w:val="ListParagraph"/>
        <w:numPr>
          <w:ilvl w:val="0"/>
          <w:numId w:val="1"/>
        </w:numPr>
      </w:pPr>
      <w:r w:rsidRPr="00C70AE2">
        <w:t>ԵՐՐՈՐԴ ՓՈՒԼ – 11-14 տարեկան</w:t>
      </w:r>
    </w:p>
    <w:p w14:paraId="75A093B5" w14:textId="317AFA5F" w:rsidR="00C70AE2" w:rsidRPr="00C70AE2" w:rsidRDefault="00C70AE2" w:rsidP="00C70AE2">
      <w:pPr>
        <w:pStyle w:val="ListParagraph"/>
        <w:numPr>
          <w:ilvl w:val="0"/>
          <w:numId w:val="1"/>
        </w:numPr>
      </w:pPr>
      <w:r w:rsidRPr="00C70AE2">
        <w:t>ՉՈՐՐՈՐԴ ՓՈՒԼ – 14-16 տարեկան</w:t>
      </w:r>
    </w:p>
    <w:p w14:paraId="5E8017AA" w14:textId="2EF45D12" w:rsidR="00C70AE2" w:rsidRPr="00C70AE2" w:rsidRDefault="00C70AE2" w:rsidP="00C70AE2">
      <w:pPr>
        <w:pStyle w:val="ListParagraph"/>
        <w:numPr>
          <w:ilvl w:val="0"/>
          <w:numId w:val="1"/>
        </w:numPr>
      </w:pPr>
      <w:r w:rsidRPr="00C70AE2">
        <w:t>ՀԵՏ-16 ԿՐԹՈՒԹՅՈՒՆ – 16-19 տարեկան</w:t>
      </w:r>
    </w:p>
    <w:p w14:paraId="3CA7271B" w14:textId="4FF5C5E0" w:rsidR="00C70AE2" w:rsidRPr="00C70AE2" w:rsidRDefault="00C70AE2" w:rsidP="00C70AE2">
      <w:pPr>
        <w:pStyle w:val="Default"/>
        <w:rPr>
          <w:rFonts w:cstheme="minorBidi"/>
          <w:color w:val="auto"/>
        </w:rPr>
      </w:pPr>
      <w:r w:rsidRPr="00C70AE2">
        <w:rPr>
          <w:rFonts w:cstheme="minorBidi"/>
          <w:color w:val="auto"/>
          <w:sz w:val="28"/>
          <w:szCs w:val="28"/>
        </w:rPr>
        <w:lastRenderedPageBreak/>
        <w:t>7-րդ փուլը բարձրագույն կրթությունն է։ Սա պարտադիր կրթություն չէ, ինչը նշանակում է, որ կարիք չկա գնալու։ Բարձրագույն կրթությունը հիմնականում նշանակում է համալսարան։ Համալսարան գնալու մի քանի ուղիներ կան, եւ դուք պետք է ունենաք A մակարդակ կամ դիպլոմներ, որպեսզի կարողանաք գնալ։</w:t>
      </w:r>
    </w:p>
    <w:p w14:paraId="3F496D0D" w14:textId="0D5BA14B" w:rsidR="00C70AE2" w:rsidRDefault="00C70AE2" w:rsidP="00C70AE2">
      <w:pPr>
        <w:rPr>
          <w:sz w:val="28"/>
          <w:szCs w:val="28"/>
        </w:rPr>
      </w:pPr>
      <w:r w:rsidRPr="00C70AE2">
        <w:rPr>
          <w:sz w:val="28"/>
          <w:szCs w:val="28"/>
        </w:rPr>
        <w:t>Այս որակավորումները կարող են ձեռք բերվել դպրոցներում, քոլեջներում եւ այլ կրթական միջոցներում, ինչպիսիք են հեռանկարների ուսուցման ծառայությունները կամ կամուրջների ուսուցումը։</w:t>
      </w:r>
    </w:p>
    <w:p w14:paraId="448DC9C1" w14:textId="77777777" w:rsidR="00C70AE2" w:rsidRPr="00C70AE2" w:rsidRDefault="00C70AE2" w:rsidP="00C70AE2">
      <w:pPr>
        <w:rPr>
          <w:sz w:val="28"/>
          <w:szCs w:val="28"/>
        </w:rPr>
      </w:pPr>
    </w:p>
    <w:p w14:paraId="078A14CE" w14:textId="21A6FE9D" w:rsidR="00C70AE2" w:rsidRPr="00C70AE2" w:rsidRDefault="00C70AE2" w:rsidP="00C70AE2">
      <w:pPr>
        <w:rPr>
          <w:b/>
          <w:bCs/>
        </w:rPr>
      </w:pPr>
      <w:r w:rsidRPr="00C70AE2">
        <w:rPr>
          <w:b/>
          <w:bCs/>
        </w:rPr>
        <w:t>ՏՐԱՆՍՊՈՐՏ ԴԵՊԻ ՁԵՐ ԴՊՐՈՑԻ ԿՐԹԱԿԱՆ ԱՊԱՀՈՎՈՒՄ</w:t>
      </w:r>
    </w:p>
    <w:p w14:paraId="574CC7ED" w14:textId="77777777" w:rsidR="00C70AE2" w:rsidRPr="00C70AE2" w:rsidRDefault="00C70AE2" w:rsidP="00C70AE2">
      <w:r w:rsidRPr="00C70AE2">
        <w:t>Դուք կարող եք ոտքով գնալ եւ վերադառնալ դպրոց կամ կրթական ապահովում։</w:t>
      </w:r>
    </w:p>
    <w:p w14:paraId="379EA591" w14:textId="77777777" w:rsidR="00C70AE2" w:rsidRPr="00C70AE2" w:rsidRDefault="00C70AE2" w:rsidP="00C70AE2">
      <w:r w:rsidRPr="00C70AE2">
        <w:t>Դուք կարող եք հեծանիվով գնալ եւ վերադառնալ դպրոց կամ կրթական ապահովում։</w:t>
      </w:r>
    </w:p>
    <w:p w14:paraId="5C4276AD" w14:textId="1E828648" w:rsidR="00C70AE2" w:rsidRPr="00C70AE2" w:rsidRDefault="00C70AE2" w:rsidP="00C70AE2">
      <w:r w:rsidRPr="00C70AE2">
        <w:t>Դուք կարող եք բարձրանալ մեքենայում ձեր խնամողների հետ:</w:t>
      </w:r>
    </w:p>
    <w:p w14:paraId="7CCFC43A" w14:textId="77777777" w:rsidR="00C70AE2" w:rsidRPr="00C70AE2" w:rsidRDefault="00C70AE2" w:rsidP="00C70AE2">
      <w:r w:rsidRPr="00C70AE2">
        <w:t>Հնարավոր է ՝ կարողանաք ճանապարհորդել դպրոցական ավտոբուսով ։</w:t>
      </w:r>
    </w:p>
    <w:p w14:paraId="49A7EF2A" w14:textId="77777777" w:rsidR="00C70AE2" w:rsidRPr="00C70AE2" w:rsidRDefault="00C70AE2" w:rsidP="00C70AE2">
      <w:r w:rsidRPr="00C70AE2">
        <w:t xml:space="preserve">Հնարավոր է, որ կարողանաք ճանապարհորդել հասարակական ավտոբուսով։ </w:t>
      </w:r>
    </w:p>
    <w:p w14:paraId="4A8EEF1B" w14:textId="77777777" w:rsidR="00C70AE2" w:rsidRPr="00C70AE2" w:rsidRDefault="00C70AE2" w:rsidP="00C70AE2">
      <w:r w:rsidRPr="00C70AE2">
        <w:t>Դուք կարող եք ճանապարհորդել գնացքով:</w:t>
      </w:r>
    </w:p>
    <w:p w14:paraId="25FD312D" w14:textId="6877B845" w:rsidR="00C70AE2" w:rsidRDefault="00C70AE2" w:rsidP="00C70AE2">
      <w:r w:rsidRPr="00C70AE2">
        <w:t>Դուք կարող եք ճանապարհորդել տաքսիով:</w:t>
      </w:r>
    </w:p>
    <w:p w14:paraId="6AFA4075" w14:textId="3FD43033" w:rsidR="00C70AE2" w:rsidRPr="00C70AE2" w:rsidRDefault="00C70AE2" w:rsidP="00C70AE2">
      <w:pPr>
        <w:rPr>
          <w:u w:val="single"/>
        </w:rPr>
      </w:pPr>
    </w:p>
    <w:p w14:paraId="51EA5272" w14:textId="65A295BC" w:rsidR="00C70AE2" w:rsidRPr="00C70AE2" w:rsidRDefault="00C70AE2" w:rsidP="00C70AE2">
      <w:pPr>
        <w:rPr>
          <w:u w:val="single"/>
        </w:rPr>
      </w:pPr>
      <w:r w:rsidRPr="00C70AE2">
        <w:rPr>
          <w:u w:val="single"/>
        </w:rPr>
        <w:t>ՍԵՂՄԵՔ ՍՏՈՐԵՒ ԲԵՐՎԱԾ ՀՂՈՒՄԸ ԳԼՈՍԹԵՐՇԻՐՈՒՄ ԴՊՐՈՑԱԿԱՆ ԱՎՏՈԲՈՒՍԻ ԺԱՄԱՆԱԿԱՑՈՒՅՑԻ ՀԱՄԱՐ</w:t>
      </w:r>
    </w:p>
    <w:p w14:paraId="3F170450" w14:textId="74F71851" w:rsidR="00C70AE2" w:rsidRDefault="00E177BC" w:rsidP="00C70AE2">
      <w:hyperlink r:id="rId5" w:history="1">
        <w:r w:rsidRPr="00B679FA">
          <w:rPr>
            <w:rStyle w:val="Hyperlink"/>
          </w:rPr>
          <w:t>https://www.gloucestershire.gov.uk/transport</w:t>
        </w:r>
      </w:hyperlink>
    </w:p>
    <w:p w14:paraId="1787C0AB" w14:textId="77777777" w:rsidR="00E177BC" w:rsidRDefault="00E177BC" w:rsidP="00C70AE2"/>
    <w:p w14:paraId="20784574" w14:textId="77777777" w:rsidR="00E177BC" w:rsidRPr="00E177BC" w:rsidRDefault="00E177BC" w:rsidP="00E177BC"/>
    <w:p w14:paraId="410D3587" w14:textId="77777777" w:rsidR="00E177BC" w:rsidRPr="00E177BC" w:rsidRDefault="00E177BC" w:rsidP="00E177BC"/>
    <w:p w14:paraId="32CB5356" w14:textId="77777777" w:rsidR="00E177BC" w:rsidRPr="00E177BC" w:rsidRDefault="00E177BC" w:rsidP="00E177BC">
      <w:r w:rsidRPr="00E177BC">
        <w:t xml:space="preserve"> </w:t>
      </w:r>
    </w:p>
    <w:p w14:paraId="3D48D52C" w14:textId="77777777" w:rsidR="00E177BC" w:rsidRPr="00E177BC" w:rsidRDefault="00E177BC" w:rsidP="00E177BC"/>
    <w:p w14:paraId="2E26C50A" w14:textId="77777777" w:rsidR="00E177BC" w:rsidRPr="00E177BC" w:rsidRDefault="00E177BC" w:rsidP="00E177BC"/>
    <w:p w14:paraId="2061D21F" w14:textId="77777777" w:rsidR="00E177BC" w:rsidRPr="00E177BC" w:rsidRDefault="00E177BC" w:rsidP="00E177BC"/>
    <w:p w14:paraId="63C6BFA8" w14:textId="77777777" w:rsidR="00E177BC" w:rsidRPr="00E177BC" w:rsidRDefault="00E177BC" w:rsidP="00E177BC"/>
    <w:p w14:paraId="5AB38C69" w14:textId="77777777" w:rsidR="00E177BC" w:rsidRPr="00E177BC" w:rsidRDefault="00E177BC" w:rsidP="00E177BC"/>
    <w:p w14:paraId="351E8611" w14:textId="77777777" w:rsidR="00E177BC" w:rsidRPr="00E177BC" w:rsidRDefault="00E177BC" w:rsidP="00E177BC"/>
    <w:p w14:paraId="6F09FF8F" w14:textId="77777777" w:rsidR="00E177BC" w:rsidRPr="00E177BC" w:rsidRDefault="00E177BC" w:rsidP="00E177BC"/>
    <w:p w14:paraId="6D9DF26E" w14:textId="77777777" w:rsidR="00E177BC" w:rsidRPr="00E177BC" w:rsidRDefault="00E177BC" w:rsidP="00E177BC"/>
    <w:p w14:paraId="5F6A4BF0" w14:textId="77777777" w:rsidR="00E177BC" w:rsidRPr="00E177BC" w:rsidRDefault="00E177BC" w:rsidP="00E177BC"/>
    <w:p w14:paraId="0BF01846" w14:textId="77777777" w:rsidR="00E177BC" w:rsidRPr="00E177BC" w:rsidRDefault="00E177BC" w:rsidP="00E177BC">
      <w:r w:rsidRPr="00E177BC">
        <w:t>ԽՆԱՄՎԱԾ ԵՐԵԽԱՆԵՐԻ ԿՐԹՈՒԹՅԱՆ ԽԹԱՆՈՒՄԸ</w:t>
      </w:r>
    </w:p>
    <w:p w14:paraId="14DFDFFE" w14:textId="77777777" w:rsidR="00E177BC" w:rsidRPr="00E177BC" w:rsidRDefault="00E177BC" w:rsidP="00E177BC"/>
    <w:p w14:paraId="6BA0CD57" w14:textId="77777777" w:rsidR="00E177BC" w:rsidRPr="00E177BC" w:rsidRDefault="00E177BC" w:rsidP="00E177BC"/>
    <w:p w14:paraId="12F27A0B" w14:textId="77777777" w:rsidR="00E177BC" w:rsidRPr="00E177BC" w:rsidRDefault="00E177BC" w:rsidP="00E177BC">
      <w:r w:rsidRPr="00E177BC">
        <w:t xml:space="preserve">• ապահովել, որ սոցիալական աշխատողները, նշանակված ուսուցիչները եւ դպրոցները, խնամողները եւ IRO-ները հասկանան իրենց դերն ու պարտականությունները երեխայի ՊՊՀ-ն նախաձեռնելու, մշակելու, վերանայելու եւ թարմացնելու գործում եւ թե ինչպես են նրանք օգնում բավարարել այդ ՊՊՀ-ում նշված </w:t>
      </w:r>
      <w:proofErr w:type="gramStart"/>
      <w:r w:rsidRPr="00E177BC">
        <w:t>կարիքները;</w:t>
      </w:r>
      <w:proofErr w:type="gramEnd"/>
      <w:r w:rsidRPr="00E177BC">
        <w:t xml:space="preserve"> </w:t>
      </w:r>
    </w:p>
    <w:p w14:paraId="7B40C026" w14:textId="77777777" w:rsidR="00E177BC" w:rsidRPr="00E177BC" w:rsidRDefault="00E177BC" w:rsidP="00E177BC">
      <w:r w:rsidRPr="00E177BC">
        <w:t xml:space="preserve">• ապահովել կրթական արդյունքների վրա կենտրոնացած արդիական, արդյունավետ եւ բարձրորակ ՊԵԿ-ներ, եւ որ բոլոր խնամված երեխաները, որտեղ էլ որ տեղավորվեն, ունենան այդպիսի ՊԷՊ, </w:t>
      </w:r>
    </w:p>
    <w:p w14:paraId="7E186EEE" w14:textId="77777777" w:rsidR="00E177BC" w:rsidRPr="00E177BC" w:rsidRDefault="00E177BC" w:rsidP="00E177BC">
      <w:r w:rsidRPr="00E177BC">
        <w:t xml:space="preserve">• խուսափել համապատասխան կրթական տրամադրման շեղումից կամ հետաձգումից, ներառյալ հատուկ կրթական տրամադրումը, եւ կրթական միջոցառումների չպլանավորված դադարեցումից՝ ակտիվ, բազմագործակալական համագործակցության միջոցով: Եթե դա պահանջում է բանակցություններ այլ իշխանությունների հետ, դա պետք է ավարտվի ժամանակին </w:t>
      </w:r>
      <w:proofErr w:type="spellStart"/>
      <w:r w:rsidRPr="00E177BC">
        <w:t>եւ</w:t>
      </w:r>
      <w:proofErr w:type="spellEnd"/>
      <w:r w:rsidRPr="00E177BC">
        <w:t xml:space="preserve"> </w:t>
      </w:r>
      <w:proofErr w:type="spellStart"/>
      <w:r w:rsidRPr="00E177BC">
        <w:t>երեխայի</w:t>
      </w:r>
      <w:proofErr w:type="spellEnd"/>
      <w:r w:rsidRPr="00E177BC">
        <w:t xml:space="preserve"> </w:t>
      </w:r>
      <w:proofErr w:type="spellStart"/>
      <w:r w:rsidRPr="00E177BC">
        <w:t>լավագույն</w:t>
      </w:r>
      <w:proofErr w:type="spellEnd"/>
      <w:r w:rsidRPr="00E177BC">
        <w:t xml:space="preserve"> </w:t>
      </w:r>
      <w:proofErr w:type="spellStart"/>
      <w:proofErr w:type="gramStart"/>
      <w:r w:rsidRPr="00E177BC">
        <w:t>շահով</w:t>
      </w:r>
      <w:proofErr w:type="spellEnd"/>
      <w:r w:rsidRPr="00E177BC">
        <w:t>;</w:t>
      </w:r>
      <w:proofErr w:type="gramEnd"/>
    </w:p>
    <w:p w14:paraId="0A64ADDB" w14:textId="77777777" w:rsidR="00E177BC" w:rsidRPr="00E177BC" w:rsidRDefault="00E177BC" w:rsidP="00E177BC">
      <w:r w:rsidRPr="00E177BC">
        <w:t xml:space="preserve">• ապահովել, որ իշխանության կողմից խնամվող երեխաների կրթական ձեռքբերումները դիտարկվեն որպես առաջնահերթություն բոլոր </w:t>
      </w:r>
      <w:proofErr w:type="spellStart"/>
      <w:r w:rsidRPr="00E177BC">
        <w:t>նրանց</w:t>
      </w:r>
      <w:proofErr w:type="spellEnd"/>
      <w:r w:rsidRPr="00E177BC">
        <w:t xml:space="preserve"> </w:t>
      </w:r>
      <w:proofErr w:type="spellStart"/>
      <w:r w:rsidRPr="00E177BC">
        <w:t>բարեկեցության</w:t>
      </w:r>
      <w:proofErr w:type="spellEnd"/>
      <w:r w:rsidRPr="00E177BC">
        <w:t xml:space="preserve"> </w:t>
      </w:r>
      <w:proofErr w:type="spellStart"/>
      <w:r w:rsidRPr="00E177BC">
        <w:t>խթանման</w:t>
      </w:r>
      <w:proofErr w:type="spellEnd"/>
      <w:r w:rsidRPr="00E177BC">
        <w:t xml:space="preserve"> </w:t>
      </w:r>
      <w:proofErr w:type="spellStart"/>
      <w:r w:rsidRPr="00E177BC">
        <w:t>համար</w:t>
      </w:r>
      <w:proofErr w:type="spellEnd"/>
      <w:r w:rsidRPr="00E177BC">
        <w:t>,</w:t>
      </w:r>
    </w:p>
    <w:p w14:paraId="536E54BE" w14:textId="77777777" w:rsidR="00E177BC" w:rsidRPr="00E177BC" w:rsidRDefault="00E177BC" w:rsidP="00E177BC"/>
    <w:p w14:paraId="4AB5E0FA" w14:textId="77777777" w:rsidR="00E177BC" w:rsidRPr="00E177BC" w:rsidRDefault="00E177BC" w:rsidP="00E177BC"/>
    <w:p w14:paraId="3E84BC80" w14:textId="2AF2992F" w:rsidR="00E177BC" w:rsidRPr="00E177BC" w:rsidRDefault="00E177BC" w:rsidP="00E177BC">
      <w:r>
        <w:t>ԱՊԱՀՈՎԵԼ ՃԻՇՏ ԿՐԹԱԿԱՆ ՄԻՋԱՎԱՅՐ ՁԵԶ ՀԱՄԱՐ</w:t>
      </w:r>
    </w:p>
    <w:p w14:paraId="492D36F0" w14:textId="2928261B" w:rsidR="00E177BC" w:rsidRPr="00E177BC" w:rsidRDefault="00E177BC" w:rsidP="00E177BC">
      <w:r w:rsidRPr="00E177BC">
        <w:t xml:space="preserve">Երբ երեխան խնամվում է, նրա տեղական իշխանությունը կկազմակերպի համապատասխան խնամք։ Այդպես վարվելով՝ երեխայի հատկացված սոցիալական աշխատողը պետք է ամեն ինչ անի, որպեսզի նվազագույնի հասցնի </w:t>
      </w:r>
      <w:r w:rsidRPr="00E177BC">
        <w:lastRenderedPageBreak/>
        <w:t xml:space="preserve">երեխայի կրթության խափանումները՝ անկախ երեխայի տարիքից, եւ դա պետք է ներգրավի վիրտուալ դպրոցը։ Կրթության կայունությունն ու շարունակականությունը կարեւոր են բոլոր փուլերում, բայց հատկապես 4-րդ կարեւոր փուլում։ </w:t>
      </w:r>
    </w:p>
    <w:p w14:paraId="66A173F8" w14:textId="44D7439B" w:rsidR="00E177BC" w:rsidRPr="00E177BC" w:rsidRDefault="00E177BC" w:rsidP="00E177BC">
      <w:r w:rsidRPr="00E177BC">
        <w:t xml:space="preserve">3Եթե հնարավոր չէ պահպանել երեխայի առկա կրթական տեղավորումը, ապա երեխայի նոր կրթական տեղավորումը պետք է կազմակերպվի ՎՇՀ-ի հետ խորհրդակցելով՝ խնամքի տեղավորման հետ միաժամանակ: Վիրտուալ դպրոցը պատասխանատու է սոցիալական աշխատողներին աջակցելու համար՝ խնամված երեխաների համար համապատասխան կրթական տեղ ապահովելու համար։ Նրանց տեսակետները պետք է համապատասխան կշիռ ունենան տեղաբաշխման վերաբերյալ որոշումների մի մասում։ Պետք է նաեւ համապատասխան խորհրդակցություն անցկացվի վիրտուալ դպրոցի հետ մեկ այլ տեղական իշխանությունում, որտեղ պլանավորվում եւ կատարվում են արտալիազորություններ։ </w:t>
      </w:r>
    </w:p>
    <w:p w14:paraId="1ECC0B48" w14:textId="77777777" w:rsidR="00E177BC" w:rsidRDefault="00E177BC" w:rsidP="00E177BC">
      <w:r w:rsidRPr="00E177BC">
        <w:t xml:space="preserve">3.10. Արտակարգ տեղավորման դեպքում երեխային խնամող մարմինը 20 ուսումնական օրվա ընթացքում պետք է ապահովի համապատասխան նոր կրթական տեղ: </w:t>
      </w:r>
    </w:p>
    <w:p w14:paraId="00ED3128" w14:textId="155A41ED" w:rsidR="00E177BC" w:rsidRPr="00E177BC" w:rsidRDefault="00E177BC" w:rsidP="00E177BC">
      <w:r w:rsidRPr="00E177BC">
        <w:t>Դպրոցական տեղավորում կազմակերպելիս երեխայի սոցիալական աշխատողը (աշխատում է վիրտուալ դպրոցի եւ տեղական իշխանությունների այլ անձնակազմի հետ, եթե անհրաժեշտ է) պետք է փնտրի դպրոց կամ այլ կրթական միջավայր, որը լավագույնս համապատասխանում է երեխայի կարիքներին: Դա կարող է լինել պահպանվող դպրոցում, ակադեմիայում կամ անկախ դպրոցում, եւ այդ դպրոցները կարող են լինել ընտրողական, ոչ ընտրողական, գիշերօթիկ կամ ցերեկային դպրոցներ։ Որոշ դեպքերում կարող է նաեւ տեղին լինել երեխային տեղավորել հատուկ դպրոցում կամ այլընտրանքային պայմաններում։</w:t>
      </w:r>
    </w:p>
    <w:p w14:paraId="26838C1F" w14:textId="1EF87A09" w:rsidR="00E177BC" w:rsidRPr="00E177BC" w:rsidRDefault="00E177BC" w:rsidP="00E177BC">
      <w:r w:rsidRPr="00E177BC">
        <w:t xml:space="preserve">Պետք է կիրառվեն հետեւյալ սկզբունքները. </w:t>
      </w:r>
    </w:p>
    <w:p w14:paraId="1FA34AC5" w14:textId="507A3CEF" w:rsidR="00E177BC" w:rsidRPr="00E177BC" w:rsidRDefault="00E177BC" w:rsidP="00E177BC">
      <w:r w:rsidRPr="00E177BC">
        <w:t xml:space="preserve">• Կրթական տրամադրումը պետք է նշանակի լրիվ դրույքով տեղ։ </w:t>
      </w:r>
    </w:p>
    <w:p w14:paraId="56782DD0" w14:textId="4FA67AAC" w:rsidR="00E177BC" w:rsidRPr="00E177BC" w:rsidRDefault="00E177BC" w:rsidP="00E177BC">
      <w:r w:rsidRPr="00E177BC">
        <w:t xml:space="preserve">• Օֆստեդի կողմից «լավ» կամ «գերազանց» համարվող դպրոցները պետք է առաջնահերթություն ստանան, երբ նոր դպրոցի կարիք ունեն խնամված երեխաների համար տեղ փնտրելիս: Եթե չկան բացառիկ փաստերի վրա հիմնված պատճառներ, խնամված երեխաները երբեք չպետք է տեղավորվեն դպրոցում, որը Օֆստեդի կողմից համարվում է «անբավարար»։ Երբ հաշվի են առնվում այն դպրոցները, որոնք համարվում են «բարելավում պահանջող», VSH-ները եւ սոցիալական աշխատողները պետք է ունենան ապացույցներ, որ դպրոցը բարձրորակ աջակցություն է տրամադրում իր խոցելի աշակերտներին եւ </w:t>
      </w:r>
      <w:r w:rsidRPr="00E177BC">
        <w:lastRenderedPageBreak/>
        <w:t xml:space="preserve">հնարավորություն կտա խնամված երեխային առավելագույն առաջընթաց գրանցել նախքան նրանց այդ դպրոցում </w:t>
      </w:r>
      <w:proofErr w:type="gramStart"/>
      <w:r w:rsidRPr="00E177BC">
        <w:t>տեղավորելը;</w:t>
      </w:r>
      <w:proofErr w:type="gramEnd"/>
      <w:r w:rsidRPr="00E177BC">
        <w:t xml:space="preserve"> </w:t>
      </w:r>
    </w:p>
    <w:p w14:paraId="5B825645" w14:textId="2AB1F6F3" w:rsidR="00E177BC" w:rsidRPr="00E177BC" w:rsidRDefault="00E177BC" w:rsidP="00E177BC">
      <w:r w:rsidRPr="00E177BC">
        <w:t xml:space="preserve">• Կրթական միջավայրի ընտրությունը պետք է հիմնված լինի այն բանի վրա, թե ինչ կցանկանար ցանկացած լավ ծնող իր երեխայի համար: Այն պետք է հիմնված լինի ապացույցների վրա, որ միջավայրը կարող է բավարարել երեխայի կրթական կարիքները եւ օգնել նրանց առավելագույն առաջընթաց </w:t>
      </w:r>
      <w:proofErr w:type="gramStart"/>
      <w:r w:rsidRPr="00E177BC">
        <w:t>գրանցել;</w:t>
      </w:r>
      <w:proofErr w:type="gramEnd"/>
      <w:r w:rsidRPr="00E177BC">
        <w:t xml:space="preserve"> </w:t>
      </w:r>
    </w:p>
    <w:p w14:paraId="32348529" w14:textId="01ED2FBB" w:rsidR="00E177BC" w:rsidRPr="00E177BC" w:rsidRDefault="00E177BC" w:rsidP="00E177BC">
      <w:r w:rsidRPr="00E177BC">
        <w:t xml:space="preserve">• Պետք է հաշվի առնել երեխայի ցանկություններն ու զգացմունքները, եւ կրթական միջավայրի համապատասխանությունը ստուգել՝ երեխայի հետ ոչ պաշտոնական այց կազմակերպելով: Երբ խնամված երեխան օգուտներ կքաղի գիշերօթիկ դպրոց հաճախելուց, պետական կամ անկախ հատվածում, VSH-ները եւ սոցիալական աշխատողները պետք է ակտիվ լինեն այս տարբերակը դիտարկելու </w:t>
      </w:r>
      <w:proofErr w:type="gramStart"/>
      <w:r w:rsidRPr="00E177BC">
        <w:t>հարցում;</w:t>
      </w:r>
      <w:proofErr w:type="gramEnd"/>
      <w:r w:rsidRPr="00E177BC">
        <w:t xml:space="preserve"> </w:t>
      </w:r>
    </w:p>
    <w:p w14:paraId="5954FFAF" w14:textId="438D130B" w:rsidR="00E177BC" w:rsidRPr="00C70AE2" w:rsidRDefault="00E177BC" w:rsidP="00E177BC">
      <w:r w:rsidRPr="00E177BC">
        <w:t>• Վիրտուալ դպրոցը պետք է ապահովի, որ սոցիալական աշխատողները, IRO-ները, տեղական իշխանությունների կողմից սպասարկվող դպրոցների ընդունման աշխատակիցները հասկանան եւ համապատասխանեն այս պահանջներին:</w:t>
      </w:r>
    </w:p>
    <w:sectPr w:rsidR="00E177BC" w:rsidRPr="00C70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va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54306"/>
    <w:multiLevelType w:val="hybridMultilevel"/>
    <w:tmpl w:val="94EE0A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37E03"/>
    <w:multiLevelType w:val="hybridMultilevel"/>
    <w:tmpl w:val="94EE0A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296591">
    <w:abstractNumId w:val="1"/>
  </w:num>
  <w:num w:numId="2" w16cid:durableId="214029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E2"/>
    <w:rsid w:val="00152563"/>
    <w:rsid w:val="002E6020"/>
    <w:rsid w:val="007803BE"/>
    <w:rsid w:val="00BD7C42"/>
    <w:rsid w:val="00C70AE2"/>
    <w:rsid w:val="00CD68AC"/>
    <w:rsid w:val="00E177BC"/>
    <w:rsid w:val="00E80210"/>
    <w:rsid w:val="00EF34C6"/>
    <w:rsid w:val="00F2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9138F"/>
  <w15:chartTrackingRefBased/>
  <w15:docId w15:val="{E536F72F-9276-4876-9643-7667CA88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AE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70AE2"/>
    <w:pPr>
      <w:autoSpaceDE w:val="0"/>
      <w:autoSpaceDN w:val="0"/>
      <w:adjustRightInd w:val="0"/>
      <w:spacing w:after="0" w:line="240" w:lineRule="auto"/>
    </w:pPr>
    <w:rPr>
      <w:rFonts w:ascii="Canva Sans" w:hAnsi="Canva Sans" w:cs="Canva Sans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E177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7B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525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loucestershire.gov.uk/transport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2C08E6D685B47AB8EBBFC76CEB2C5" ma:contentTypeVersion="12" ma:contentTypeDescription="Create a new document." ma:contentTypeScope="" ma:versionID="53ab4aa467aecd6c47a304dc3261d695">
  <xsd:schema xmlns:xsd="http://www.w3.org/2001/XMLSchema" xmlns:xs="http://www.w3.org/2001/XMLSchema" xmlns:p="http://schemas.microsoft.com/office/2006/metadata/properties" xmlns:ns2="e37784d0-5624-4db7-be91-5c9a9b2a69c1" xmlns:ns3="07cb0ae7-4148-4484-a5b9-1e8e812e7102" xmlns:ns4="4d81b9af-f9fc-4498-a266-2498754e9939" targetNamespace="http://schemas.microsoft.com/office/2006/metadata/properties" ma:root="true" ma:fieldsID="aa8ba33c7c4f5c4ab4362e8ade26427d" ns2:_="" ns3:_="" ns4:_="">
    <xsd:import namespace="e37784d0-5624-4db7-be91-5c9a9b2a69c1"/>
    <xsd:import namespace="07cb0ae7-4148-4484-a5b9-1e8e812e7102"/>
    <xsd:import namespace="4d81b9af-f9fc-4498-a266-2498754e993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84d0-5624-4db7-be91-5c9a9b2a69c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0ae7-4148-4484-a5b9-1e8e812e710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d5c3a45-c8cb-4a97-9673-a16ab30edfe8}" ma:internalName="TaxCatchAll" ma:showField="CatchAllData" ma:web="4d81b9af-f9fc-4498-a266-2498754e9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1b9af-f9fc-4498-a266-2498754e9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7784d0-5624-4db7-be91-5c9a9b2a69c1">
      <Terms xmlns="http://schemas.microsoft.com/office/infopath/2007/PartnerControls"/>
    </lcf76f155ced4ddcb4097134ff3c332f>
    <TaxCatchAll xmlns="07cb0ae7-4148-4484-a5b9-1e8e812e7102" xsi:nil="true"/>
  </documentManagement>
</p:properties>
</file>

<file path=customXml/itemProps1.xml><?xml version="1.0" encoding="utf-8"?>
<ds:datastoreItem xmlns:ds="http://schemas.openxmlformats.org/officeDocument/2006/customXml" ds:itemID="{454CAD75-8B36-409E-80DE-12A673E76C54}"/>
</file>

<file path=customXml/itemProps2.xml><?xml version="1.0" encoding="utf-8"?>
<ds:datastoreItem xmlns:ds="http://schemas.openxmlformats.org/officeDocument/2006/customXml" ds:itemID="{8148D5B1-1D60-4B5B-BA78-F3EEFDA35B4D}"/>
</file>

<file path=customXml/itemProps3.xml><?xml version="1.0" encoding="utf-8"?>
<ds:datastoreItem xmlns:ds="http://schemas.openxmlformats.org/officeDocument/2006/customXml" ds:itemID="{DC253BF8-4813-42F7-8893-790143E47E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1009</Words>
  <Characters>5353</Characters>
  <Application>Microsoft Office Word</Application>
  <DocSecurity>0</DocSecurity>
  <Lines>124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2025-09-29T15:38:00Z</dcterms:created>
  <dcterms:modified xsi:type="dcterms:W3CDTF">2025-10-13T12:20:00Z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0x0101005072C08E6D685B47AB8EBBFC76CEB2C5</vt:lpwstr>
  </property>
</Properties>
</file>