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Ուսուցման մենթոր առանց ուղեկցողի ապաստան որոնող երեխաների համար</w:t>
      </w:r>
    </w:p>
    <w:p>
      <w:r>
        <w:t>Ուսուցման մենթոր մեր առանց ուղեկցողի ապաստան որոնող երեխաների համար (UASC)</w:t>
        <w:br/>
        <w:br/>
        <w:t>Ուսուցման մենթորի դերը մարդկային կապ ապահովելն է Գլոստերշիրում ապրող և աջակցություն ստացող առանց ուղեկցողի ապաստան որոնող երեխաների աճող թվի համար՝ նրանց հնարավորություն տալով ստանալ կրթություն և կառուցել վստահություն այն համայնքի շրջանակում, որտեղ նրանք բնակվում են։</w:t>
        <w:br/>
        <w:br/>
        <w:t>Ուսուցման մենթորի դերը հանդիպման կետ լինելն է նոր ժամանած UASC սովորողների համար և նրանց ուղղորդել կրթության։</w:t>
        <w:br/>
        <w:br/>
        <w:t>Մինչ երիտասարդը սկսի իր կրթությունը, տեղի կունենա PEP հանդիպում՝ որոշելու լավագույն կրթական ուղին երիտասարդի համար, ինչպես նաև սկսելու գործնական աշխատանքային հարաբերություն նրա և տարբեր մասնագետների հետ, ովքեր աշխատում են նրա կողքին։ Կարևոր է, որ երիտասարդը լինի այս բոլոր քննարկումների կենտրոնում։</w:t>
        <w:br/>
        <w:br/>
        <w:t>Ահա այն աշխատանքների օրինակները, որոնք մենք կատարել ենք կամ նախատեսում ենք կատարել․</w:t>
        <w:br/>
        <w:br/>
        <w:t>- «Drop-in» սեսիաներ սոցիալական խնամքի թիմերի հետ՝ աջակցելու ուսուցման ներգրավվածությանը մինչև ամբողջական գրանցումը։</w:t>
        <w:br/>
        <w:t>- Վիրտուալ դպրոցը աշխատում է և ամրապնդում հարաբերությունները տեղական բարեգործական և սոցիալական կազմակերպությունների հետ։</w:t>
        <w:br/>
        <w:t>- Ստրաուդում Վիրտուալ դպրոցը համագործակցել է Access Bikes-ի հետ՝ աջակցելով երիտասարդներին հեծանիվներով, որոնք նրանք սովորել են կառուցել և վերանորոգել, ինչպես նաև օգնել նրանց օգտագործել հասարակական տրանսպորտը և հասնել գյուղական տարածքներ։ Սա նաև նպաստում է սոցիալական օգուտներին՝ սերտ համագործակցության և նմանատիպ նախապատմություն ունեցող այլ երիտասարդների հետ հանդիպելու միջոցով։ Սա հնարավոր է դարձել GARAS-ի աջակցությամբ, որը տրամադրել է լրացուցիչ անգլերենի դասընթացներ, խորհրդատվություն և աջակցություն։</w:t>
        <w:br/>
        <w:t>- Կան կանոնավոր ֆուտբոլային մարզումներ, որոնք կազմակերպում է Kingfisher եկեղեցին, ինչպես նաև պլանավորվում են կրիկետի մարզումներ՝ համագործակցելով Lord Taverners բարեգործական կազմակերպության և Gloucester Cricket Club-ի հետ։</w:t>
        <w:br/>
        <w:t>- Այլ նախաձեռնություններ նախատեսվում են՝ աջակցելու UASC սովորողներին երաժշտության և արվեստի ստեղծագործական դասարանների և սեմինարների հասանելիության հարցում։</w:t>
        <w:br/>
        <w:t>- Կա պլան մշակելու խոհարարության ռեսուրսներ Leith Academy Kitchen-ի հետ, որը հատուկ նշում է UASC սովորողների մշակութային բազմազանությունը և սովորեցնում է խոհարարության և համատեղ կյանքի հմտություններ անգլերենը որպես երկրորդ լեզու խոսող երիտասարդներին։</w:t>
        <w:br/>
        <w:t>- Մենք նաև կապ ենք հաստատում տեղական բարեգործական կազմակերպության՝ Clean Slate-ի հետ։ Այս կազմակերպությունը աջակցում է ֆինանսական պլանավորմանը մարգինալացված մարդկանց և խմբերի համար և աշխատում է մշակել որոշ ռեսուրսներ UASC երիտասարդների համար՝ բանկային հաշիվներ բացելու և իրենց գումարները կառավարելու համար։</w:t>
        <w:br/>
        <w:t>- Հաջորդ քայլը բաց դասընթացային տարածք ստեղծելն է, որտեղ երիտասարդները կարող են պարբերաբար հանդիպել։ Սա նախատեսվում է իրականացնել Gloucester տաճարի հետ համագործակցությամբ, որը պատրաստ է առաջարկել ինչպես ապաստարան, այնպես էլ կրթական առաջարկ՝ երիտասարդներին հնարավորություն տալով անվտանգ տարածքում օգնություն խնդրել, կառուցել աջակցող խմբեր, օգտվել ռեսուրսներից և կիրառել այն, ինչ սովորում են քոլեջում՝ պատրաստվելու մեծահասակների կյանքին։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