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CED81" w14:textId="72DC28FB" w:rsidR="00272528" w:rsidRDefault="003942E7" w:rsidP="00C13431">
      <w:pPr>
        <w:pStyle w:val="Title"/>
        <w:ind w:left="426"/>
        <w:jc w:val="center"/>
        <w:rPr>
          <w:rFonts w:eastAsia="Times New Roman"/>
          <w:lang w:eastAsia="en-GB"/>
        </w:rPr>
      </w:pPr>
      <w:r>
        <w:rPr>
          <w:noProof/>
          <w:lang w:eastAsia="en-GB"/>
        </w:rPr>
        <mc:AlternateContent>
          <mc:Choice Requires="wpg">
            <w:drawing>
              <wp:anchor distT="0" distB="0" distL="114300" distR="114300" simplePos="0" relativeHeight="251663360" behindDoc="0" locked="0" layoutInCell="1" allowOverlap="1" wp14:anchorId="031D1A4D" wp14:editId="0E86ABDB">
                <wp:simplePos x="0" y="0"/>
                <wp:positionH relativeFrom="column">
                  <wp:posOffset>122555</wp:posOffset>
                </wp:positionH>
                <wp:positionV relativeFrom="paragraph">
                  <wp:posOffset>98425</wp:posOffset>
                </wp:positionV>
                <wp:extent cx="3147861" cy="961815"/>
                <wp:effectExtent l="0" t="0" r="0" b="0"/>
                <wp:wrapNone/>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147861" cy="961815"/>
                          <a:chOff x="0" y="0"/>
                          <a:chExt cx="3299298" cy="1009824"/>
                        </a:xfrm>
                      </wpg:grpSpPr>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3195" cy="855023"/>
                          </a:xfrm>
                          <a:prstGeom prst="rect">
                            <a:avLst/>
                          </a:prstGeom>
                          <a:noFill/>
                          <a:ln>
                            <a:noFill/>
                          </a:ln>
                        </pic:spPr>
                      </pic:pic>
                      <wps:wsp>
                        <wps:cNvPr id="307" name="Text Box 2"/>
                        <wps:cNvSpPr txBox="1">
                          <a:spLocks noChangeArrowheads="1"/>
                        </wps:cNvSpPr>
                        <wps:spPr bwMode="auto">
                          <a:xfrm>
                            <a:off x="736271" y="653143"/>
                            <a:ext cx="2563027" cy="356681"/>
                          </a:xfrm>
                          <a:prstGeom prst="rect">
                            <a:avLst/>
                          </a:prstGeom>
                          <a:solidFill>
                            <a:srgbClr val="FFFFFF"/>
                          </a:solidFill>
                          <a:ln w="9525">
                            <a:noFill/>
                            <a:miter lim="800000"/>
                            <a:headEnd/>
                            <a:tailEnd/>
                          </a:ln>
                        </wps:spPr>
                        <wps:txbx>
                          <w:txbxContent>
                            <w:p w14:paraId="33DAFB01" w14:textId="77777777" w:rsidR="003942E7" w:rsidRPr="00E34BEC" w:rsidRDefault="003942E7" w:rsidP="003942E7">
                              <w:pPr>
                                <w:spacing w:before="0" w:after="0"/>
                                <w:rPr>
                                  <w:b/>
                                  <w:color w:val="548DD4" w:themeColor="text2" w:themeTint="99"/>
                                  <w:sz w:val="28"/>
                                  <w:u w:val="single"/>
                                </w:rPr>
                              </w:pPr>
                              <w:r w:rsidRPr="00B203B6">
                                <w:rPr>
                                  <w:color w:val="548DD4" w:themeColor="text2" w:themeTint="99"/>
                                  <w:sz w:val="28"/>
                                  <w:u w:val="single"/>
                                </w:rPr>
                                <w:t>We are rated</w:t>
                              </w:r>
                              <w:r w:rsidRPr="00E34BEC">
                                <w:rPr>
                                  <w:b/>
                                  <w:color w:val="548DD4" w:themeColor="text2" w:themeTint="99"/>
                                  <w:sz w:val="28"/>
                                  <w:u w:val="single"/>
                                </w:rPr>
                                <w:t xml:space="preserve"> </w:t>
                              </w:r>
                              <w:r w:rsidRPr="00B203B6">
                                <w:rPr>
                                  <w:b/>
                                  <w:color w:val="548DD4" w:themeColor="text2" w:themeTint="99"/>
                                  <w:sz w:val="28"/>
                                  <w:u w:val="single"/>
                                </w:rPr>
                                <w:t>GOOD</w:t>
                              </w:r>
                              <w:r w:rsidRPr="00E34BEC">
                                <w:rPr>
                                  <w:b/>
                                  <w:color w:val="548DD4" w:themeColor="text2" w:themeTint="99"/>
                                  <w:sz w:val="28"/>
                                  <w:u w:val="single"/>
                                </w:rPr>
                                <w:t xml:space="preserve"> </w:t>
                              </w:r>
                              <w:r w:rsidRPr="00B203B6">
                                <w:rPr>
                                  <w:color w:val="548DD4" w:themeColor="text2" w:themeTint="99"/>
                                  <w:sz w:val="28"/>
                                  <w:u w:val="single"/>
                                </w:rPr>
                                <w:t>by Ofsted!</w:t>
                              </w:r>
                            </w:p>
                          </w:txbxContent>
                        </wps:txbx>
                        <wps:bodyPr rot="0" vert="horz" wrap="none" lIns="91440" tIns="0" rIns="9144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31D1A4D" id="Group 2" o:spid="_x0000_s1026" style="position:absolute;left:0;text-align:left;margin-left:9.65pt;margin-top:7.75pt;width:247.85pt;height:75.75pt;z-index:251663360;mso-width-relative:margin;mso-height-relative:margin" coordsize="32992,100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5531;height:8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">
                  <v:imagedata r:id="rId9" o:title=""/>
                </v:shape>
                <v:shapetype id="_x0000_t202" coordsize="21600,21600" o:spt="202" path="m,l,21600r21600,l21600,xe">
                  <v:stroke joinstyle="miter"/>
                  <v:path gradientshapeok="t" o:connecttype="rect"/>
                </v:shapetype>
                <v:shape id="Text Box 2" o:spid="_x0000_s1028" type="#_x0000_t202" style="position:absolute;left:7362;top:6531;width:25630;height:35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" stroked="f">
                  <v:textbox inset=",0,,0">
                    <w:txbxContent>
                      <w:p w14:paraId="33DAFB01" w14:textId="77777777" w:rsidR="003942E7" w:rsidRPr="00E34BEC" w:rsidRDefault="003942E7" w:rsidP="003942E7">
                        <w:pPr>
                          <w:spacing w:before="0" w:after="0"/>
                          <w:rPr>
                            <w:b/>
                            <w:color w:val="548DD4" w:themeColor="text2" w:themeTint="99"/>
                            <w:sz w:val="28"/>
                            <w:u w:val="single"/>
                          </w:rPr>
                        </w:pPr>
                        <w:r w:rsidRPr="00B203B6">
                          <w:rPr>
                            <w:color w:val="548DD4" w:themeColor="text2" w:themeTint="99"/>
                            <w:sz w:val="28"/>
                            <w:u w:val="single"/>
                          </w:rPr>
                          <w:t>We are rated</w:t>
                        </w:r>
                        <w:r w:rsidRPr="00E34BEC">
                          <w:rPr>
                            <w:b/>
                            <w:color w:val="548DD4" w:themeColor="text2" w:themeTint="99"/>
                            <w:sz w:val="28"/>
                            <w:u w:val="single"/>
                          </w:rPr>
                          <w:t xml:space="preserve"> </w:t>
                        </w:r>
                        <w:r w:rsidRPr="00B203B6">
                          <w:rPr>
                            <w:b/>
                            <w:color w:val="548DD4" w:themeColor="text2" w:themeTint="99"/>
                            <w:sz w:val="28"/>
                            <w:u w:val="single"/>
                          </w:rPr>
                          <w:t>GOOD</w:t>
                        </w:r>
                        <w:r w:rsidRPr="00E34BEC">
                          <w:rPr>
                            <w:b/>
                            <w:color w:val="548DD4" w:themeColor="text2" w:themeTint="99"/>
                            <w:sz w:val="28"/>
                            <w:u w:val="single"/>
                          </w:rPr>
                          <w:t xml:space="preserve"> </w:t>
                        </w:r>
                        <w:r w:rsidRPr="00B203B6">
                          <w:rPr>
                            <w:color w:val="548DD4" w:themeColor="text2" w:themeTint="99"/>
                            <w:sz w:val="28"/>
                            <w:u w:val="single"/>
                          </w:rPr>
                          <w:t>by Ofsted!</w:t>
                        </w:r>
                      </w:p>
                    </w:txbxContent>
                  </v:textbox>
                </v:shape>
              </v:group>
            </w:pict>
          </mc:Fallback>
        </mc:AlternateContent>
      </w:r>
    </w:p>
    <w:p w14:paraId="77506E07" w14:textId="77777777" w:rsidR="00AD6AD9" w:rsidRDefault="00AD6AD9" w:rsidP="00C13431">
      <w:pPr>
        <w:pStyle w:val="Title"/>
        <w:ind w:left="426"/>
        <w:jc w:val="center"/>
        <w:rPr>
          <w:rFonts w:eastAsia="Times New Roman"/>
          <w:lang w:eastAsia="en-GB"/>
        </w:rPr>
      </w:pPr>
    </w:p>
    <w:p w14:paraId="067DC3E4" w14:textId="18566953" w:rsidR="00342589" w:rsidRPr="00CD7835" w:rsidRDefault="00342589" w:rsidP="00C13431">
      <w:pPr>
        <w:pStyle w:val="Title"/>
        <w:ind w:left="426"/>
        <w:jc w:val="center"/>
        <w:rPr>
          <w:rFonts w:eastAsia="Times New Roman"/>
          <w:lang w:eastAsia="en-GB"/>
        </w:rPr>
      </w:pPr>
      <w:r w:rsidRPr="00CD7835">
        <w:rPr>
          <w:rFonts w:eastAsia="Times New Roman"/>
          <w:lang w:eastAsia="en-GB"/>
        </w:rPr>
        <w:t xml:space="preserve">Adult Education </w:t>
      </w:r>
      <w:r w:rsidR="00AF0528">
        <w:rPr>
          <w:rFonts w:eastAsia="Times New Roman"/>
          <w:lang w:eastAsia="en-GB"/>
        </w:rPr>
        <w:t>in Gloucestershire</w:t>
      </w:r>
    </w:p>
    <w:p w14:paraId="05E09CF4" w14:textId="1C54729F" w:rsidR="00342589" w:rsidRPr="00CD7835" w:rsidRDefault="00342589" w:rsidP="00C13431">
      <w:pPr>
        <w:pStyle w:val="Title"/>
        <w:ind w:left="426"/>
        <w:jc w:val="center"/>
        <w:rPr>
          <w:rFonts w:eastAsia="Times New Roman"/>
          <w:lang w:eastAsia="en-GB"/>
        </w:rPr>
      </w:pPr>
      <w:r w:rsidRPr="00CD7835">
        <w:rPr>
          <w:rFonts w:eastAsia="Times New Roman"/>
          <w:lang w:eastAsia="en-GB"/>
        </w:rPr>
        <w:t>FEES &amp; CHARGES POLICY</w:t>
      </w:r>
    </w:p>
    <w:p w14:paraId="2113FAE2" w14:textId="6D31F96E" w:rsidR="00342589" w:rsidRPr="00CD7835" w:rsidRDefault="000901EB" w:rsidP="00C13431">
      <w:pPr>
        <w:pStyle w:val="Title"/>
        <w:ind w:left="426"/>
        <w:jc w:val="center"/>
        <w:rPr>
          <w:rFonts w:eastAsia="Times New Roman"/>
          <w:lang w:eastAsia="en-GB"/>
        </w:rPr>
      </w:pPr>
      <w:r>
        <w:rPr>
          <w:rFonts w:eastAsia="Times New Roman"/>
          <w:lang w:eastAsia="en-GB"/>
        </w:rPr>
        <w:t>2023/24</w:t>
      </w:r>
    </w:p>
    <w:p w14:paraId="17DA6D6E" w14:textId="77777777" w:rsidR="00342589" w:rsidRPr="00CD7835" w:rsidRDefault="00342589" w:rsidP="00C13431">
      <w:pPr>
        <w:spacing w:after="0" w:line="240" w:lineRule="auto"/>
        <w:ind w:left="426"/>
        <w:rPr>
          <w:rFonts w:ascii="Arial" w:eastAsia="Times New Roman" w:hAnsi="Arial" w:cs="Times New Roman"/>
          <w:lang w:eastAsia="en-GB"/>
        </w:rPr>
      </w:pPr>
    </w:p>
    <w:p w14:paraId="4F58D52F" w14:textId="77777777" w:rsidR="00342589" w:rsidRPr="00CD7835" w:rsidRDefault="00342589" w:rsidP="00C13431">
      <w:pPr>
        <w:spacing w:after="0" w:line="240" w:lineRule="auto"/>
        <w:ind w:left="426"/>
        <w:rPr>
          <w:rFonts w:ascii="Arial" w:eastAsia="Times New Roman" w:hAnsi="Arial" w:cs="Times New Roman"/>
          <w:lang w:eastAsia="en-GB"/>
        </w:rPr>
      </w:pPr>
    </w:p>
    <w:p w14:paraId="274474D5" w14:textId="77777777" w:rsidR="00342589" w:rsidRDefault="00342589" w:rsidP="00C13431">
      <w:pPr>
        <w:spacing w:after="0" w:line="240" w:lineRule="auto"/>
        <w:ind w:left="426"/>
        <w:rPr>
          <w:rFonts w:ascii="Arial" w:eastAsia="Times New Roman" w:hAnsi="Arial" w:cs="Times New Roman"/>
          <w:b/>
          <w:sz w:val="24"/>
          <w:szCs w:val="24"/>
          <w:lang w:eastAsia="en-GB"/>
        </w:rPr>
      </w:pPr>
    </w:p>
    <w:tbl>
      <w:tblPr>
        <w:tblpPr w:leftFromText="180" w:rightFromText="180" w:vertAnchor="text" w:horzAnchor="margin" w:tblpXSpec="center" w:tblpY="33"/>
        <w:tblW w:w="0" w:type="auto"/>
        <w:tblLayout w:type="fixed"/>
        <w:tblCellMar>
          <w:left w:w="0" w:type="dxa"/>
          <w:right w:w="0" w:type="dxa"/>
        </w:tblCellMar>
        <w:tblLook w:val="01E0" w:firstRow="1" w:lastRow="1" w:firstColumn="1" w:lastColumn="1" w:noHBand="0" w:noVBand="0"/>
      </w:tblPr>
      <w:tblGrid>
        <w:gridCol w:w="2425"/>
        <w:gridCol w:w="6100"/>
      </w:tblGrid>
      <w:tr w:rsidR="00F12C81" w14:paraId="3B8888C8" w14:textId="77777777" w:rsidTr="00F64469">
        <w:trPr>
          <w:trHeight w:hRule="exact" w:val="462"/>
        </w:trPr>
        <w:tc>
          <w:tcPr>
            <w:tcW w:w="2425" w:type="dxa"/>
            <w:tcBorders>
              <w:top w:val="single" w:sz="13" w:space="0" w:color="000000"/>
              <w:left w:val="single" w:sz="12" w:space="0" w:color="000000"/>
              <w:bottom w:val="single" w:sz="5" w:space="0" w:color="000000"/>
              <w:right w:val="single" w:sz="5" w:space="0" w:color="000000"/>
            </w:tcBorders>
          </w:tcPr>
          <w:p w14:paraId="6C5D0111" w14:textId="77777777" w:rsidR="00F12C81" w:rsidRPr="006E6BE9" w:rsidRDefault="00F12C81" w:rsidP="00C13431">
            <w:pPr>
              <w:pStyle w:val="TableParagraph"/>
              <w:spacing w:before="99"/>
              <w:ind w:left="426"/>
              <w:rPr>
                <w:rFonts w:ascii="Calibri" w:eastAsia="Calibri" w:hAnsi="Calibri" w:cs="Calibri"/>
                <w:sz w:val="24"/>
                <w:szCs w:val="24"/>
              </w:rPr>
            </w:pPr>
            <w:r w:rsidRPr="006E6BE9">
              <w:rPr>
                <w:rFonts w:ascii="Calibri"/>
                <w:spacing w:val="-1"/>
                <w:sz w:val="24"/>
                <w:szCs w:val="24"/>
              </w:rPr>
              <w:t>Created</w:t>
            </w:r>
            <w:r w:rsidRPr="006E6BE9">
              <w:rPr>
                <w:rFonts w:ascii="Calibri"/>
                <w:spacing w:val="-2"/>
                <w:sz w:val="24"/>
                <w:szCs w:val="24"/>
              </w:rPr>
              <w:t xml:space="preserve"> </w:t>
            </w:r>
            <w:r w:rsidRPr="006E6BE9">
              <w:rPr>
                <w:rFonts w:ascii="Calibri"/>
                <w:spacing w:val="-1"/>
                <w:sz w:val="24"/>
                <w:szCs w:val="24"/>
              </w:rPr>
              <w:t>by:</w:t>
            </w:r>
          </w:p>
        </w:tc>
        <w:tc>
          <w:tcPr>
            <w:tcW w:w="6100" w:type="dxa"/>
            <w:tcBorders>
              <w:top w:val="single" w:sz="13" w:space="0" w:color="000000"/>
              <w:left w:val="single" w:sz="5" w:space="0" w:color="000000"/>
              <w:bottom w:val="single" w:sz="5" w:space="0" w:color="000000"/>
              <w:right w:val="single" w:sz="12" w:space="0" w:color="000000"/>
            </w:tcBorders>
          </w:tcPr>
          <w:p w14:paraId="46FEE448" w14:textId="015BB023" w:rsidR="00F12C81" w:rsidRPr="006E6BE9" w:rsidRDefault="00F12C81" w:rsidP="00C13431">
            <w:pPr>
              <w:pStyle w:val="TableParagraph"/>
              <w:spacing w:before="99"/>
              <w:ind w:left="426"/>
              <w:rPr>
                <w:rFonts w:ascii="Calibri" w:eastAsia="Calibri" w:hAnsi="Calibri" w:cs="Calibri"/>
              </w:rPr>
            </w:pPr>
            <w:r>
              <w:rPr>
                <w:rFonts w:ascii="Calibri" w:eastAsia="Calibri" w:hAnsi="Calibri" w:cs="Calibri"/>
              </w:rPr>
              <w:t>Yvonne Quinn</w:t>
            </w:r>
          </w:p>
        </w:tc>
      </w:tr>
      <w:tr w:rsidR="00F12C81" w14:paraId="5B89F913" w14:textId="77777777" w:rsidTr="00F64469">
        <w:trPr>
          <w:trHeight w:hRule="exact" w:val="452"/>
        </w:trPr>
        <w:tc>
          <w:tcPr>
            <w:tcW w:w="2425" w:type="dxa"/>
            <w:tcBorders>
              <w:top w:val="single" w:sz="5" w:space="0" w:color="000000"/>
              <w:left w:val="single" w:sz="12" w:space="0" w:color="000000"/>
              <w:bottom w:val="single" w:sz="5" w:space="0" w:color="000000"/>
              <w:right w:val="single" w:sz="5" w:space="0" w:color="000000"/>
            </w:tcBorders>
          </w:tcPr>
          <w:p w14:paraId="7FF42656" w14:textId="77777777" w:rsidR="00F12C81" w:rsidRPr="006E6BE9" w:rsidRDefault="00F12C81" w:rsidP="00C13431">
            <w:pPr>
              <w:pStyle w:val="TableParagraph"/>
              <w:spacing w:before="102"/>
              <w:ind w:left="426"/>
              <w:rPr>
                <w:rFonts w:ascii="Calibri" w:eastAsia="Calibri" w:hAnsi="Calibri" w:cs="Calibri"/>
                <w:sz w:val="24"/>
                <w:szCs w:val="24"/>
              </w:rPr>
            </w:pPr>
            <w:r w:rsidRPr="006E6BE9">
              <w:rPr>
                <w:rFonts w:ascii="Calibri"/>
                <w:spacing w:val="-1"/>
                <w:sz w:val="24"/>
                <w:szCs w:val="24"/>
              </w:rPr>
              <w:t>Date(s)</w:t>
            </w:r>
            <w:r w:rsidRPr="006E6BE9">
              <w:rPr>
                <w:rFonts w:ascii="Calibri"/>
                <w:spacing w:val="-2"/>
                <w:sz w:val="24"/>
                <w:szCs w:val="24"/>
              </w:rPr>
              <w:t xml:space="preserve"> </w:t>
            </w:r>
            <w:r w:rsidRPr="006E6BE9">
              <w:rPr>
                <w:rFonts w:ascii="Calibri"/>
                <w:spacing w:val="-1"/>
                <w:sz w:val="24"/>
                <w:szCs w:val="24"/>
              </w:rPr>
              <w:t>approved:</w:t>
            </w:r>
          </w:p>
        </w:tc>
        <w:tc>
          <w:tcPr>
            <w:tcW w:w="6100" w:type="dxa"/>
            <w:tcBorders>
              <w:top w:val="single" w:sz="5" w:space="0" w:color="000000"/>
              <w:left w:val="single" w:sz="5" w:space="0" w:color="000000"/>
              <w:bottom w:val="single" w:sz="5" w:space="0" w:color="000000"/>
              <w:right w:val="single" w:sz="12" w:space="0" w:color="000000"/>
            </w:tcBorders>
          </w:tcPr>
          <w:p w14:paraId="546FAE99" w14:textId="77777777" w:rsidR="00F12C81" w:rsidRPr="006E6BE9" w:rsidRDefault="00F12C81" w:rsidP="00C13431">
            <w:pPr>
              <w:pStyle w:val="TableParagraph"/>
              <w:spacing w:before="100"/>
              <w:ind w:left="426"/>
              <w:rPr>
                <w:rFonts w:ascii="Calibri" w:eastAsia="Calibri" w:hAnsi="Calibri" w:cs="Calibri"/>
              </w:rPr>
            </w:pPr>
          </w:p>
        </w:tc>
      </w:tr>
      <w:tr w:rsidR="00F12C81" w14:paraId="1E9562F4" w14:textId="77777777" w:rsidTr="00F64469">
        <w:trPr>
          <w:trHeight w:hRule="exact" w:val="534"/>
        </w:trPr>
        <w:tc>
          <w:tcPr>
            <w:tcW w:w="2425" w:type="dxa"/>
            <w:tcBorders>
              <w:top w:val="single" w:sz="5" w:space="0" w:color="000000"/>
              <w:left w:val="single" w:sz="12" w:space="0" w:color="000000"/>
              <w:bottom w:val="single" w:sz="6" w:space="0" w:color="000000"/>
              <w:right w:val="single" w:sz="5" w:space="0" w:color="000000"/>
            </w:tcBorders>
          </w:tcPr>
          <w:p w14:paraId="57253168" w14:textId="77777777" w:rsidR="00F12C81" w:rsidRPr="006E6BE9" w:rsidRDefault="00F12C81" w:rsidP="00C13431">
            <w:pPr>
              <w:pStyle w:val="TableParagraph"/>
              <w:spacing w:before="102"/>
              <w:ind w:left="426"/>
              <w:rPr>
                <w:rFonts w:ascii="Calibri" w:eastAsia="Calibri" w:hAnsi="Calibri" w:cs="Calibri"/>
                <w:sz w:val="24"/>
                <w:szCs w:val="24"/>
              </w:rPr>
            </w:pPr>
            <w:r w:rsidRPr="006E6BE9">
              <w:rPr>
                <w:rFonts w:ascii="Calibri"/>
                <w:spacing w:val="-1"/>
                <w:sz w:val="24"/>
                <w:szCs w:val="24"/>
              </w:rPr>
              <w:t>Approved</w:t>
            </w:r>
            <w:r w:rsidRPr="006E6BE9">
              <w:rPr>
                <w:rFonts w:ascii="Calibri"/>
                <w:spacing w:val="-3"/>
                <w:sz w:val="24"/>
                <w:szCs w:val="24"/>
              </w:rPr>
              <w:t xml:space="preserve"> </w:t>
            </w:r>
            <w:r w:rsidRPr="006E6BE9">
              <w:rPr>
                <w:rFonts w:ascii="Calibri"/>
                <w:spacing w:val="-1"/>
                <w:sz w:val="24"/>
                <w:szCs w:val="24"/>
              </w:rPr>
              <w:t>by:</w:t>
            </w:r>
          </w:p>
        </w:tc>
        <w:tc>
          <w:tcPr>
            <w:tcW w:w="6100" w:type="dxa"/>
            <w:tcBorders>
              <w:top w:val="single" w:sz="5" w:space="0" w:color="000000"/>
              <w:left w:val="single" w:sz="5" w:space="0" w:color="000000"/>
              <w:bottom w:val="single" w:sz="6" w:space="0" w:color="000000"/>
              <w:right w:val="single" w:sz="12" w:space="0" w:color="000000"/>
            </w:tcBorders>
          </w:tcPr>
          <w:p w14:paraId="48E54503" w14:textId="77777777" w:rsidR="00F12C81" w:rsidRPr="006E6BE9" w:rsidRDefault="00F12C81" w:rsidP="00C13431">
            <w:pPr>
              <w:pStyle w:val="TableParagraph"/>
              <w:spacing w:before="100"/>
              <w:ind w:left="426"/>
              <w:rPr>
                <w:rFonts w:ascii="Calibri" w:eastAsia="Calibri" w:hAnsi="Calibri" w:cs="Calibri"/>
              </w:rPr>
            </w:pPr>
          </w:p>
        </w:tc>
      </w:tr>
      <w:tr w:rsidR="00F12C81" w14:paraId="109CFED6" w14:textId="77777777" w:rsidTr="00F64469">
        <w:trPr>
          <w:trHeight w:hRule="exact" w:val="477"/>
        </w:trPr>
        <w:tc>
          <w:tcPr>
            <w:tcW w:w="2425" w:type="dxa"/>
            <w:tcBorders>
              <w:top w:val="single" w:sz="6" w:space="0" w:color="000000"/>
              <w:left w:val="single" w:sz="12" w:space="0" w:color="000000"/>
              <w:bottom w:val="single" w:sz="2" w:space="0" w:color="A6A6A6"/>
              <w:right w:val="single" w:sz="5" w:space="0" w:color="000000"/>
            </w:tcBorders>
          </w:tcPr>
          <w:p w14:paraId="6401DC77" w14:textId="77777777" w:rsidR="00F12C81" w:rsidRPr="006E6BE9" w:rsidRDefault="00F12C81" w:rsidP="00C13431">
            <w:pPr>
              <w:pStyle w:val="TableParagraph"/>
              <w:spacing w:before="100"/>
              <w:ind w:left="426"/>
              <w:rPr>
                <w:rFonts w:ascii="Calibri" w:eastAsia="Calibri" w:hAnsi="Calibri" w:cs="Calibri"/>
                <w:sz w:val="24"/>
                <w:szCs w:val="24"/>
              </w:rPr>
            </w:pPr>
            <w:r w:rsidRPr="006E6BE9">
              <w:rPr>
                <w:rFonts w:ascii="Calibri"/>
                <w:sz w:val="24"/>
                <w:szCs w:val="24"/>
              </w:rPr>
              <w:t>Next</w:t>
            </w:r>
            <w:r w:rsidRPr="006E6BE9">
              <w:rPr>
                <w:rFonts w:ascii="Calibri"/>
                <w:spacing w:val="-11"/>
                <w:sz w:val="24"/>
                <w:szCs w:val="24"/>
              </w:rPr>
              <w:t xml:space="preserve"> </w:t>
            </w:r>
            <w:r w:rsidRPr="006E6BE9">
              <w:rPr>
                <w:rFonts w:ascii="Calibri"/>
                <w:spacing w:val="-1"/>
                <w:sz w:val="24"/>
                <w:szCs w:val="24"/>
              </w:rPr>
              <w:t>Review</w:t>
            </w:r>
            <w:r w:rsidRPr="006E6BE9">
              <w:rPr>
                <w:rFonts w:ascii="Calibri"/>
                <w:spacing w:val="-12"/>
                <w:sz w:val="24"/>
                <w:szCs w:val="24"/>
              </w:rPr>
              <w:t xml:space="preserve"> </w:t>
            </w:r>
            <w:r w:rsidRPr="006E6BE9">
              <w:rPr>
                <w:rFonts w:ascii="Calibri"/>
                <w:spacing w:val="-1"/>
                <w:sz w:val="24"/>
                <w:szCs w:val="24"/>
              </w:rPr>
              <w:t>Date:</w:t>
            </w:r>
          </w:p>
        </w:tc>
        <w:tc>
          <w:tcPr>
            <w:tcW w:w="6100" w:type="dxa"/>
            <w:tcBorders>
              <w:top w:val="single" w:sz="6" w:space="0" w:color="000000"/>
              <w:left w:val="single" w:sz="5" w:space="0" w:color="000000"/>
              <w:bottom w:val="single" w:sz="2" w:space="0" w:color="A6A6A6"/>
              <w:right w:val="single" w:sz="12" w:space="0" w:color="000000"/>
            </w:tcBorders>
          </w:tcPr>
          <w:p w14:paraId="3673B96B" w14:textId="1069964B" w:rsidR="00F12C81" w:rsidRPr="006E6BE9" w:rsidRDefault="000901EB" w:rsidP="00C13431">
            <w:pPr>
              <w:pStyle w:val="TableParagraph"/>
              <w:spacing w:before="100"/>
              <w:ind w:left="426"/>
              <w:rPr>
                <w:rFonts w:ascii="Calibri" w:eastAsia="Calibri" w:hAnsi="Calibri" w:cs="Calibri"/>
              </w:rPr>
            </w:pPr>
            <w:r>
              <w:rPr>
                <w:rFonts w:ascii="Calibri" w:eastAsia="Calibri" w:hAnsi="Calibri" w:cs="Calibri"/>
              </w:rPr>
              <w:t xml:space="preserve">March 2024 </w:t>
            </w:r>
          </w:p>
        </w:tc>
      </w:tr>
      <w:tr w:rsidR="00F12C81" w14:paraId="17263513" w14:textId="77777777" w:rsidTr="00F64469">
        <w:trPr>
          <w:trHeight w:hRule="exact" w:val="562"/>
        </w:trPr>
        <w:tc>
          <w:tcPr>
            <w:tcW w:w="8525" w:type="dxa"/>
            <w:gridSpan w:val="2"/>
            <w:tcBorders>
              <w:top w:val="single" w:sz="2" w:space="0" w:color="A6A6A6"/>
              <w:left w:val="single" w:sz="12" w:space="0" w:color="000000"/>
              <w:bottom w:val="single" w:sz="6" w:space="0" w:color="000000"/>
              <w:right w:val="single" w:sz="12" w:space="0" w:color="000000"/>
            </w:tcBorders>
            <w:shd w:val="clear" w:color="auto" w:fill="002060"/>
          </w:tcPr>
          <w:p w14:paraId="71E91DB9" w14:textId="77777777" w:rsidR="00F12C81" w:rsidRPr="006E6BE9" w:rsidRDefault="00F12C81" w:rsidP="00C13431">
            <w:pPr>
              <w:pStyle w:val="TableParagraph"/>
              <w:spacing w:before="99"/>
              <w:ind w:left="426"/>
              <w:rPr>
                <w:rFonts w:ascii="Calibri" w:eastAsia="Calibri" w:hAnsi="Calibri" w:cs="Calibri"/>
                <w:sz w:val="28"/>
                <w:szCs w:val="28"/>
              </w:rPr>
            </w:pPr>
            <w:r w:rsidRPr="006E6BE9">
              <w:rPr>
                <w:rFonts w:ascii="Calibri"/>
                <w:spacing w:val="-1"/>
                <w:sz w:val="28"/>
                <w:szCs w:val="28"/>
              </w:rPr>
              <w:t>Version</w:t>
            </w:r>
            <w:r w:rsidRPr="006E6BE9">
              <w:rPr>
                <w:rFonts w:ascii="Calibri"/>
                <w:spacing w:val="-27"/>
                <w:sz w:val="28"/>
                <w:szCs w:val="28"/>
              </w:rPr>
              <w:t xml:space="preserve"> </w:t>
            </w:r>
            <w:r w:rsidRPr="006E6BE9">
              <w:rPr>
                <w:rFonts w:ascii="Calibri"/>
                <w:spacing w:val="-1"/>
                <w:sz w:val="28"/>
                <w:szCs w:val="28"/>
              </w:rPr>
              <w:t>information</w:t>
            </w:r>
          </w:p>
        </w:tc>
      </w:tr>
      <w:tr w:rsidR="00F12C81" w14:paraId="2E4A75A6" w14:textId="77777777" w:rsidTr="00F12C81">
        <w:trPr>
          <w:trHeight w:hRule="exact" w:val="2053"/>
        </w:trPr>
        <w:tc>
          <w:tcPr>
            <w:tcW w:w="8525" w:type="dxa"/>
            <w:gridSpan w:val="2"/>
            <w:tcBorders>
              <w:top w:val="single" w:sz="6" w:space="0" w:color="000000"/>
              <w:left w:val="single" w:sz="12" w:space="0" w:color="000000"/>
              <w:bottom w:val="single" w:sz="24" w:space="0" w:color="000000"/>
              <w:right w:val="single" w:sz="12" w:space="0" w:color="000000"/>
            </w:tcBorders>
          </w:tcPr>
          <w:p w14:paraId="2FCEDEEA" w14:textId="0640FECC" w:rsidR="00F12C81" w:rsidRPr="00B679A0" w:rsidRDefault="00F12C81" w:rsidP="00C13431">
            <w:pPr>
              <w:pStyle w:val="TableParagraph"/>
              <w:spacing w:before="2" w:line="237" w:lineRule="auto"/>
              <w:ind w:left="426"/>
              <w:rPr>
                <w:rFonts w:ascii="Calibri" w:eastAsia="Calibri" w:hAnsi="Calibri" w:cs="Calibri"/>
              </w:rPr>
            </w:pPr>
            <w:r>
              <w:rPr>
                <w:rFonts w:ascii="Calibri" w:eastAsia="Calibri" w:hAnsi="Calibri" w:cs="Calibri"/>
              </w:rPr>
              <w:t xml:space="preserve">V1 </w:t>
            </w:r>
            <w:r w:rsidR="000901EB">
              <w:rPr>
                <w:rFonts w:ascii="Calibri" w:eastAsia="Calibri" w:hAnsi="Calibri" w:cs="Calibri"/>
              </w:rPr>
              <w:t xml:space="preserve">LK and YQ made amendment to the definition of unemployed and low wage criteria </w:t>
            </w:r>
          </w:p>
        </w:tc>
      </w:tr>
    </w:tbl>
    <w:p w14:paraId="0842D969" w14:textId="77777777" w:rsidR="00342589" w:rsidRDefault="00342589" w:rsidP="00C13431">
      <w:pPr>
        <w:spacing w:after="0" w:line="240" w:lineRule="auto"/>
        <w:ind w:left="426"/>
        <w:jc w:val="center"/>
        <w:rPr>
          <w:rFonts w:ascii="Arial" w:eastAsia="Times New Roman" w:hAnsi="Arial" w:cs="Times New Roman"/>
          <w:b/>
          <w:sz w:val="24"/>
          <w:szCs w:val="24"/>
          <w:lang w:eastAsia="en-GB"/>
        </w:rPr>
      </w:pPr>
    </w:p>
    <w:p w14:paraId="079B564F" w14:textId="77777777" w:rsidR="00342589" w:rsidRDefault="00342589" w:rsidP="00C13431">
      <w:pPr>
        <w:spacing w:after="0" w:line="240" w:lineRule="auto"/>
        <w:ind w:left="426"/>
        <w:jc w:val="center"/>
        <w:rPr>
          <w:rFonts w:ascii="Arial" w:eastAsia="Times New Roman" w:hAnsi="Arial" w:cs="Times New Roman"/>
          <w:b/>
          <w:sz w:val="24"/>
          <w:szCs w:val="24"/>
          <w:lang w:eastAsia="en-GB"/>
        </w:rPr>
      </w:pPr>
    </w:p>
    <w:p w14:paraId="6D4ABAE9" w14:textId="77777777" w:rsidR="00342589" w:rsidRDefault="00342589" w:rsidP="00C13431">
      <w:pPr>
        <w:spacing w:after="0" w:line="240" w:lineRule="auto"/>
        <w:ind w:left="426"/>
        <w:jc w:val="center"/>
        <w:rPr>
          <w:rFonts w:ascii="Arial" w:eastAsia="Times New Roman" w:hAnsi="Arial" w:cs="Times New Roman"/>
          <w:b/>
          <w:sz w:val="24"/>
          <w:szCs w:val="24"/>
          <w:lang w:eastAsia="en-GB"/>
        </w:rPr>
      </w:pPr>
    </w:p>
    <w:p w14:paraId="66F16EE8" w14:textId="77777777" w:rsidR="00342589" w:rsidRDefault="00342589" w:rsidP="00C13431">
      <w:pPr>
        <w:spacing w:after="0" w:line="240" w:lineRule="auto"/>
        <w:ind w:left="426"/>
        <w:jc w:val="center"/>
        <w:rPr>
          <w:rFonts w:ascii="Arial" w:eastAsia="Times New Roman" w:hAnsi="Arial" w:cs="Times New Roman"/>
          <w:b/>
          <w:sz w:val="24"/>
          <w:szCs w:val="24"/>
          <w:lang w:eastAsia="en-GB"/>
        </w:rPr>
      </w:pPr>
    </w:p>
    <w:p w14:paraId="5738BAA2" w14:textId="38CC262B" w:rsidR="009F20EF" w:rsidRDefault="00AD6AD9" w:rsidP="00C13431">
      <w:pPr>
        <w:ind w:left="426"/>
        <w:rPr>
          <w:rFonts w:ascii="Arial" w:eastAsia="Times New Roman" w:hAnsi="Arial" w:cs="Times New Roman"/>
          <w:b/>
          <w:sz w:val="24"/>
          <w:szCs w:val="24"/>
          <w:lang w:eastAsia="en-GB"/>
        </w:rPr>
      </w:pPr>
      <w:r>
        <w:rPr>
          <w:noProof/>
          <w:lang w:eastAsia="en-GB"/>
        </w:rPr>
        <w:drawing>
          <wp:anchor distT="0" distB="0" distL="114300" distR="114300" simplePos="0" relativeHeight="251661312" behindDoc="0" locked="0" layoutInCell="1" allowOverlap="1" wp14:anchorId="0AE11917" wp14:editId="1F2ACF1F">
            <wp:simplePos x="0" y="0"/>
            <wp:positionH relativeFrom="margin">
              <wp:posOffset>208280</wp:posOffset>
            </wp:positionH>
            <wp:positionV relativeFrom="margin">
              <wp:posOffset>8868410</wp:posOffset>
            </wp:positionV>
            <wp:extent cx="6229985" cy="6527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r Ad Ed 101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29985" cy="652780"/>
                    </a:xfrm>
                    <a:prstGeom prst="rect">
                      <a:avLst/>
                    </a:prstGeom>
                  </pic:spPr>
                </pic:pic>
              </a:graphicData>
            </a:graphic>
            <wp14:sizeRelH relativeFrom="page">
              <wp14:pctWidth>0</wp14:pctWidth>
            </wp14:sizeRelH>
            <wp14:sizeRelV relativeFrom="page">
              <wp14:pctHeight>0</wp14:pctHeight>
            </wp14:sizeRelV>
          </wp:anchor>
        </w:drawing>
      </w:r>
      <w:r w:rsidR="009F20EF">
        <w:rPr>
          <w:rFonts w:ascii="Arial" w:eastAsia="Times New Roman" w:hAnsi="Arial" w:cs="Times New Roman"/>
          <w:b/>
          <w:sz w:val="24"/>
          <w:szCs w:val="24"/>
          <w:lang w:eastAsia="en-GB"/>
        </w:rPr>
        <w:br w:type="page"/>
      </w:r>
    </w:p>
    <w:sdt>
      <w:sdtPr>
        <w:rPr>
          <w:rFonts w:eastAsiaTheme="minorHAnsi"/>
          <w:b w:val="0"/>
          <w:bCs w:val="0"/>
          <w:caps w:val="0"/>
          <w:color w:val="auto"/>
          <w:spacing w:val="0"/>
          <w:sz w:val="20"/>
          <w:szCs w:val="20"/>
          <w:lang w:bidi="ar-SA"/>
        </w:rPr>
        <w:id w:val="-490802106"/>
        <w:docPartObj>
          <w:docPartGallery w:val="Table of Contents"/>
          <w:docPartUnique/>
        </w:docPartObj>
      </w:sdtPr>
      <w:sdtEndPr>
        <w:rPr>
          <w:rFonts w:eastAsiaTheme="minorEastAsia"/>
          <w:noProof/>
        </w:rPr>
      </w:sdtEndPr>
      <w:sdtContent>
        <w:p w14:paraId="12E82F9E" w14:textId="77777777" w:rsidR="009809F9" w:rsidRDefault="009809F9" w:rsidP="00C13431">
          <w:pPr>
            <w:pStyle w:val="TOCHeading"/>
            <w:ind w:left="426"/>
          </w:pPr>
          <w:r>
            <w:t>Contents</w:t>
          </w:r>
        </w:p>
        <w:p w14:paraId="631009F2" w14:textId="3DC9F300" w:rsidR="00613DA0" w:rsidRDefault="009809F9" w:rsidP="00C13431">
          <w:pPr>
            <w:pStyle w:val="TOC1"/>
            <w:tabs>
              <w:tab w:val="left" w:pos="400"/>
              <w:tab w:val="right" w:leader="dot" w:pos="10456"/>
            </w:tabs>
            <w:ind w:left="426"/>
            <w:rPr>
              <w:noProof/>
              <w:sz w:val="22"/>
              <w:szCs w:val="22"/>
              <w:lang w:eastAsia="en-GB"/>
            </w:rPr>
          </w:pPr>
          <w:r>
            <w:fldChar w:fldCharType="begin"/>
          </w:r>
          <w:r>
            <w:instrText xml:space="preserve"> TOC \o "1-3" \h \z \u </w:instrText>
          </w:r>
          <w:r>
            <w:fldChar w:fldCharType="separate"/>
          </w:r>
          <w:hyperlink w:anchor="_Toc98751476" w:history="1">
            <w:r w:rsidR="00613DA0" w:rsidRPr="002D2DC7">
              <w:rPr>
                <w:rStyle w:val="Hyperlink"/>
                <w:rFonts w:eastAsiaTheme="majorEastAsia"/>
                <w:noProof/>
                <w:lang w:eastAsia="en-GB"/>
              </w:rPr>
              <w:t>1.</w:t>
            </w:r>
            <w:r w:rsidR="00613DA0">
              <w:rPr>
                <w:noProof/>
                <w:sz w:val="22"/>
                <w:szCs w:val="22"/>
                <w:lang w:eastAsia="en-GB"/>
              </w:rPr>
              <w:tab/>
            </w:r>
            <w:r w:rsidR="00613DA0" w:rsidRPr="002D2DC7">
              <w:rPr>
                <w:rStyle w:val="Hyperlink"/>
                <w:rFonts w:eastAsiaTheme="majorEastAsia"/>
                <w:noProof/>
                <w:lang w:eastAsia="en-GB"/>
              </w:rPr>
              <w:t>Introduction</w:t>
            </w:r>
            <w:r w:rsidR="00613DA0">
              <w:rPr>
                <w:noProof/>
                <w:webHidden/>
              </w:rPr>
              <w:tab/>
            </w:r>
            <w:r w:rsidR="00613DA0">
              <w:rPr>
                <w:noProof/>
                <w:webHidden/>
              </w:rPr>
              <w:fldChar w:fldCharType="begin"/>
            </w:r>
            <w:r w:rsidR="00613DA0">
              <w:rPr>
                <w:noProof/>
                <w:webHidden/>
              </w:rPr>
              <w:instrText xml:space="preserve"> PAGEREF _Toc98751476 \h </w:instrText>
            </w:r>
            <w:r w:rsidR="00613DA0">
              <w:rPr>
                <w:noProof/>
                <w:webHidden/>
              </w:rPr>
            </w:r>
            <w:r w:rsidR="00613DA0">
              <w:rPr>
                <w:noProof/>
                <w:webHidden/>
              </w:rPr>
              <w:fldChar w:fldCharType="separate"/>
            </w:r>
            <w:r w:rsidR="00613DA0">
              <w:rPr>
                <w:noProof/>
                <w:webHidden/>
              </w:rPr>
              <w:t>3</w:t>
            </w:r>
            <w:r w:rsidR="00613DA0">
              <w:rPr>
                <w:noProof/>
                <w:webHidden/>
              </w:rPr>
              <w:fldChar w:fldCharType="end"/>
            </w:r>
          </w:hyperlink>
        </w:p>
        <w:p w14:paraId="795A7256" w14:textId="11485A2F" w:rsidR="00613DA0" w:rsidRDefault="00B83488" w:rsidP="00C13431">
          <w:pPr>
            <w:pStyle w:val="TOC1"/>
            <w:tabs>
              <w:tab w:val="left" w:pos="400"/>
              <w:tab w:val="right" w:leader="dot" w:pos="10456"/>
            </w:tabs>
            <w:ind w:left="426"/>
            <w:rPr>
              <w:noProof/>
              <w:sz w:val="22"/>
              <w:szCs w:val="22"/>
              <w:lang w:eastAsia="en-GB"/>
            </w:rPr>
          </w:pPr>
          <w:hyperlink w:anchor="_Toc98751477" w:history="1">
            <w:r w:rsidR="00613DA0" w:rsidRPr="002D2DC7">
              <w:rPr>
                <w:rStyle w:val="Hyperlink"/>
                <w:rFonts w:eastAsiaTheme="majorEastAsia"/>
                <w:noProof/>
                <w:lang w:eastAsia="en-GB"/>
              </w:rPr>
              <w:t>2.</w:t>
            </w:r>
            <w:r w:rsidR="00613DA0">
              <w:rPr>
                <w:noProof/>
                <w:sz w:val="22"/>
                <w:szCs w:val="22"/>
                <w:lang w:eastAsia="en-GB"/>
              </w:rPr>
              <w:tab/>
            </w:r>
            <w:r w:rsidR="00613DA0" w:rsidRPr="002D2DC7">
              <w:rPr>
                <w:rStyle w:val="Hyperlink"/>
                <w:rFonts w:eastAsiaTheme="majorEastAsia"/>
                <w:noProof/>
                <w:lang w:eastAsia="en-GB"/>
              </w:rPr>
              <w:t>Policy Objectives</w:t>
            </w:r>
            <w:r w:rsidR="00613DA0">
              <w:rPr>
                <w:noProof/>
                <w:webHidden/>
              </w:rPr>
              <w:tab/>
            </w:r>
            <w:r w:rsidR="00613DA0">
              <w:rPr>
                <w:noProof/>
                <w:webHidden/>
              </w:rPr>
              <w:fldChar w:fldCharType="begin"/>
            </w:r>
            <w:r w:rsidR="00613DA0">
              <w:rPr>
                <w:noProof/>
                <w:webHidden/>
              </w:rPr>
              <w:instrText xml:space="preserve"> PAGEREF _Toc98751477 \h </w:instrText>
            </w:r>
            <w:r w:rsidR="00613DA0">
              <w:rPr>
                <w:noProof/>
                <w:webHidden/>
              </w:rPr>
            </w:r>
            <w:r w:rsidR="00613DA0">
              <w:rPr>
                <w:noProof/>
                <w:webHidden/>
              </w:rPr>
              <w:fldChar w:fldCharType="separate"/>
            </w:r>
            <w:r w:rsidR="00613DA0">
              <w:rPr>
                <w:noProof/>
                <w:webHidden/>
              </w:rPr>
              <w:t>3</w:t>
            </w:r>
            <w:r w:rsidR="00613DA0">
              <w:rPr>
                <w:noProof/>
                <w:webHidden/>
              </w:rPr>
              <w:fldChar w:fldCharType="end"/>
            </w:r>
          </w:hyperlink>
        </w:p>
        <w:p w14:paraId="1DE13CE3" w14:textId="0A36FEB2" w:rsidR="00613DA0" w:rsidRDefault="00B83488" w:rsidP="00C13431">
          <w:pPr>
            <w:pStyle w:val="TOC1"/>
            <w:tabs>
              <w:tab w:val="left" w:pos="400"/>
              <w:tab w:val="right" w:leader="dot" w:pos="10456"/>
            </w:tabs>
            <w:ind w:left="426"/>
            <w:rPr>
              <w:noProof/>
              <w:sz w:val="22"/>
              <w:szCs w:val="22"/>
              <w:lang w:eastAsia="en-GB"/>
            </w:rPr>
          </w:pPr>
          <w:hyperlink w:anchor="_Toc98751478" w:history="1">
            <w:r w:rsidR="00613DA0" w:rsidRPr="002D2DC7">
              <w:rPr>
                <w:rStyle w:val="Hyperlink"/>
                <w:rFonts w:eastAsiaTheme="majorEastAsia"/>
                <w:noProof/>
                <w:lang w:eastAsia="en-GB"/>
              </w:rPr>
              <w:t>3.</w:t>
            </w:r>
            <w:r w:rsidR="00613DA0">
              <w:rPr>
                <w:noProof/>
                <w:sz w:val="22"/>
                <w:szCs w:val="22"/>
                <w:lang w:eastAsia="en-GB"/>
              </w:rPr>
              <w:tab/>
            </w:r>
            <w:r w:rsidR="00613DA0" w:rsidRPr="002D2DC7">
              <w:rPr>
                <w:rStyle w:val="Hyperlink"/>
                <w:rFonts w:eastAsiaTheme="majorEastAsia"/>
                <w:noProof/>
                <w:lang w:eastAsia="en-GB"/>
              </w:rPr>
              <w:t>Fee Principles</w:t>
            </w:r>
            <w:r w:rsidR="00613DA0">
              <w:rPr>
                <w:noProof/>
                <w:webHidden/>
              </w:rPr>
              <w:tab/>
            </w:r>
            <w:r w:rsidR="00613DA0">
              <w:rPr>
                <w:noProof/>
                <w:webHidden/>
              </w:rPr>
              <w:fldChar w:fldCharType="begin"/>
            </w:r>
            <w:r w:rsidR="00613DA0">
              <w:rPr>
                <w:noProof/>
                <w:webHidden/>
              </w:rPr>
              <w:instrText xml:space="preserve"> PAGEREF _Toc98751478 \h </w:instrText>
            </w:r>
            <w:r w:rsidR="00613DA0">
              <w:rPr>
                <w:noProof/>
                <w:webHidden/>
              </w:rPr>
            </w:r>
            <w:r w:rsidR="00613DA0">
              <w:rPr>
                <w:noProof/>
                <w:webHidden/>
              </w:rPr>
              <w:fldChar w:fldCharType="separate"/>
            </w:r>
            <w:r w:rsidR="00613DA0">
              <w:rPr>
                <w:noProof/>
                <w:webHidden/>
              </w:rPr>
              <w:t>3</w:t>
            </w:r>
            <w:r w:rsidR="00613DA0">
              <w:rPr>
                <w:noProof/>
                <w:webHidden/>
              </w:rPr>
              <w:fldChar w:fldCharType="end"/>
            </w:r>
          </w:hyperlink>
        </w:p>
        <w:p w14:paraId="64E99CD1" w14:textId="50063E7F" w:rsidR="00613DA0" w:rsidRDefault="00B83488" w:rsidP="00C13431">
          <w:pPr>
            <w:pStyle w:val="TOC1"/>
            <w:tabs>
              <w:tab w:val="left" w:pos="400"/>
              <w:tab w:val="right" w:leader="dot" w:pos="10456"/>
            </w:tabs>
            <w:ind w:left="426"/>
            <w:rPr>
              <w:noProof/>
              <w:sz w:val="22"/>
              <w:szCs w:val="22"/>
              <w:lang w:eastAsia="en-GB"/>
            </w:rPr>
          </w:pPr>
          <w:hyperlink w:anchor="_Toc98751479" w:history="1">
            <w:r w:rsidR="00613DA0" w:rsidRPr="002D2DC7">
              <w:rPr>
                <w:rStyle w:val="Hyperlink"/>
                <w:rFonts w:eastAsiaTheme="majorEastAsia"/>
                <w:noProof/>
                <w:lang w:eastAsia="en-GB"/>
              </w:rPr>
              <w:t>4.</w:t>
            </w:r>
            <w:r w:rsidR="00613DA0">
              <w:rPr>
                <w:noProof/>
                <w:sz w:val="22"/>
                <w:szCs w:val="22"/>
                <w:lang w:eastAsia="en-GB"/>
              </w:rPr>
              <w:tab/>
            </w:r>
            <w:r w:rsidR="00613DA0" w:rsidRPr="002D2DC7">
              <w:rPr>
                <w:rStyle w:val="Hyperlink"/>
                <w:rFonts w:eastAsiaTheme="majorEastAsia"/>
                <w:noProof/>
                <w:lang w:eastAsia="en-GB"/>
              </w:rPr>
              <w:t>Fees</w:t>
            </w:r>
            <w:r w:rsidR="00613DA0">
              <w:rPr>
                <w:noProof/>
                <w:webHidden/>
              </w:rPr>
              <w:tab/>
            </w:r>
            <w:r w:rsidR="00613DA0">
              <w:rPr>
                <w:noProof/>
                <w:webHidden/>
              </w:rPr>
              <w:fldChar w:fldCharType="begin"/>
            </w:r>
            <w:r w:rsidR="00613DA0">
              <w:rPr>
                <w:noProof/>
                <w:webHidden/>
              </w:rPr>
              <w:instrText xml:space="preserve"> PAGEREF _Toc98751479 \h </w:instrText>
            </w:r>
            <w:r w:rsidR="00613DA0">
              <w:rPr>
                <w:noProof/>
                <w:webHidden/>
              </w:rPr>
            </w:r>
            <w:r w:rsidR="00613DA0">
              <w:rPr>
                <w:noProof/>
                <w:webHidden/>
              </w:rPr>
              <w:fldChar w:fldCharType="separate"/>
            </w:r>
            <w:r w:rsidR="00613DA0">
              <w:rPr>
                <w:noProof/>
                <w:webHidden/>
              </w:rPr>
              <w:t>3</w:t>
            </w:r>
            <w:r w:rsidR="00613DA0">
              <w:rPr>
                <w:noProof/>
                <w:webHidden/>
              </w:rPr>
              <w:fldChar w:fldCharType="end"/>
            </w:r>
          </w:hyperlink>
        </w:p>
        <w:p w14:paraId="7131DB49" w14:textId="0C25EC98" w:rsidR="00613DA0" w:rsidRDefault="00B83488" w:rsidP="00C13431">
          <w:pPr>
            <w:pStyle w:val="TOC2"/>
            <w:ind w:left="426"/>
            <w:rPr>
              <w:noProof/>
              <w:sz w:val="22"/>
              <w:szCs w:val="22"/>
              <w:lang w:eastAsia="en-GB"/>
            </w:rPr>
          </w:pPr>
          <w:hyperlink w:anchor="_Toc98751480" w:history="1">
            <w:r w:rsidR="00613DA0" w:rsidRPr="002D2DC7">
              <w:rPr>
                <w:rStyle w:val="Hyperlink"/>
                <w:noProof/>
                <w:lang w:eastAsia="en-GB"/>
              </w:rPr>
              <w:t>Skills Courses</w:t>
            </w:r>
            <w:r w:rsidR="00613DA0">
              <w:rPr>
                <w:noProof/>
                <w:webHidden/>
              </w:rPr>
              <w:tab/>
            </w:r>
            <w:r w:rsidR="00613DA0">
              <w:rPr>
                <w:noProof/>
                <w:webHidden/>
              </w:rPr>
              <w:fldChar w:fldCharType="begin"/>
            </w:r>
            <w:r w:rsidR="00613DA0">
              <w:rPr>
                <w:noProof/>
                <w:webHidden/>
              </w:rPr>
              <w:instrText xml:space="preserve"> PAGEREF _Toc98751480 \h </w:instrText>
            </w:r>
            <w:r w:rsidR="00613DA0">
              <w:rPr>
                <w:noProof/>
                <w:webHidden/>
              </w:rPr>
            </w:r>
            <w:r w:rsidR="00613DA0">
              <w:rPr>
                <w:noProof/>
                <w:webHidden/>
              </w:rPr>
              <w:fldChar w:fldCharType="separate"/>
            </w:r>
            <w:r w:rsidR="00613DA0">
              <w:rPr>
                <w:noProof/>
                <w:webHidden/>
              </w:rPr>
              <w:t>3</w:t>
            </w:r>
            <w:r w:rsidR="00613DA0">
              <w:rPr>
                <w:noProof/>
                <w:webHidden/>
              </w:rPr>
              <w:fldChar w:fldCharType="end"/>
            </w:r>
          </w:hyperlink>
        </w:p>
        <w:p w14:paraId="20B665CD" w14:textId="5BC4701D" w:rsidR="00613DA0" w:rsidRDefault="00B83488" w:rsidP="00C13431">
          <w:pPr>
            <w:pStyle w:val="TOC2"/>
            <w:ind w:left="426"/>
            <w:rPr>
              <w:noProof/>
              <w:sz w:val="22"/>
              <w:szCs w:val="22"/>
              <w:lang w:eastAsia="en-GB"/>
            </w:rPr>
          </w:pPr>
          <w:hyperlink w:anchor="_Toc98751481" w:history="1">
            <w:r w:rsidR="00613DA0" w:rsidRPr="002D2DC7">
              <w:rPr>
                <w:rStyle w:val="Hyperlink"/>
                <w:rFonts w:eastAsiaTheme="majorEastAsia"/>
                <w:noProof/>
                <w:lang w:eastAsia="en-GB"/>
              </w:rPr>
              <w:t>Full cost Recovery</w:t>
            </w:r>
            <w:r w:rsidR="00613DA0">
              <w:rPr>
                <w:noProof/>
                <w:webHidden/>
              </w:rPr>
              <w:tab/>
            </w:r>
            <w:r w:rsidR="00613DA0">
              <w:rPr>
                <w:noProof/>
                <w:webHidden/>
              </w:rPr>
              <w:fldChar w:fldCharType="begin"/>
            </w:r>
            <w:r w:rsidR="00613DA0">
              <w:rPr>
                <w:noProof/>
                <w:webHidden/>
              </w:rPr>
              <w:instrText xml:space="preserve"> PAGEREF _Toc98751481 \h </w:instrText>
            </w:r>
            <w:r w:rsidR="00613DA0">
              <w:rPr>
                <w:noProof/>
                <w:webHidden/>
              </w:rPr>
            </w:r>
            <w:r w:rsidR="00613DA0">
              <w:rPr>
                <w:noProof/>
                <w:webHidden/>
              </w:rPr>
              <w:fldChar w:fldCharType="separate"/>
            </w:r>
            <w:r w:rsidR="00613DA0">
              <w:rPr>
                <w:noProof/>
                <w:webHidden/>
              </w:rPr>
              <w:t>4</w:t>
            </w:r>
            <w:r w:rsidR="00613DA0">
              <w:rPr>
                <w:noProof/>
                <w:webHidden/>
              </w:rPr>
              <w:fldChar w:fldCharType="end"/>
            </w:r>
          </w:hyperlink>
        </w:p>
        <w:p w14:paraId="106C1AB4" w14:textId="0815FDA0" w:rsidR="00613DA0" w:rsidRDefault="00B83488" w:rsidP="00C13431">
          <w:pPr>
            <w:pStyle w:val="TOC2"/>
            <w:ind w:left="426"/>
            <w:rPr>
              <w:noProof/>
              <w:sz w:val="22"/>
              <w:szCs w:val="22"/>
              <w:lang w:eastAsia="en-GB"/>
            </w:rPr>
          </w:pPr>
          <w:hyperlink w:anchor="_Toc98751482" w:history="1">
            <w:r w:rsidR="00613DA0" w:rsidRPr="002D2DC7">
              <w:rPr>
                <w:rStyle w:val="Hyperlink"/>
                <w:rFonts w:eastAsiaTheme="majorEastAsia"/>
                <w:noProof/>
                <w:lang w:eastAsia="en-GB"/>
              </w:rPr>
              <w:t>Apprenticeships</w:t>
            </w:r>
            <w:r w:rsidR="00613DA0">
              <w:rPr>
                <w:noProof/>
                <w:webHidden/>
              </w:rPr>
              <w:tab/>
            </w:r>
            <w:r w:rsidR="00613DA0">
              <w:rPr>
                <w:noProof/>
                <w:webHidden/>
              </w:rPr>
              <w:fldChar w:fldCharType="begin"/>
            </w:r>
            <w:r w:rsidR="00613DA0">
              <w:rPr>
                <w:noProof/>
                <w:webHidden/>
              </w:rPr>
              <w:instrText xml:space="preserve"> PAGEREF _Toc98751482 \h </w:instrText>
            </w:r>
            <w:r w:rsidR="00613DA0">
              <w:rPr>
                <w:noProof/>
                <w:webHidden/>
              </w:rPr>
            </w:r>
            <w:r w:rsidR="00613DA0">
              <w:rPr>
                <w:noProof/>
                <w:webHidden/>
              </w:rPr>
              <w:fldChar w:fldCharType="separate"/>
            </w:r>
            <w:r w:rsidR="00613DA0">
              <w:rPr>
                <w:noProof/>
                <w:webHidden/>
              </w:rPr>
              <w:t>4</w:t>
            </w:r>
            <w:r w:rsidR="00613DA0">
              <w:rPr>
                <w:noProof/>
                <w:webHidden/>
              </w:rPr>
              <w:fldChar w:fldCharType="end"/>
            </w:r>
          </w:hyperlink>
        </w:p>
        <w:p w14:paraId="1E492BD5" w14:textId="2DBCBF98" w:rsidR="00613DA0" w:rsidRDefault="00B83488" w:rsidP="00C13431">
          <w:pPr>
            <w:pStyle w:val="TOC2"/>
            <w:ind w:left="426"/>
            <w:rPr>
              <w:noProof/>
              <w:sz w:val="22"/>
              <w:szCs w:val="22"/>
              <w:lang w:eastAsia="en-GB"/>
            </w:rPr>
          </w:pPr>
          <w:hyperlink w:anchor="_Toc98751483" w:history="1">
            <w:r w:rsidR="00613DA0" w:rsidRPr="002D2DC7">
              <w:rPr>
                <w:rStyle w:val="Hyperlink"/>
                <w:rFonts w:eastAsiaTheme="majorEastAsia"/>
                <w:noProof/>
                <w:lang w:eastAsia="en-GB"/>
              </w:rPr>
              <w:t>Community learning</w:t>
            </w:r>
            <w:r w:rsidR="00613DA0">
              <w:rPr>
                <w:noProof/>
                <w:webHidden/>
              </w:rPr>
              <w:tab/>
            </w:r>
            <w:r w:rsidR="00613DA0">
              <w:rPr>
                <w:noProof/>
                <w:webHidden/>
              </w:rPr>
              <w:fldChar w:fldCharType="begin"/>
            </w:r>
            <w:r w:rsidR="00613DA0">
              <w:rPr>
                <w:noProof/>
                <w:webHidden/>
              </w:rPr>
              <w:instrText xml:space="preserve"> PAGEREF _Toc98751483 \h </w:instrText>
            </w:r>
            <w:r w:rsidR="00613DA0">
              <w:rPr>
                <w:noProof/>
                <w:webHidden/>
              </w:rPr>
            </w:r>
            <w:r w:rsidR="00613DA0">
              <w:rPr>
                <w:noProof/>
                <w:webHidden/>
              </w:rPr>
              <w:fldChar w:fldCharType="separate"/>
            </w:r>
            <w:r w:rsidR="00613DA0">
              <w:rPr>
                <w:noProof/>
                <w:webHidden/>
              </w:rPr>
              <w:t>4</w:t>
            </w:r>
            <w:r w:rsidR="00613DA0">
              <w:rPr>
                <w:noProof/>
                <w:webHidden/>
              </w:rPr>
              <w:fldChar w:fldCharType="end"/>
            </w:r>
          </w:hyperlink>
        </w:p>
        <w:p w14:paraId="782345F2" w14:textId="11BB5503" w:rsidR="00613DA0" w:rsidRDefault="00B83488" w:rsidP="00C13431">
          <w:pPr>
            <w:pStyle w:val="TOC1"/>
            <w:tabs>
              <w:tab w:val="left" w:pos="400"/>
              <w:tab w:val="right" w:leader="dot" w:pos="10456"/>
            </w:tabs>
            <w:ind w:left="426"/>
            <w:rPr>
              <w:noProof/>
              <w:sz w:val="22"/>
              <w:szCs w:val="22"/>
              <w:lang w:eastAsia="en-GB"/>
            </w:rPr>
          </w:pPr>
          <w:hyperlink w:anchor="_Toc98751484" w:history="1">
            <w:r w:rsidR="00613DA0" w:rsidRPr="002D2DC7">
              <w:rPr>
                <w:rStyle w:val="Hyperlink"/>
                <w:rFonts w:eastAsia="Times New Roman"/>
                <w:noProof/>
                <w:lang w:eastAsia="en-GB"/>
              </w:rPr>
              <w:t>5.</w:t>
            </w:r>
            <w:r w:rsidR="00613DA0">
              <w:rPr>
                <w:noProof/>
                <w:sz w:val="22"/>
                <w:szCs w:val="22"/>
                <w:lang w:eastAsia="en-GB"/>
              </w:rPr>
              <w:tab/>
            </w:r>
            <w:r w:rsidR="00613DA0" w:rsidRPr="002D2DC7">
              <w:rPr>
                <w:rStyle w:val="Hyperlink"/>
                <w:rFonts w:eastAsia="Times New Roman"/>
                <w:noProof/>
                <w:lang w:eastAsia="en-GB"/>
              </w:rPr>
              <w:t>Pound plus</w:t>
            </w:r>
            <w:r w:rsidR="00613DA0">
              <w:rPr>
                <w:noProof/>
                <w:webHidden/>
              </w:rPr>
              <w:tab/>
            </w:r>
            <w:r w:rsidR="00613DA0">
              <w:rPr>
                <w:noProof/>
                <w:webHidden/>
              </w:rPr>
              <w:fldChar w:fldCharType="begin"/>
            </w:r>
            <w:r w:rsidR="00613DA0">
              <w:rPr>
                <w:noProof/>
                <w:webHidden/>
              </w:rPr>
              <w:instrText xml:space="preserve"> PAGEREF _Toc98751484 \h </w:instrText>
            </w:r>
            <w:r w:rsidR="00613DA0">
              <w:rPr>
                <w:noProof/>
                <w:webHidden/>
              </w:rPr>
            </w:r>
            <w:r w:rsidR="00613DA0">
              <w:rPr>
                <w:noProof/>
                <w:webHidden/>
              </w:rPr>
              <w:fldChar w:fldCharType="separate"/>
            </w:r>
            <w:r w:rsidR="00613DA0">
              <w:rPr>
                <w:noProof/>
                <w:webHidden/>
              </w:rPr>
              <w:t>5</w:t>
            </w:r>
            <w:r w:rsidR="00613DA0">
              <w:rPr>
                <w:noProof/>
                <w:webHidden/>
              </w:rPr>
              <w:fldChar w:fldCharType="end"/>
            </w:r>
          </w:hyperlink>
        </w:p>
        <w:p w14:paraId="7C3F3E43" w14:textId="10B625A7" w:rsidR="00613DA0" w:rsidRDefault="00B83488" w:rsidP="00C13431">
          <w:pPr>
            <w:pStyle w:val="TOC1"/>
            <w:tabs>
              <w:tab w:val="left" w:pos="400"/>
              <w:tab w:val="right" w:leader="dot" w:pos="10456"/>
            </w:tabs>
            <w:ind w:left="426"/>
            <w:rPr>
              <w:noProof/>
              <w:sz w:val="22"/>
              <w:szCs w:val="22"/>
              <w:lang w:eastAsia="en-GB"/>
            </w:rPr>
          </w:pPr>
          <w:hyperlink w:anchor="_Toc98751485" w:history="1">
            <w:r w:rsidR="00613DA0" w:rsidRPr="002D2DC7">
              <w:rPr>
                <w:rStyle w:val="Hyperlink"/>
                <w:noProof/>
                <w:lang w:eastAsia="en-GB"/>
              </w:rPr>
              <w:t>6.</w:t>
            </w:r>
            <w:r w:rsidR="00613DA0">
              <w:rPr>
                <w:noProof/>
                <w:sz w:val="22"/>
                <w:szCs w:val="22"/>
                <w:lang w:eastAsia="en-GB"/>
              </w:rPr>
              <w:tab/>
            </w:r>
            <w:r w:rsidR="00613DA0" w:rsidRPr="002D2DC7">
              <w:rPr>
                <w:rStyle w:val="Hyperlink"/>
                <w:noProof/>
                <w:lang w:eastAsia="en-GB"/>
              </w:rPr>
              <w:t>Financial Fee Support</w:t>
            </w:r>
            <w:r w:rsidR="00613DA0">
              <w:rPr>
                <w:noProof/>
                <w:webHidden/>
              </w:rPr>
              <w:tab/>
            </w:r>
            <w:r w:rsidR="00613DA0">
              <w:rPr>
                <w:noProof/>
                <w:webHidden/>
              </w:rPr>
              <w:fldChar w:fldCharType="begin"/>
            </w:r>
            <w:r w:rsidR="00613DA0">
              <w:rPr>
                <w:noProof/>
                <w:webHidden/>
              </w:rPr>
              <w:instrText xml:space="preserve"> PAGEREF _Toc98751485 \h </w:instrText>
            </w:r>
            <w:r w:rsidR="00613DA0">
              <w:rPr>
                <w:noProof/>
                <w:webHidden/>
              </w:rPr>
            </w:r>
            <w:r w:rsidR="00613DA0">
              <w:rPr>
                <w:noProof/>
                <w:webHidden/>
              </w:rPr>
              <w:fldChar w:fldCharType="separate"/>
            </w:r>
            <w:r w:rsidR="00613DA0">
              <w:rPr>
                <w:noProof/>
                <w:webHidden/>
              </w:rPr>
              <w:t>5</w:t>
            </w:r>
            <w:r w:rsidR="00613DA0">
              <w:rPr>
                <w:noProof/>
                <w:webHidden/>
              </w:rPr>
              <w:fldChar w:fldCharType="end"/>
            </w:r>
          </w:hyperlink>
        </w:p>
        <w:p w14:paraId="2144792B" w14:textId="40136230" w:rsidR="00613DA0" w:rsidRDefault="00B83488" w:rsidP="00C13431">
          <w:pPr>
            <w:pStyle w:val="TOC1"/>
            <w:tabs>
              <w:tab w:val="left" w:pos="400"/>
              <w:tab w:val="right" w:leader="dot" w:pos="10456"/>
            </w:tabs>
            <w:ind w:left="426"/>
            <w:rPr>
              <w:noProof/>
              <w:sz w:val="22"/>
              <w:szCs w:val="22"/>
              <w:lang w:eastAsia="en-GB"/>
            </w:rPr>
          </w:pPr>
          <w:hyperlink w:anchor="_Toc98751486" w:history="1">
            <w:r w:rsidR="00613DA0" w:rsidRPr="002D2DC7">
              <w:rPr>
                <w:rStyle w:val="Hyperlink"/>
                <w:noProof/>
                <w:lang w:eastAsia="en-GB"/>
              </w:rPr>
              <w:t>7.</w:t>
            </w:r>
            <w:r w:rsidR="00613DA0">
              <w:rPr>
                <w:noProof/>
                <w:sz w:val="22"/>
                <w:szCs w:val="22"/>
                <w:lang w:eastAsia="en-GB"/>
              </w:rPr>
              <w:tab/>
            </w:r>
            <w:r w:rsidR="00613DA0" w:rsidRPr="002D2DC7">
              <w:rPr>
                <w:rStyle w:val="Hyperlink"/>
                <w:noProof/>
                <w:lang w:eastAsia="en-GB"/>
              </w:rPr>
              <w:t>Refunds</w:t>
            </w:r>
            <w:r w:rsidR="00613DA0">
              <w:rPr>
                <w:noProof/>
                <w:webHidden/>
              </w:rPr>
              <w:tab/>
            </w:r>
            <w:r w:rsidR="00613DA0">
              <w:rPr>
                <w:noProof/>
                <w:webHidden/>
              </w:rPr>
              <w:fldChar w:fldCharType="begin"/>
            </w:r>
            <w:r w:rsidR="00613DA0">
              <w:rPr>
                <w:noProof/>
                <w:webHidden/>
              </w:rPr>
              <w:instrText xml:space="preserve"> PAGEREF _Toc98751486 \h </w:instrText>
            </w:r>
            <w:r w:rsidR="00613DA0">
              <w:rPr>
                <w:noProof/>
                <w:webHidden/>
              </w:rPr>
            </w:r>
            <w:r w:rsidR="00613DA0">
              <w:rPr>
                <w:noProof/>
                <w:webHidden/>
              </w:rPr>
              <w:fldChar w:fldCharType="separate"/>
            </w:r>
            <w:r w:rsidR="00613DA0">
              <w:rPr>
                <w:noProof/>
                <w:webHidden/>
              </w:rPr>
              <w:t>5</w:t>
            </w:r>
            <w:r w:rsidR="00613DA0">
              <w:rPr>
                <w:noProof/>
                <w:webHidden/>
              </w:rPr>
              <w:fldChar w:fldCharType="end"/>
            </w:r>
          </w:hyperlink>
        </w:p>
        <w:p w14:paraId="5AE91E97" w14:textId="3F95C1F5" w:rsidR="00613DA0" w:rsidRDefault="00B83488" w:rsidP="00C13431">
          <w:pPr>
            <w:pStyle w:val="TOC1"/>
            <w:tabs>
              <w:tab w:val="right" w:leader="dot" w:pos="10456"/>
            </w:tabs>
            <w:ind w:left="426"/>
            <w:rPr>
              <w:noProof/>
              <w:sz w:val="22"/>
              <w:szCs w:val="22"/>
              <w:lang w:eastAsia="en-GB"/>
            </w:rPr>
          </w:pPr>
          <w:hyperlink w:anchor="_Toc98751487" w:history="1">
            <w:r w:rsidR="00613DA0" w:rsidRPr="002D2DC7">
              <w:rPr>
                <w:rStyle w:val="Hyperlink"/>
                <w:noProof/>
              </w:rPr>
              <w:t>Appendix 1</w:t>
            </w:r>
            <w:r w:rsidR="00613DA0">
              <w:rPr>
                <w:noProof/>
                <w:webHidden/>
              </w:rPr>
              <w:tab/>
            </w:r>
            <w:r w:rsidR="00613DA0">
              <w:rPr>
                <w:noProof/>
                <w:webHidden/>
              </w:rPr>
              <w:fldChar w:fldCharType="begin"/>
            </w:r>
            <w:r w:rsidR="00613DA0">
              <w:rPr>
                <w:noProof/>
                <w:webHidden/>
              </w:rPr>
              <w:instrText xml:space="preserve"> PAGEREF _Toc98751487 \h </w:instrText>
            </w:r>
            <w:r w:rsidR="00613DA0">
              <w:rPr>
                <w:noProof/>
                <w:webHidden/>
              </w:rPr>
            </w:r>
            <w:r w:rsidR="00613DA0">
              <w:rPr>
                <w:noProof/>
                <w:webHidden/>
              </w:rPr>
              <w:fldChar w:fldCharType="separate"/>
            </w:r>
            <w:r w:rsidR="00613DA0">
              <w:rPr>
                <w:noProof/>
                <w:webHidden/>
              </w:rPr>
              <w:t>6</w:t>
            </w:r>
            <w:r w:rsidR="00613DA0">
              <w:rPr>
                <w:noProof/>
                <w:webHidden/>
              </w:rPr>
              <w:fldChar w:fldCharType="end"/>
            </w:r>
          </w:hyperlink>
        </w:p>
        <w:p w14:paraId="3C477AFF" w14:textId="41384CD4" w:rsidR="00613DA0" w:rsidRDefault="00B83488" w:rsidP="00C13431">
          <w:pPr>
            <w:pStyle w:val="TOC2"/>
            <w:ind w:left="426"/>
            <w:rPr>
              <w:noProof/>
              <w:sz w:val="22"/>
              <w:szCs w:val="22"/>
              <w:lang w:eastAsia="en-GB"/>
            </w:rPr>
          </w:pPr>
          <w:hyperlink w:anchor="_Toc98751488" w:history="1">
            <w:r w:rsidR="00613DA0" w:rsidRPr="002D2DC7">
              <w:rPr>
                <w:rStyle w:val="Hyperlink"/>
                <w:noProof/>
              </w:rPr>
              <w:t>Government contribution table 1: 19 to 23-year-olds</w:t>
            </w:r>
            <w:r w:rsidR="00613DA0">
              <w:rPr>
                <w:noProof/>
                <w:webHidden/>
              </w:rPr>
              <w:tab/>
            </w:r>
            <w:r w:rsidR="00613DA0">
              <w:rPr>
                <w:noProof/>
                <w:webHidden/>
              </w:rPr>
              <w:fldChar w:fldCharType="begin"/>
            </w:r>
            <w:r w:rsidR="00613DA0">
              <w:rPr>
                <w:noProof/>
                <w:webHidden/>
              </w:rPr>
              <w:instrText xml:space="preserve"> PAGEREF _Toc98751488 \h </w:instrText>
            </w:r>
            <w:r w:rsidR="00613DA0">
              <w:rPr>
                <w:noProof/>
                <w:webHidden/>
              </w:rPr>
            </w:r>
            <w:r w:rsidR="00613DA0">
              <w:rPr>
                <w:noProof/>
                <w:webHidden/>
              </w:rPr>
              <w:fldChar w:fldCharType="separate"/>
            </w:r>
            <w:r w:rsidR="00613DA0">
              <w:rPr>
                <w:noProof/>
                <w:webHidden/>
              </w:rPr>
              <w:t>6</w:t>
            </w:r>
            <w:r w:rsidR="00613DA0">
              <w:rPr>
                <w:noProof/>
                <w:webHidden/>
              </w:rPr>
              <w:fldChar w:fldCharType="end"/>
            </w:r>
          </w:hyperlink>
        </w:p>
        <w:p w14:paraId="1D4650F2" w14:textId="7B39B90E" w:rsidR="00613DA0" w:rsidRDefault="00B83488" w:rsidP="00C13431">
          <w:pPr>
            <w:pStyle w:val="TOC2"/>
            <w:ind w:left="426"/>
            <w:rPr>
              <w:noProof/>
              <w:sz w:val="22"/>
              <w:szCs w:val="22"/>
              <w:lang w:eastAsia="en-GB"/>
            </w:rPr>
          </w:pPr>
          <w:hyperlink w:anchor="_Toc98751489" w:history="1">
            <w:r w:rsidR="00613DA0" w:rsidRPr="002D2DC7">
              <w:rPr>
                <w:rStyle w:val="Hyperlink"/>
                <w:noProof/>
              </w:rPr>
              <w:t>Government contribution table 2: 24+</w:t>
            </w:r>
            <w:r w:rsidR="00613DA0">
              <w:rPr>
                <w:noProof/>
                <w:webHidden/>
              </w:rPr>
              <w:tab/>
            </w:r>
            <w:r w:rsidR="00613DA0">
              <w:rPr>
                <w:noProof/>
                <w:webHidden/>
              </w:rPr>
              <w:fldChar w:fldCharType="begin"/>
            </w:r>
            <w:r w:rsidR="00613DA0">
              <w:rPr>
                <w:noProof/>
                <w:webHidden/>
              </w:rPr>
              <w:instrText xml:space="preserve"> PAGEREF _Toc98751489 \h </w:instrText>
            </w:r>
            <w:r w:rsidR="00613DA0">
              <w:rPr>
                <w:noProof/>
                <w:webHidden/>
              </w:rPr>
            </w:r>
            <w:r w:rsidR="00613DA0">
              <w:rPr>
                <w:noProof/>
                <w:webHidden/>
              </w:rPr>
              <w:fldChar w:fldCharType="separate"/>
            </w:r>
            <w:r w:rsidR="00613DA0">
              <w:rPr>
                <w:noProof/>
                <w:webHidden/>
              </w:rPr>
              <w:t>6</w:t>
            </w:r>
            <w:r w:rsidR="00613DA0">
              <w:rPr>
                <w:noProof/>
                <w:webHidden/>
              </w:rPr>
              <w:fldChar w:fldCharType="end"/>
            </w:r>
          </w:hyperlink>
        </w:p>
        <w:p w14:paraId="2D9C1241" w14:textId="51F3F908" w:rsidR="00613DA0" w:rsidRDefault="00B83488" w:rsidP="00C13431">
          <w:pPr>
            <w:pStyle w:val="TOC1"/>
            <w:tabs>
              <w:tab w:val="right" w:leader="dot" w:pos="10456"/>
            </w:tabs>
            <w:ind w:left="426"/>
            <w:rPr>
              <w:noProof/>
              <w:sz w:val="22"/>
              <w:szCs w:val="22"/>
              <w:lang w:eastAsia="en-GB"/>
            </w:rPr>
          </w:pPr>
          <w:hyperlink w:anchor="_Toc98751490" w:history="1">
            <w:r w:rsidR="00613DA0" w:rsidRPr="002D2DC7">
              <w:rPr>
                <w:rStyle w:val="Hyperlink"/>
                <w:noProof/>
              </w:rPr>
              <w:t>Annex A</w:t>
            </w:r>
            <w:r w:rsidR="00613DA0">
              <w:rPr>
                <w:noProof/>
                <w:webHidden/>
              </w:rPr>
              <w:tab/>
            </w:r>
            <w:r w:rsidR="00613DA0">
              <w:rPr>
                <w:noProof/>
                <w:webHidden/>
              </w:rPr>
              <w:fldChar w:fldCharType="begin"/>
            </w:r>
            <w:r w:rsidR="00613DA0">
              <w:rPr>
                <w:noProof/>
                <w:webHidden/>
              </w:rPr>
              <w:instrText xml:space="preserve"> PAGEREF _Toc98751490 \h </w:instrText>
            </w:r>
            <w:r w:rsidR="00613DA0">
              <w:rPr>
                <w:noProof/>
                <w:webHidden/>
              </w:rPr>
            </w:r>
            <w:r w:rsidR="00613DA0">
              <w:rPr>
                <w:noProof/>
                <w:webHidden/>
              </w:rPr>
              <w:fldChar w:fldCharType="separate"/>
            </w:r>
            <w:r w:rsidR="00613DA0">
              <w:rPr>
                <w:noProof/>
                <w:webHidden/>
              </w:rPr>
              <w:t>7</w:t>
            </w:r>
            <w:r w:rsidR="00613DA0">
              <w:rPr>
                <w:noProof/>
                <w:webHidden/>
              </w:rPr>
              <w:fldChar w:fldCharType="end"/>
            </w:r>
          </w:hyperlink>
        </w:p>
        <w:p w14:paraId="5775263F" w14:textId="6582185F" w:rsidR="00613DA0" w:rsidRDefault="00B83488" w:rsidP="00C13431">
          <w:pPr>
            <w:pStyle w:val="TOC2"/>
            <w:ind w:left="426"/>
            <w:rPr>
              <w:noProof/>
              <w:sz w:val="22"/>
              <w:szCs w:val="22"/>
              <w:lang w:eastAsia="en-GB"/>
            </w:rPr>
          </w:pPr>
          <w:hyperlink w:anchor="_Toc98751491" w:history="1">
            <w:r w:rsidR="00613DA0" w:rsidRPr="002D2DC7">
              <w:rPr>
                <w:rStyle w:val="Hyperlink"/>
                <w:noProof/>
              </w:rPr>
              <w:t>Definition of Unemployed</w:t>
            </w:r>
            <w:r w:rsidR="00613DA0">
              <w:rPr>
                <w:noProof/>
                <w:webHidden/>
              </w:rPr>
              <w:tab/>
            </w:r>
            <w:r w:rsidR="00613DA0">
              <w:rPr>
                <w:noProof/>
                <w:webHidden/>
              </w:rPr>
              <w:fldChar w:fldCharType="begin"/>
            </w:r>
            <w:r w:rsidR="00613DA0">
              <w:rPr>
                <w:noProof/>
                <w:webHidden/>
              </w:rPr>
              <w:instrText xml:space="preserve"> PAGEREF _Toc98751491 \h </w:instrText>
            </w:r>
            <w:r w:rsidR="00613DA0">
              <w:rPr>
                <w:noProof/>
                <w:webHidden/>
              </w:rPr>
            </w:r>
            <w:r w:rsidR="00613DA0">
              <w:rPr>
                <w:noProof/>
                <w:webHidden/>
              </w:rPr>
              <w:fldChar w:fldCharType="separate"/>
            </w:r>
            <w:r w:rsidR="00613DA0">
              <w:rPr>
                <w:noProof/>
                <w:webHidden/>
              </w:rPr>
              <w:t>7</w:t>
            </w:r>
            <w:r w:rsidR="00613DA0">
              <w:rPr>
                <w:noProof/>
                <w:webHidden/>
              </w:rPr>
              <w:fldChar w:fldCharType="end"/>
            </w:r>
          </w:hyperlink>
        </w:p>
        <w:p w14:paraId="44492889" w14:textId="72A66F52" w:rsidR="00613DA0" w:rsidRDefault="00B83488" w:rsidP="00C13431">
          <w:pPr>
            <w:pStyle w:val="TOC2"/>
            <w:ind w:left="426"/>
            <w:rPr>
              <w:noProof/>
              <w:sz w:val="22"/>
              <w:szCs w:val="22"/>
              <w:lang w:eastAsia="en-GB"/>
            </w:rPr>
          </w:pPr>
          <w:hyperlink w:anchor="_Toc98751492" w:history="1">
            <w:r w:rsidR="00613DA0" w:rsidRPr="002D2DC7">
              <w:rPr>
                <w:rStyle w:val="Hyperlink"/>
                <w:noProof/>
              </w:rPr>
              <w:t>Low wage Criteria</w:t>
            </w:r>
            <w:r w:rsidR="00613DA0">
              <w:rPr>
                <w:noProof/>
                <w:webHidden/>
              </w:rPr>
              <w:tab/>
            </w:r>
            <w:r w:rsidR="00613DA0">
              <w:rPr>
                <w:noProof/>
                <w:webHidden/>
              </w:rPr>
              <w:fldChar w:fldCharType="begin"/>
            </w:r>
            <w:r w:rsidR="00613DA0">
              <w:rPr>
                <w:noProof/>
                <w:webHidden/>
              </w:rPr>
              <w:instrText xml:space="preserve"> PAGEREF _Toc98751492 \h </w:instrText>
            </w:r>
            <w:r w:rsidR="00613DA0">
              <w:rPr>
                <w:noProof/>
                <w:webHidden/>
              </w:rPr>
            </w:r>
            <w:r w:rsidR="00613DA0">
              <w:rPr>
                <w:noProof/>
                <w:webHidden/>
              </w:rPr>
              <w:fldChar w:fldCharType="separate"/>
            </w:r>
            <w:r w:rsidR="00613DA0">
              <w:rPr>
                <w:noProof/>
                <w:webHidden/>
              </w:rPr>
              <w:t>7</w:t>
            </w:r>
            <w:r w:rsidR="00613DA0">
              <w:rPr>
                <w:noProof/>
                <w:webHidden/>
              </w:rPr>
              <w:fldChar w:fldCharType="end"/>
            </w:r>
          </w:hyperlink>
        </w:p>
        <w:p w14:paraId="3D298D47" w14:textId="45A4EDF4" w:rsidR="009809F9" w:rsidRDefault="009809F9" w:rsidP="00C13431">
          <w:pPr>
            <w:ind w:left="426"/>
          </w:pPr>
          <w:r>
            <w:rPr>
              <w:b/>
              <w:bCs/>
              <w:noProof/>
            </w:rPr>
            <w:fldChar w:fldCharType="end"/>
          </w:r>
        </w:p>
      </w:sdtContent>
    </w:sdt>
    <w:p w14:paraId="7E1DA432" w14:textId="77777777" w:rsidR="00342589" w:rsidRPr="00CD7835" w:rsidRDefault="00342589" w:rsidP="00C13431">
      <w:pPr>
        <w:spacing w:after="0" w:line="240" w:lineRule="auto"/>
        <w:ind w:left="426"/>
        <w:rPr>
          <w:rFonts w:ascii="Arial" w:eastAsia="Times New Roman" w:hAnsi="Arial" w:cs="Times New Roman"/>
          <w:lang w:eastAsia="en-GB"/>
        </w:rPr>
      </w:pPr>
    </w:p>
    <w:p w14:paraId="52311656" w14:textId="066C0720" w:rsidR="00DA68F3" w:rsidRDefault="00DA68F3" w:rsidP="00C13431">
      <w:pPr>
        <w:ind w:left="426"/>
        <w:rPr>
          <w:rFonts w:ascii="Arial" w:eastAsia="Times New Roman" w:hAnsi="Arial" w:cs="Times New Roman"/>
          <w:lang w:eastAsia="en-GB"/>
        </w:rPr>
      </w:pPr>
      <w:r>
        <w:rPr>
          <w:rFonts w:ascii="Arial" w:eastAsia="Times New Roman" w:hAnsi="Arial" w:cs="Times New Roman"/>
          <w:lang w:eastAsia="en-GB"/>
        </w:rPr>
        <w:br w:type="page"/>
      </w:r>
    </w:p>
    <w:p w14:paraId="1AF4C2CD" w14:textId="77777777" w:rsidR="00342589" w:rsidRPr="00CD7835" w:rsidRDefault="00342589" w:rsidP="00C13431">
      <w:pPr>
        <w:pStyle w:val="Heading1"/>
        <w:numPr>
          <w:ilvl w:val="0"/>
          <w:numId w:val="26"/>
        </w:numPr>
        <w:ind w:left="426"/>
        <w:rPr>
          <w:rFonts w:eastAsiaTheme="majorEastAsia"/>
          <w:lang w:eastAsia="en-GB"/>
        </w:rPr>
      </w:pPr>
      <w:bookmarkStart w:id="0" w:name="_Toc98751476"/>
      <w:r w:rsidRPr="00CD7835">
        <w:rPr>
          <w:rFonts w:eastAsiaTheme="majorEastAsia"/>
          <w:lang w:eastAsia="en-GB"/>
        </w:rPr>
        <w:lastRenderedPageBreak/>
        <w:t>Introduction</w:t>
      </w:r>
      <w:bookmarkEnd w:id="0"/>
    </w:p>
    <w:p w14:paraId="0802E429" w14:textId="193C6862" w:rsidR="00342589" w:rsidRPr="00CD7835" w:rsidRDefault="00342589" w:rsidP="00C13431">
      <w:pPr>
        <w:spacing w:line="240" w:lineRule="auto"/>
        <w:ind w:left="426"/>
        <w:contextualSpacing/>
        <w:jc w:val="both"/>
        <w:rPr>
          <w:rFonts w:ascii="Arial" w:eastAsia="Times New Roman" w:hAnsi="Arial" w:cs="Times New Roman"/>
          <w:lang w:eastAsia="en-GB"/>
        </w:rPr>
      </w:pPr>
      <w:r w:rsidRPr="00CD7835">
        <w:rPr>
          <w:rFonts w:ascii="Arial" w:eastAsia="Times New Roman" w:hAnsi="Arial" w:cs="Times New Roman"/>
          <w:lang w:eastAsia="en-GB"/>
        </w:rPr>
        <w:t>This policy is approved by the Governance Advisory Board</w:t>
      </w:r>
      <w:r w:rsidR="00544E08">
        <w:rPr>
          <w:rFonts w:ascii="Arial" w:eastAsia="Times New Roman" w:hAnsi="Arial" w:cs="Times New Roman"/>
          <w:lang w:eastAsia="en-GB"/>
        </w:rPr>
        <w:t xml:space="preserve"> (GAB)</w:t>
      </w:r>
      <w:r w:rsidRPr="00CD7835">
        <w:rPr>
          <w:rFonts w:ascii="Arial" w:eastAsia="Times New Roman" w:hAnsi="Arial" w:cs="Times New Roman"/>
          <w:lang w:eastAsia="en-GB"/>
        </w:rPr>
        <w:t xml:space="preserve"> of </w:t>
      </w:r>
      <w:bookmarkStart w:id="1" w:name="_Hlk10876397"/>
      <w:r w:rsidRPr="00CD7835">
        <w:rPr>
          <w:rFonts w:ascii="Arial" w:eastAsia="Times New Roman" w:hAnsi="Arial" w:cs="Times New Roman"/>
          <w:lang w:eastAsia="en-GB"/>
        </w:rPr>
        <w:t>Gloucestershire’s Adult Education Service</w:t>
      </w:r>
      <w:bookmarkEnd w:id="1"/>
      <w:r w:rsidRPr="00CD7835">
        <w:rPr>
          <w:rFonts w:ascii="Arial" w:eastAsia="Times New Roman" w:hAnsi="Arial" w:cs="Times New Roman"/>
          <w:lang w:eastAsia="en-GB"/>
        </w:rPr>
        <w:t xml:space="preserve"> and sets out the way in which fees, including tuition and other fees are set by Adult Education in Gloucestershire </w:t>
      </w:r>
      <w:r>
        <w:rPr>
          <w:rFonts w:ascii="Arial" w:eastAsia="Times New Roman" w:hAnsi="Arial" w:cs="Times New Roman"/>
          <w:lang w:eastAsia="en-GB"/>
        </w:rPr>
        <w:t>(AEiG)</w:t>
      </w:r>
      <w:r w:rsidRPr="00CD7835">
        <w:rPr>
          <w:rFonts w:ascii="Arial" w:eastAsia="Times New Roman" w:hAnsi="Arial" w:cs="Times New Roman"/>
          <w:lang w:eastAsia="en-GB"/>
        </w:rPr>
        <w:t>.</w:t>
      </w:r>
    </w:p>
    <w:p w14:paraId="2F2609AF" w14:textId="77777777" w:rsidR="006B48B7" w:rsidRDefault="006B48B7" w:rsidP="00C13431">
      <w:pPr>
        <w:spacing w:line="240" w:lineRule="auto"/>
        <w:ind w:left="426"/>
        <w:contextualSpacing/>
        <w:jc w:val="both"/>
        <w:rPr>
          <w:rFonts w:ascii="Arial" w:eastAsia="Times New Roman" w:hAnsi="Arial" w:cs="Times New Roman"/>
          <w:lang w:eastAsia="en-GB"/>
        </w:rPr>
      </w:pPr>
    </w:p>
    <w:p w14:paraId="43CADF22" w14:textId="2FAE240C" w:rsidR="00342589" w:rsidRPr="00CD7835" w:rsidRDefault="00342589" w:rsidP="00C13431">
      <w:pPr>
        <w:spacing w:line="240" w:lineRule="auto"/>
        <w:ind w:left="426"/>
        <w:contextualSpacing/>
        <w:jc w:val="both"/>
        <w:rPr>
          <w:rFonts w:ascii="Arial" w:eastAsia="Times New Roman" w:hAnsi="Arial" w:cs="Times New Roman"/>
          <w:lang w:eastAsia="en-GB"/>
        </w:rPr>
      </w:pPr>
      <w:r w:rsidRPr="00CD7835">
        <w:rPr>
          <w:rFonts w:ascii="Arial" w:eastAsia="Times New Roman" w:hAnsi="Arial" w:cs="Times New Roman"/>
          <w:lang w:eastAsia="en-GB"/>
        </w:rPr>
        <w:t xml:space="preserve">Adult Education in Gloucestershire </w:t>
      </w:r>
      <w:r>
        <w:rPr>
          <w:rFonts w:ascii="Arial" w:eastAsia="Times New Roman" w:hAnsi="Arial" w:cs="Times New Roman"/>
          <w:lang w:eastAsia="en-GB"/>
        </w:rPr>
        <w:t xml:space="preserve">(AEiG) </w:t>
      </w:r>
      <w:r w:rsidRPr="00CD7835">
        <w:rPr>
          <w:rFonts w:ascii="Arial" w:eastAsia="Times New Roman" w:hAnsi="Arial" w:cs="Times New Roman"/>
          <w:lang w:eastAsia="en-GB"/>
        </w:rPr>
        <w:t>seeks to balance the sustainability of the Service versus the affordability of the learning opportunities being made available for all learners.</w:t>
      </w:r>
    </w:p>
    <w:p w14:paraId="58DF042D" w14:textId="77777777" w:rsidR="00342589" w:rsidRPr="00CD7835" w:rsidRDefault="00342589" w:rsidP="00C13431">
      <w:pPr>
        <w:spacing w:after="0" w:line="240" w:lineRule="auto"/>
        <w:ind w:left="426"/>
        <w:contextualSpacing/>
        <w:rPr>
          <w:rFonts w:ascii="Arial" w:eastAsia="Times New Roman" w:hAnsi="Arial" w:cs="Times New Roman"/>
          <w:lang w:eastAsia="en-GB"/>
        </w:rPr>
      </w:pPr>
    </w:p>
    <w:p w14:paraId="7EB0109B" w14:textId="77777777" w:rsidR="00342589" w:rsidRPr="00CD7835" w:rsidRDefault="00342589" w:rsidP="00C13431">
      <w:pPr>
        <w:spacing w:after="0" w:line="240" w:lineRule="auto"/>
        <w:ind w:left="426"/>
        <w:contextualSpacing/>
        <w:jc w:val="both"/>
        <w:rPr>
          <w:rFonts w:ascii="Arial" w:eastAsia="Times New Roman" w:hAnsi="Arial" w:cs="Times New Roman"/>
          <w:lang w:eastAsia="en-GB"/>
        </w:rPr>
      </w:pPr>
      <w:r w:rsidRPr="00CD7835">
        <w:rPr>
          <w:rFonts w:ascii="Arial" w:eastAsia="Times New Roman" w:hAnsi="Arial" w:cs="Times New Roman"/>
          <w:lang w:eastAsia="en-GB"/>
        </w:rPr>
        <w:t>The policy will be reviewed annually.</w:t>
      </w:r>
    </w:p>
    <w:p w14:paraId="3917F630" w14:textId="77777777" w:rsidR="00342589" w:rsidRPr="00CD7835" w:rsidRDefault="00342589" w:rsidP="00C13431">
      <w:pPr>
        <w:pStyle w:val="Heading1"/>
        <w:numPr>
          <w:ilvl w:val="0"/>
          <w:numId w:val="26"/>
        </w:numPr>
        <w:ind w:left="426"/>
        <w:rPr>
          <w:rFonts w:eastAsiaTheme="majorEastAsia"/>
          <w:lang w:eastAsia="en-GB"/>
        </w:rPr>
      </w:pPr>
      <w:bookmarkStart w:id="2" w:name="_Toc98751477"/>
      <w:r w:rsidRPr="00CD7835">
        <w:rPr>
          <w:rFonts w:eastAsiaTheme="majorEastAsia"/>
          <w:lang w:eastAsia="en-GB"/>
        </w:rPr>
        <w:t>Policy Objectives</w:t>
      </w:r>
      <w:bookmarkEnd w:id="2"/>
    </w:p>
    <w:p w14:paraId="764D9E8B" w14:textId="77777777" w:rsidR="00342589" w:rsidRPr="00CD7835" w:rsidRDefault="00342589" w:rsidP="00C13431">
      <w:pPr>
        <w:spacing w:after="0" w:line="240" w:lineRule="auto"/>
        <w:ind w:left="426"/>
        <w:contextualSpacing/>
        <w:jc w:val="both"/>
        <w:rPr>
          <w:rFonts w:ascii="Arial" w:eastAsia="Times New Roman" w:hAnsi="Arial" w:cs="Times New Roman"/>
          <w:lang w:eastAsia="en-GB"/>
        </w:rPr>
      </w:pPr>
      <w:r w:rsidRPr="00CD7835">
        <w:rPr>
          <w:rFonts w:ascii="Arial" w:eastAsia="Times New Roman" w:hAnsi="Arial" w:cs="Times New Roman"/>
          <w:lang w:eastAsia="en-GB"/>
        </w:rPr>
        <w:t>This policy is intended to:</w:t>
      </w:r>
    </w:p>
    <w:p w14:paraId="0E445991" w14:textId="36B761FB" w:rsidR="00342589" w:rsidRPr="006B48B7" w:rsidRDefault="00342589" w:rsidP="00C13431">
      <w:pPr>
        <w:pStyle w:val="ListParagraph"/>
        <w:numPr>
          <w:ilvl w:val="0"/>
          <w:numId w:val="13"/>
        </w:numPr>
        <w:spacing w:after="0" w:line="240" w:lineRule="auto"/>
        <w:ind w:left="426"/>
        <w:jc w:val="both"/>
        <w:rPr>
          <w:rFonts w:ascii="Arial" w:eastAsia="Times New Roman" w:hAnsi="Arial" w:cs="Times New Roman"/>
          <w:lang w:eastAsia="en-GB"/>
        </w:rPr>
      </w:pPr>
      <w:r w:rsidRPr="006B48B7">
        <w:rPr>
          <w:rFonts w:ascii="Arial" w:eastAsia="Times New Roman" w:hAnsi="Arial" w:cs="Times New Roman"/>
          <w:lang w:eastAsia="en-GB"/>
        </w:rPr>
        <w:t xml:space="preserve">Outline the approach to fees chargeable to </w:t>
      </w:r>
      <w:r w:rsidR="00F12C81">
        <w:rPr>
          <w:rFonts w:ascii="Arial" w:eastAsia="Times New Roman" w:hAnsi="Arial" w:cs="Times New Roman"/>
          <w:lang w:eastAsia="en-GB"/>
        </w:rPr>
        <w:t>learners</w:t>
      </w:r>
      <w:r w:rsidR="00F12C81" w:rsidRPr="006B48B7">
        <w:rPr>
          <w:rFonts w:ascii="Arial" w:eastAsia="Times New Roman" w:hAnsi="Arial" w:cs="Times New Roman"/>
          <w:lang w:eastAsia="en-GB"/>
        </w:rPr>
        <w:t xml:space="preserve"> </w:t>
      </w:r>
      <w:r w:rsidRPr="006B48B7">
        <w:rPr>
          <w:rFonts w:ascii="Arial" w:eastAsia="Times New Roman" w:hAnsi="Arial" w:cs="Times New Roman"/>
          <w:lang w:eastAsia="en-GB"/>
        </w:rPr>
        <w:t>by Adu</w:t>
      </w:r>
      <w:r w:rsidR="00764CE5">
        <w:rPr>
          <w:rFonts w:ascii="Arial" w:eastAsia="Times New Roman" w:hAnsi="Arial" w:cs="Times New Roman"/>
          <w:lang w:eastAsia="en-GB"/>
        </w:rPr>
        <w:t>lt Education in Gloucestershire</w:t>
      </w:r>
    </w:p>
    <w:p w14:paraId="6F2CDA74" w14:textId="1C129D0B" w:rsidR="00342589" w:rsidRPr="006B48B7" w:rsidRDefault="00342589" w:rsidP="00C13431">
      <w:pPr>
        <w:pStyle w:val="ListParagraph"/>
        <w:numPr>
          <w:ilvl w:val="0"/>
          <w:numId w:val="13"/>
        </w:numPr>
        <w:spacing w:after="0" w:line="240" w:lineRule="auto"/>
        <w:ind w:left="426"/>
        <w:jc w:val="both"/>
        <w:rPr>
          <w:rFonts w:ascii="Arial" w:eastAsia="Times New Roman" w:hAnsi="Arial" w:cs="Times New Roman"/>
          <w:lang w:eastAsia="en-GB"/>
        </w:rPr>
      </w:pPr>
      <w:r w:rsidRPr="006B48B7">
        <w:rPr>
          <w:rFonts w:ascii="Arial" w:eastAsia="Times New Roman" w:hAnsi="Arial" w:cs="Times New Roman"/>
          <w:lang w:eastAsia="en-GB"/>
        </w:rPr>
        <w:t xml:space="preserve">Be compliant with the guidance as outlined by the Education and Skills Funding Agency (ESFA) </w:t>
      </w:r>
    </w:p>
    <w:p w14:paraId="26C5789F" w14:textId="2369D44B" w:rsidR="00342589" w:rsidRPr="006B48B7" w:rsidRDefault="00342589" w:rsidP="00C13431">
      <w:pPr>
        <w:pStyle w:val="ListParagraph"/>
        <w:numPr>
          <w:ilvl w:val="0"/>
          <w:numId w:val="13"/>
        </w:numPr>
        <w:spacing w:after="0" w:line="240" w:lineRule="auto"/>
        <w:ind w:left="426"/>
        <w:jc w:val="both"/>
        <w:rPr>
          <w:rFonts w:ascii="Arial" w:eastAsia="Times New Roman" w:hAnsi="Arial" w:cs="Times New Roman"/>
          <w:lang w:eastAsia="en-GB"/>
        </w:rPr>
      </w:pPr>
      <w:r w:rsidRPr="006B48B7">
        <w:rPr>
          <w:rFonts w:ascii="Arial" w:eastAsia="Times New Roman" w:hAnsi="Arial" w:cs="Times New Roman"/>
          <w:lang w:eastAsia="en-GB"/>
        </w:rPr>
        <w:t>Be clear on how support may be provided by Adult Education in Gloucestershire where fees</w:t>
      </w:r>
      <w:r w:rsidR="00764CE5">
        <w:rPr>
          <w:rFonts w:ascii="Arial" w:eastAsia="Times New Roman" w:hAnsi="Arial" w:cs="Times New Roman"/>
          <w:lang w:eastAsia="en-GB"/>
        </w:rPr>
        <w:t xml:space="preserve"> are a barrier to participation</w:t>
      </w:r>
    </w:p>
    <w:p w14:paraId="00B13592" w14:textId="210CB5B8" w:rsidR="00342589" w:rsidRPr="006B48B7" w:rsidRDefault="00342589" w:rsidP="00C13431">
      <w:pPr>
        <w:pStyle w:val="ListParagraph"/>
        <w:numPr>
          <w:ilvl w:val="0"/>
          <w:numId w:val="13"/>
        </w:numPr>
        <w:spacing w:after="0" w:line="240" w:lineRule="auto"/>
        <w:ind w:left="426"/>
        <w:jc w:val="both"/>
        <w:rPr>
          <w:rFonts w:ascii="Arial" w:eastAsia="Times New Roman" w:hAnsi="Arial" w:cs="Times New Roman"/>
          <w:lang w:eastAsia="en-GB"/>
        </w:rPr>
      </w:pPr>
      <w:r w:rsidRPr="006B48B7">
        <w:rPr>
          <w:rFonts w:ascii="Arial" w:eastAsia="Times New Roman" w:hAnsi="Arial" w:cs="Times New Roman"/>
          <w:lang w:eastAsia="en-GB"/>
        </w:rPr>
        <w:t>Set ou</w:t>
      </w:r>
      <w:r w:rsidR="00764CE5">
        <w:rPr>
          <w:rFonts w:ascii="Arial" w:eastAsia="Times New Roman" w:hAnsi="Arial" w:cs="Times New Roman"/>
          <w:lang w:eastAsia="en-GB"/>
        </w:rPr>
        <w:t>t how and when fees are payable</w:t>
      </w:r>
    </w:p>
    <w:p w14:paraId="583E8840" w14:textId="7FA41ACC" w:rsidR="00A20BDA" w:rsidRPr="006B48B7" w:rsidRDefault="006B48B7" w:rsidP="00C13431">
      <w:pPr>
        <w:pStyle w:val="ListParagraph"/>
        <w:numPr>
          <w:ilvl w:val="0"/>
          <w:numId w:val="13"/>
        </w:numPr>
        <w:spacing w:after="0" w:line="240" w:lineRule="auto"/>
        <w:ind w:left="426"/>
        <w:jc w:val="both"/>
        <w:rPr>
          <w:rFonts w:ascii="Arial" w:eastAsia="Times New Roman" w:hAnsi="Arial" w:cs="Times New Roman"/>
          <w:lang w:eastAsia="en-GB"/>
        </w:rPr>
      </w:pPr>
      <w:r>
        <w:rPr>
          <w:rFonts w:ascii="Arial" w:eastAsia="Times New Roman" w:hAnsi="Arial" w:cs="Times New Roman"/>
          <w:lang w:eastAsia="en-GB"/>
        </w:rPr>
        <w:t>Set out how and</w:t>
      </w:r>
      <w:r w:rsidR="00A20BDA" w:rsidRPr="006B48B7">
        <w:rPr>
          <w:rFonts w:ascii="Arial" w:eastAsia="Times New Roman" w:hAnsi="Arial" w:cs="Times New Roman"/>
          <w:lang w:eastAsia="en-GB"/>
        </w:rPr>
        <w:t xml:space="preserve"> when refunds are allowed</w:t>
      </w:r>
      <w:r w:rsidR="00764CE5">
        <w:rPr>
          <w:rFonts w:ascii="Arial" w:eastAsia="Times New Roman" w:hAnsi="Arial" w:cs="Times New Roman"/>
          <w:lang w:eastAsia="en-GB"/>
        </w:rPr>
        <w:t>.</w:t>
      </w:r>
    </w:p>
    <w:p w14:paraId="02706031" w14:textId="77777777" w:rsidR="00342589" w:rsidRPr="00CD7835" w:rsidRDefault="00342589" w:rsidP="00C13431">
      <w:pPr>
        <w:pStyle w:val="Heading1"/>
        <w:numPr>
          <w:ilvl w:val="0"/>
          <w:numId w:val="26"/>
        </w:numPr>
        <w:ind w:left="426"/>
        <w:rPr>
          <w:rFonts w:eastAsiaTheme="majorEastAsia"/>
          <w:lang w:eastAsia="en-GB"/>
        </w:rPr>
      </w:pPr>
      <w:bookmarkStart w:id="3" w:name="_Toc98751478"/>
      <w:r w:rsidRPr="00CD7835">
        <w:rPr>
          <w:rFonts w:eastAsiaTheme="majorEastAsia"/>
          <w:lang w:eastAsia="en-GB"/>
        </w:rPr>
        <w:t>Fee Principles</w:t>
      </w:r>
      <w:bookmarkEnd w:id="3"/>
    </w:p>
    <w:p w14:paraId="6B944A9C" w14:textId="3F1194FE" w:rsidR="00342589" w:rsidRPr="00CD7835" w:rsidRDefault="00342589" w:rsidP="00C13431">
      <w:pPr>
        <w:spacing w:after="0" w:line="240" w:lineRule="auto"/>
        <w:ind w:left="426"/>
        <w:contextualSpacing/>
        <w:jc w:val="both"/>
        <w:rPr>
          <w:rFonts w:ascii="Arial" w:eastAsia="Times New Roman" w:hAnsi="Arial" w:cs="Times New Roman"/>
          <w:lang w:eastAsia="en-GB"/>
        </w:rPr>
      </w:pPr>
      <w:r w:rsidRPr="00CD7835">
        <w:rPr>
          <w:rFonts w:ascii="Arial" w:eastAsia="Times New Roman" w:hAnsi="Arial" w:cs="Times New Roman"/>
          <w:lang w:eastAsia="en-GB"/>
        </w:rPr>
        <w:t>Adult Education in Gloucestershire will take into consideration market analysis regarding demand for provision and the market rate for fees when setting individual course fees</w:t>
      </w:r>
      <w:r w:rsidR="00544E08">
        <w:rPr>
          <w:rFonts w:ascii="Arial" w:eastAsia="Times New Roman" w:hAnsi="Arial" w:cs="Times New Roman"/>
          <w:lang w:eastAsia="en-GB"/>
        </w:rPr>
        <w:t xml:space="preserve">. </w:t>
      </w:r>
    </w:p>
    <w:p w14:paraId="32FF23D1" w14:textId="77777777" w:rsidR="00342589" w:rsidRPr="00CD7835" w:rsidRDefault="00342589" w:rsidP="00C13431">
      <w:pPr>
        <w:spacing w:after="0" w:line="240" w:lineRule="auto"/>
        <w:ind w:left="426"/>
        <w:contextualSpacing/>
        <w:jc w:val="both"/>
        <w:rPr>
          <w:rFonts w:ascii="Arial" w:eastAsia="Times New Roman" w:hAnsi="Arial" w:cs="Times New Roman"/>
          <w:lang w:eastAsia="en-GB"/>
        </w:rPr>
      </w:pPr>
    </w:p>
    <w:p w14:paraId="0CC14AE1" w14:textId="27281EA6" w:rsidR="00342589" w:rsidRPr="00CD7835" w:rsidRDefault="00342589" w:rsidP="00C13431">
      <w:pPr>
        <w:spacing w:after="0" w:line="240" w:lineRule="auto"/>
        <w:ind w:left="426"/>
        <w:contextualSpacing/>
        <w:jc w:val="both"/>
        <w:rPr>
          <w:rFonts w:ascii="Arial" w:eastAsia="Times New Roman" w:hAnsi="Arial" w:cs="Times New Roman"/>
          <w:lang w:eastAsia="en-GB"/>
        </w:rPr>
      </w:pPr>
      <w:r w:rsidRPr="00CD7835">
        <w:rPr>
          <w:rFonts w:ascii="Arial" w:eastAsia="Times New Roman" w:hAnsi="Arial" w:cs="Times New Roman"/>
          <w:lang w:eastAsia="en-GB"/>
        </w:rPr>
        <w:t xml:space="preserve">This policy acknowledges that Adult Education in Gloucestershire adopts this approach in order to generate optimum tuition fee income in line with </w:t>
      </w:r>
      <w:r>
        <w:rPr>
          <w:rFonts w:ascii="Arial" w:eastAsia="Times New Roman" w:hAnsi="Arial" w:cs="Times New Roman"/>
          <w:lang w:eastAsia="en-GB"/>
        </w:rPr>
        <w:t xml:space="preserve">ESFA </w:t>
      </w:r>
      <w:r w:rsidRPr="00CD7835">
        <w:rPr>
          <w:rFonts w:ascii="Arial" w:eastAsia="Times New Roman" w:hAnsi="Arial" w:cs="Times New Roman"/>
          <w:lang w:eastAsia="en-GB"/>
        </w:rPr>
        <w:t>funding regulations</w:t>
      </w:r>
      <w:r>
        <w:rPr>
          <w:rFonts w:ascii="Arial" w:eastAsia="Times New Roman" w:hAnsi="Arial" w:cs="Times New Roman"/>
          <w:lang w:eastAsia="en-GB"/>
        </w:rPr>
        <w:t xml:space="preserve"> and</w:t>
      </w:r>
      <w:r w:rsidRPr="00CD7835">
        <w:rPr>
          <w:rFonts w:ascii="Arial" w:eastAsia="Times New Roman" w:hAnsi="Arial" w:cs="Times New Roman"/>
          <w:lang w:eastAsia="en-GB"/>
        </w:rPr>
        <w:t xml:space="preserve"> market conditions</w:t>
      </w:r>
      <w:r>
        <w:rPr>
          <w:rFonts w:ascii="Arial" w:eastAsia="Times New Roman" w:hAnsi="Arial" w:cs="Times New Roman"/>
          <w:lang w:eastAsia="en-GB"/>
        </w:rPr>
        <w:t>.</w:t>
      </w:r>
    </w:p>
    <w:p w14:paraId="3812F74B" w14:textId="2F4BC210" w:rsidR="00342589" w:rsidRDefault="00342589" w:rsidP="00C13431">
      <w:pPr>
        <w:pStyle w:val="Heading1"/>
        <w:numPr>
          <w:ilvl w:val="0"/>
          <w:numId w:val="26"/>
        </w:numPr>
        <w:ind w:left="426"/>
        <w:rPr>
          <w:rFonts w:eastAsiaTheme="majorEastAsia"/>
          <w:lang w:eastAsia="en-GB"/>
        </w:rPr>
      </w:pPr>
      <w:bookmarkStart w:id="4" w:name="_Toc98751479"/>
      <w:r w:rsidRPr="00CD7835">
        <w:rPr>
          <w:rFonts w:eastAsiaTheme="majorEastAsia"/>
          <w:lang w:eastAsia="en-GB"/>
        </w:rPr>
        <w:t>Fee</w:t>
      </w:r>
      <w:r w:rsidR="000856CE">
        <w:rPr>
          <w:rFonts w:eastAsiaTheme="majorEastAsia"/>
          <w:lang w:eastAsia="en-GB"/>
        </w:rPr>
        <w:t>s</w:t>
      </w:r>
      <w:bookmarkEnd w:id="4"/>
    </w:p>
    <w:p w14:paraId="0860A919" w14:textId="1D048780" w:rsidR="000856CE" w:rsidRPr="0041615C" w:rsidRDefault="00092658" w:rsidP="00C13431">
      <w:pPr>
        <w:pStyle w:val="Heading2"/>
        <w:ind w:left="426"/>
        <w:rPr>
          <w:lang w:eastAsia="en-GB"/>
        </w:rPr>
      </w:pPr>
      <w:bookmarkStart w:id="5" w:name="_Toc98751480"/>
      <w:r>
        <w:rPr>
          <w:lang w:eastAsia="en-GB"/>
        </w:rPr>
        <w:t>Skills Courses</w:t>
      </w:r>
      <w:bookmarkEnd w:id="5"/>
    </w:p>
    <w:p w14:paraId="4AA5D0D0" w14:textId="77777777" w:rsidR="00342589" w:rsidRPr="00CD7835" w:rsidRDefault="00342589" w:rsidP="00C13431">
      <w:pPr>
        <w:spacing w:before="0" w:after="0" w:line="240" w:lineRule="auto"/>
        <w:ind w:left="426"/>
        <w:contextualSpacing/>
        <w:jc w:val="both"/>
        <w:rPr>
          <w:rFonts w:ascii="Arial" w:eastAsia="Times New Roman" w:hAnsi="Arial" w:cs="Times New Roman"/>
          <w:lang w:eastAsia="en-GB"/>
        </w:rPr>
      </w:pPr>
    </w:p>
    <w:p w14:paraId="564889DD" w14:textId="5EE8E60A" w:rsidR="00342589" w:rsidRPr="00CD7835" w:rsidRDefault="00050288" w:rsidP="00C13431">
      <w:pPr>
        <w:spacing w:after="0" w:line="240" w:lineRule="auto"/>
        <w:ind w:left="426"/>
        <w:contextualSpacing/>
        <w:jc w:val="both"/>
        <w:rPr>
          <w:rFonts w:ascii="Arial" w:eastAsia="Times New Roman" w:hAnsi="Arial" w:cs="Times New Roman"/>
          <w:lang w:eastAsia="en-GB"/>
        </w:rPr>
      </w:pPr>
      <w:r>
        <w:rPr>
          <w:rFonts w:ascii="Arial" w:eastAsia="Times New Roman" w:hAnsi="Arial" w:cs="Times New Roman"/>
          <w:lang w:eastAsia="en-GB"/>
        </w:rPr>
        <w:t xml:space="preserve">Skills courses are accredited courses that lead to a qualification up to Level 3. </w:t>
      </w:r>
      <w:r w:rsidR="00342589" w:rsidRPr="00CD7835">
        <w:rPr>
          <w:rFonts w:ascii="Arial" w:eastAsia="Times New Roman" w:hAnsi="Arial" w:cs="Times New Roman"/>
          <w:lang w:eastAsia="en-GB"/>
        </w:rPr>
        <w:t>The following cat</w:t>
      </w:r>
      <w:r w:rsidR="00DF7266">
        <w:rPr>
          <w:rFonts w:ascii="Arial" w:eastAsia="Times New Roman" w:hAnsi="Arial" w:cs="Times New Roman"/>
          <w:lang w:eastAsia="en-GB"/>
        </w:rPr>
        <w:t xml:space="preserve">egories of learners </w:t>
      </w:r>
      <w:r>
        <w:rPr>
          <w:rFonts w:ascii="Arial" w:eastAsia="Times New Roman" w:hAnsi="Arial" w:cs="Times New Roman"/>
          <w:lang w:eastAsia="en-GB"/>
        </w:rPr>
        <w:t xml:space="preserve">on skills courses </w:t>
      </w:r>
      <w:r w:rsidR="00342589" w:rsidRPr="00CD7835">
        <w:rPr>
          <w:rFonts w:ascii="Arial" w:eastAsia="Times New Roman" w:hAnsi="Arial" w:cs="Times New Roman"/>
          <w:lang w:eastAsia="en-GB"/>
        </w:rPr>
        <w:t xml:space="preserve">will be entitled to full funding of their fees, subject to satisfactory evidence of status being provided at </w:t>
      </w:r>
      <w:r w:rsidR="004B21E4" w:rsidRPr="00CD7835">
        <w:rPr>
          <w:rFonts w:ascii="Arial" w:eastAsia="Times New Roman" w:hAnsi="Arial" w:cs="Times New Roman"/>
          <w:lang w:eastAsia="en-GB"/>
        </w:rPr>
        <w:t>enrolment</w:t>
      </w:r>
      <w:r w:rsidR="00342589" w:rsidRPr="00CD7835">
        <w:rPr>
          <w:rFonts w:ascii="Arial" w:eastAsia="Times New Roman" w:hAnsi="Arial" w:cs="Times New Roman"/>
          <w:lang w:eastAsia="en-GB"/>
        </w:rPr>
        <w:t>:</w:t>
      </w:r>
    </w:p>
    <w:p w14:paraId="525B22F1" w14:textId="77777777" w:rsidR="0041615C" w:rsidRDefault="00342589" w:rsidP="00C13431">
      <w:pPr>
        <w:pStyle w:val="ListParagraph"/>
        <w:numPr>
          <w:ilvl w:val="0"/>
          <w:numId w:val="15"/>
        </w:numPr>
        <w:spacing w:after="0" w:line="240" w:lineRule="auto"/>
        <w:ind w:left="426"/>
        <w:jc w:val="both"/>
        <w:rPr>
          <w:rFonts w:ascii="Arial" w:eastAsia="Times New Roman" w:hAnsi="Arial" w:cs="Times New Roman"/>
          <w:lang w:eastAsia="en-GB"/>
        </w:rPr>
      </w:pPr>
      <w:r w:rsidRPr="009033B1">
        <w:rPr>
          <w:rFonts w:ascii="Arial" w:eastAsia="Times New Roman" w:hAnsi="Arial" w:cs="Times New Roman"/>
          <w:lang w:eastAsia="en-GB"/>
        </w:rPr>
        <w:t>Aged 19 - 23 and u</w:t>
      </w:r>
      <w:r w:rsidR="006131B8" w:rsidRPr="009033B1">
        <w:rPr>
          <w:rFonts w:ascii="Arial" w:eastAsia="Times New Roman" w:hAnsi="Arial" w:cs="Times New Roman"/>
          <w:lang w:eastAsia="en-GB"/>
        </w:rPr>
        <w:t xml:space="preserve">ndertaking a first full </w:t>
      </w:r>
      <w:r w:rsidR="004C4887">
        <w:rPr>
          <w:rFonts w:ascii="Arial" w:eastAsia="Times New Roman" w:hAnsi="Arial" w:cs="Times New Roman"/>
          <w:lang w:eastAsia="en-GB"/>
        </w:rPr>
        <w:t xml:space="preserve">qualification at </w:t>
      </w:r>
      <w:r w:rsidR="006131B8" w:rsidRPr="009033B1">
        <w:rPr>
          <w:rFonts w:ascii="Arial" w:eastAsia="Times New Roman" w:hAnsi="Arial" w:cs="Times New Roman"/>
          <w:lang w:eastAsia="en-GB"/>
        </w:rPr>
        <w:t xml:space="preserve">level 2 </w:t>
      </w:r>
    </w:p>
    <w:p w14:paraId="4F9C3295" w14:textId="463507F7" w:rsidR="00342589" w:rsidRPr="009033B1" w:rsidRDefault="0041615C" w:rsidP="00C13431">
      <w:pPr>
        <w:pStyle w:val="ListParagraph"/>
        <w:numPr>
          <w:ilvl w:val="0"/>
          <w:numId w:val="15"/>
        </w:numPr>
        <w:spacing w:after="0" w:line="240" w:lineRule="auto"/>
        <w:ind w:left="426"/>
        <w:jc w:val="both"/>
        <w:rPr>
          <w:rFonts w:ascii="Arial" w:eastAsia="Times New Roman" w:hAnsi="Arial" w:cs="Times New Roman"/>
          <w:lang w:eastAsia="en-GB"/>
        </w:rPr>
      </w:pPr>
      <w:r w:rsidRPr="009033B1">
        <w:rPr>
          <w:rFonts w:ascii="Arial" w:eastAsia="Times New Roman" w:hAnsi="Arial" w:cs="Times New Roman"/>
          <w:lang w:eastAsia="en-GB"/>
        </w:rPr>
        <w:t xml:space="preserve">Aged 19 - 23 and undertaking a first full </w:t>
      </w:r>
      <w:r>
        <w:rPr>
          <w:rFonts w:ascii="Arial" w:eastAsia="Times New Roman" w:hAnsi="Arial" w:cs="Times New Roman"/>
          <w:lang w:eastAsia="en-GB"/>
        </w:rPr>
        <w:t xml:space="preserve">qualification at </w:t>
      </w:r>
      <w:r w:rsidRPr="009033B1">
        <w:rPr>
          <w:rFonts w:ascii="Arial" w:eastAsia="Times New Roman" w:hAnsi="Arial" w:cs="Times New Roman"/>
          <w:lang w:eastAsia="en-GB"/>
        </w:rPr>
        <w:t>level</w:t>
      </w:r>
      <w:r>
        <w:rPr>
          <w:rFonts w:ascii="Arial" w:eastAsia="Times New Roman" w:hAnsi="Arial" w:cs="Times New Roman"/>
          <w:lang w:eastAsia="en-GB"/>
        </w:rPr>
        <w:t xml:space="preserve"> 3</w:t>
      </w:r>
    </w:p>
    <w:p w14:paraId="364D5F63" w14:textId="67F8015B" w:rsidR="009033B1" w:rsidRDefault="009033B1" w:rsidP="00C13431">
      <w:pPr>
        <w:pStyle w:val="ListParagraph"/>
        <w:numPr>
          <w:ilvl w:val="0"/>
          <w:numId w:val="15"/>
        </w:numPr>
        <w:spacing w:after="0" w:line="240" w:lineRule="auto"/>
        <w:ind w:left="426"/>
        <w:jc w:val="both"/>
        <w:rPr>
          <w:rFonts w:ascii="Arial" w:eastAsia="Times New Roman" w:hAnsi="Arial" w:cs="Times New Roman"/>
          <w:lang w:eastAsia="en-GB"/>
        </w:rPr>
      </w:pPr>
      <w:r>
        <w:rPr>
          <w:rFonts w:ascii="Arial" w:eastAsia="Times New Roman" w:hAnsi="Arial" w:cs="Times New Roman"/>
          <w:lang w:eastAsia="en-GB"/>
        </w:rPr>
        <w:t xml:space="preserve">Aged 24+ without a full level 3 or above accessing a level 3 qualification on the level 3 adult offer qualification </w:t>
      </w:r>
      <w:r w:rsidR="004B21E4">
        <w:rPr>
          <w:rFonts w:ascii="Arial" w:eastAsia="Times New Roman" w:hAnsi="Arial" w:cs="Times New Roman"/>
          <w:lang w:eastAsia="en-GB"/>
        </w:rPr>
        <w:t>list</w:t>
      </w:r>
    </w:p>
    <w:p w14:paraId="515129F6" w14:textId="2AD74FB3" w:rsidR="00B7479F" w:rsidRDefault="002C2082" w:rsidP="00C13431">
      <w:pPr>
        <w:pStyle w:val="ListParagraph"/>
        <w:numPr>
          <w:ilvl w:val="0"/>
          <w:numId w:val="15"/>
        </w:numPr>
        <w:spacing w:after="0" w:line="240" w:lineRule="auto"/>
        <w:ind w:left="426"/>
        <w:rPr>
          <w:rFonts w:ascii="Arial" w:eastAsia="Times New Roman" w:hAnsi="Arial" w:cs="Times New Roman"/>
          <w:lang w:eastAsia="en-GB"/>
        </w:rPr>
      </w:pPr>
      <w:r>
        <w:rPr>
          <w:rFonts w:ascii="Arial" w:eastAsia="Times New Roman" w:hAnsi="Arial" w:cs="Times New Roman"/>
          <w:lang w:eastAsia="en-GB"/>
        </w:rPr>
        <w:t>A</w:t>
      </w:r>
      <w:r w:rsidR="0038227A">
        <w:rPr>
          <w:rFonts w:ascii="Arial" w:eastAsia="Times New Roman" w:hAnsi="Arial" w:cs="Times New Roman"/>
          <w:lang w:eastAsia="en-GB"/>
        </w:rPr>
        <w:t>ge</w:t>
      </w:r>
      <w:r>
        <w:rPr>
          <w:rFonts w:ascii="Arial" w:eastAsia="Times New Roman" w:hAnsi="Arial" w:cs="Times New Roman"/>
          <w:lang w:eastAsia="en-GB"/>
        </w:rPr>
        <w:t>d</w:t>
      </w:r>
      <w:r w:rsidR="0038227A">
        <w:rPr>
          <w:rFonts w:ascii="Arial" w:eastAsia="Times New Roman" w:hAnsi="Arial" w:cs="Times New Roman"/>
          <w:lang w:eastAsia="en-GB"/>
        </w:rPr>
        <w:t xml:space="preserve"> 19+ </w:t>
      </w:r>
      <w:r w:rsidR="0038227A" w:rsidRPr="0038227A">
        <w:rPr>
          <w:rFonts w:ascii="Arial" w:eastAsia="Times New Roman" w:hAnsi="Arial" w:cs="Times New Roman"/>
          <w:lang w:eastAsia="en-GB"/>
        </w:rPr>
        <w:t xml:space="preserve">who have not previously attained a GCSE grade 4 (C), or higher </w:t>
      </w:r>
      <w:r w:rsidR="0038227A">
        <w:rPr>
          <w:rFonts w:ascii="Arial" w:eastAsia="Times New Roman" w:hAnsi="Arial" w:cs="Times New Roman"/>
          <w:lang w:eastAsia="en-GB"/>
        </w:rPr>
        <w:t xml:space="preserve">in </w:t>
      </w:r>
      <w:r w:rsidR="0038227A" w:rsidRPr="0038227A">
        <w:rPr>
          <w:rFonts w:ascii="Arial" w:eastAsia="Times New Roman" w:hAnsi="Arial" w:cs="Times New Roman"/>
          <w:lang w:eastAsia="en-GB"/>
        </w:rPr>
        <w:t xml:space="preserve">English and maths, </w:t>
      </w:r>
      <w:r w:rsidR="0038227A" w:rsidRPr="0057060C">
        <w:rPr>
          <w:rFonts w:ascii="Arial" w:eastAsia="Times New Roman" w:hAnsi="Arial" w:cs="Times New Roman"/>
          <w:lang w:eastAsia="en-GB"/>
        </w:rPr>
        <w:t xml:space="preserve">undertaking English and Maths up to level </w:t>
      </w:r>
      <w:proofErr w:type="gramStart"/>
      <w:r w:rsidR="0038227A" w:rsidRPr="0057060C">
        <w:rPr>
          <w:rFonts w:ascii="Arial" w:eastAsia="Times New Roman" w:hAnsi="Arial" w:cs="Times New Roman"/>
          <w:lang w:eastAsia="en-GB"/>
        </w:rPr>
        <w:t>2</w:t>
      </w:r>
      <w:proofErr w:type="gramEnd"/>
    </w:p>
    <w:p w14:paraId="41E50E9C" w14:textId="622B24D8" w:rsidR="0038227A" w:rsidRDefault="002C2082" w:rsidP="00C13431">
      <w:pPr>
        <w:pStyle w:val="ListParagraph"/>
        <w:numPr>
          <w:ilvl w:val="0"/>
          <w:numId w:val="15"/>
        </w:numPr>
        <w:spacing w:after="0" w:line="240" w:lineRule="auto"/>
        <w:ind w:left="426"/>
        <w:rPr>
          <w:rFonts w:ascii="Arial" w:eastAsia="Times New Roman" w:hAnsi="Arial" w:cs="Times New Roman"/>
          <w:lang w:eastAsia="en-GB"/>
        </w:rPr>
      </w:pPr>
      <w:r>
        <w:rPr>
          <w:rFonts w:ascii="Arial" w:eastAsia="Times New Roman" w:hAnsi="Arial" w:cs="Times New Roman"/>
          <w:lang w:eastAsia="en-GB"/>
        </w:rPr>
        <w:t>A</w:t>
      </w:r>
      <w:r w:rsidR="0038227A">
        <w:rPr>
          <w:rFonts w:ascii="Arial" w:eastAsia="Times New Roman" w:hAnsi="Arial" w:cs="Times New Roman"/>
          <w:lang w:eastAsia="en-GB"/>
        </w:rPr>
        <w:t>ge</w:t>
      </w:r>
      <w:r>
        <w:rPr>
          <w:rFonts w:ascii="Arial" w:eastAsia="Times New Roman" w:hAnsi="Arial" w:cs="Times New Roman"/>
          <w:lang w:eastAsia="en-GB"/>
        </w:rPr>
        <w:t>d</w:t>
      </w:r>
      <w:r w:rsidR="0038227A">
        <w:rPr>
          <w:rFonts w:ascii="Arial" w:eastAsia="Times New Roman" w:hAnsi="Arial" w:cs="Times New Roman"/>
          <w:lang w:eastAsia="en-GB"/>
        </w:rPr>
        <w:t xml:space="preserve"> 19+ </w:t>
      </w:r>
      <w:r w:rsidR="0038227A" w:rsidRPr="0038227A">
        <w:rPr>
          <w:rFonts w:ascii="Arial" w:eastAsia="Times New Roman" w:hAnsi="Arial" w:cs="Times New Roman"/>
          <w:lang w:eastAsia="en-GB"/>
        </w:rPr>
        <w:t>who have digital skills assessed at below level 1</w:t>
      </w:r>
      <w:r w:rsidR="00483137">
        <w:rPr>
          <w:rFonts w:ascii="Arial" w:eastAsia="Times New Roman" w:hAnsi="Arial" w:cs="Times New Roman"/>
          <w:lang w:eastAsia="en-GB"/>
        </w:rPr>
        <w:t xml:space="preserve"> undertaking </w:t>
      </w:r>
      <w:r w:rsidR="0038227A" w:rsidRPr="0038227A">
        <w:rPr>
          <w:rFonts w:ascii="Arial" w:eastAsia="Times New Roman" w:hAnsi="Arial" w:cs="Times New Roman"/>
          <w:lang w:eastAsia="en-GB"/>
        </w:rPr>
        <w:t>essential digital skills qualifications, up to and including level 1</w:t>
      </w:r>
    </w:p>
    <w:p w14:paraId="38F8332A" w14:textId="1EFB2855" w:rsidR="002E0712" w:rsidRPr="002E0712" w:rsidRDefault="002E0712" w:rsidP="00C13431">
      <w:pPr>
        <w:pStyle w:val="ListParagraph"/>
        <w:numPr>
          <w:ilvl w:val="1"/>
          <w:numId w:val="16"/>
        </w:numPr>
        <w:spacing w:after="0" w:line="240" w:lineRule="auto"/>
        <w:ind w:left="426"/>
        <w:jc w:val="both"/>
        <w:rPr>
          <w:rFonts w:ascii="Arial" w:eastAsia="Times New Roman" w:hAnsi="Arial" w:cs="Times New Roman"/>
          <w:lang w:eastAsia="en-GB"/>
        </w:rPr>
      </w:pPr>
      <w:r w:rsidRPr="00CD7835">
        <w:rPr>
          <w:rFonts w:ascii="Arial" w:eastAsia="Times New Roman" w:hAnsi="Arial" w:cs="Times New Roman"/>
          <w:lang w:eastAsia="en-GB"/>
        </w:rPr>
        <w:t>Aged 19</w:t>
      </w:r>
      <w:r w:rsidR="002C2082">
        <w:rPr>
          <w:rFonts w:ascii="Arial" w:eastAsia="Times New Roman" w:hAnsi="Arial" w:cs="Times New Roman"/>
          <w:lang w:eastAsia="en-GB"/>
        </w:rPr>
        <w:t>+</w:t>
      </w:r>
      <w:r w:rsidRPr="00CD7835">
        <w:rPr>
          <w:rFonts w:ascii="Arial" w:eastAsia="Times New Roman" w:hAnsi="Arial" w:cs="Times New Roman"/>
          <w:lang w:eastAsia="en-GB"/>
        </w:rPr>
        <w:t xml:space="preserve"> who is unemployed</w:t>
      </w:r>
      <w:r w:rsidR="002C2082">
        <w:rPr>
          <w:rFonts w:ascii="Arial" w:eastAsia="Times New Roman" w:hAnsi="Arial" w:cs="Times New Roman"/>
          <w:lang w:eastAsia="en-GB"/>
        </w:rPr>
        <w:t>*</w:t>
      </w:r>
      <w:r w:rsidRPr="00CD7835">
        <w:rPr>
          <w:rFonts w:ascii="Arial" w:eastAsia="Times New Roman" w:hAnsi="Arial" w:cs="Times New Roman"/>
          <w:lang w:eastAsia="en-GB"/>
        </w:rPr>
        <w:t xml:space="preserve"> </w:t>
      </w:r>
      <w:r w:rsidR="00231CFC">
        <w:rPr>
          <w:rFonts w:ascii="Arial" w:eastAsia="Times New Roman" w:hAnsi="Arial" w:cs="Times New Roman"/>
          <w:lang w:eastAsia="en-GB"/>
        </w:rPr>
        <w:t xml:space="preserve">or low waged* </w:t>
      </w:r>
      <w:r w:rsidRPr="00CD7835">
        <w:rPr>
          <w:rFonts w:ascii="Arial" w:eastAsia="Times New Roman" w:hAnsi="Arial" w:cs="Times New Roman"/>
          <w:lang w:eastAsia="en-GB"/>
        </w:rPr>
        <w:t>undertaking a course up to Level 2</w:t>
      </w:r>
      <w:r w:rsidR="00231CFC">
        <w:rPr>
          <w:rFonts w:ascii="Arial" w:eastAsia="Times New Roman" w:hAnsi="Arial" w:cs="Times New Roman"/>
          <w:lang w:eastAsia="en-GB"/>
        </w:rPr>
        <w:t xml:space="preserve">.  </w:t>
      </w:r>
      <w:r w:rsidRPr="00CD7835">
        <w:rPr>
          <w:rFonts w:ascii="Arial" w:eastAsia="Times New Roman" w:hAnsi="Arial" w:cs="Times New Roman"/>
          <w:lang w:eastAsia="en-GB"/>
        </w:rPr>
        <w:t xml:space="preserve"> </w:t>
      </w:r>
    </w:p>
    <w:p w14:paraId="24CFA49B" w14:textId="6E8524F9" w:rsidR="00342589" w:rsidRPr="00B60DBA" w:rsidRDefault="00B60DBA" w:rsidP="00C13431">
      <w:pPr>
        <w:spacing w:after="0" w:line="240" w:lineRule="auto"/>
        <w:ind w:left="426"/>
        <w:jc w:val="both"/>
        <w:rPr>
          <w:rFonts w:ascii="Arial" w:eastAsia="Times New Roman" w:hAnsi="Arial" w:cs="Times New Roman"/>
          <w:lang w:eastAsia="en-GB"/>
        </w:rPr>
      </w:pPr>
      <w:r w:rsidRPr="00762CB0">
        <w:rPr>
          <w:rFonts w:ascii="Arial" w:eastAsia="Times New Roman" w:hAnsi="Arial" w:cs="Times New Roman"/>
          <w:b/>
          <w:lang w:eastAsia="en-GB"/>
        </w:rPr>
        <w:t>*</w:t>
      </w:r>
      <w:r>
        <w:rPr>
          <w:rFonts w:ascii="Arial" w:eastAsia="Times New Roman" w:hAnsi="Arial" w:cs="Times New Roman"/>
          <w:lang w:eastAsia="en-GB"/>
        </w:rPr>
        <w:t xml:space="preserve"> </w:t>
      </w:r>
      <w:r w:rsidRPr="00B60DBA">
        <w:rPr>
          <w:rFonts w:ascii="Arial" w:eastAsia="Times New Roman" w:hAnsi="Arial" w:cs="Times New Roman"/>
          <w:lang w:eastAsia="en-GB"/>
        </w:rPr>
        <w:t>S</w:t>
      </w:r>
      <w:r>
        <w:rPr>
          <w:rFonts w:ascii="Arial" w:eastAsia="Times New Roman" w:hAnsi="Arial" w:cs="Times New Roman"/>
          <w:lang w:eastAsia="en-GB"/>
        </w:rPr>
        <w:t>ee Annex A</w:t>
      </w:r>
      <w:r w:rsidR="00762CB0">
        <w:rPr>
          <w:rFonts w:ascii="Arial" w:eastAsia="Times New Roman" w:hAnsi="Arial" w:cs="Times New Roman"/>
          <w:lang w:eastAsia="en-GB"/>
        </w:rPr>
        <w:t xml:space="preserve"> for definition of unemployed and low waged</w:t>
      </w:r>
    </w:p>
    <w:p w14:paraId="4CEA99B0" w14:textId="04E851B5" w:rsidR="00342589" w:rsidRPr="00CD7835" w:rsidRDefault="00637495" w:rsidP="00C13431">
      <w:pPr>
        <w:spacing w:after="0" w:line="240" w:lineRule="auto"/>
        <w:ind w:left="426"/>
        <w:jc w:val="both"/>
        <w:rPr>
          <w:rFonts w:ascii="Arial" w:eastAsia="Times New Roman" w:hAnsi="Arial" w:cs="Times New Roman"/>
          <w:lang w:eastAsia="en-GB"/>
        </w:rPr>
      </w:pPr>
      <w:r w:rsidRPr="00762CB0">
        <w:rPr>
          <w:rFonts w:ascii="Arial" w:eastAsia="Times New Roman" w:hAnsi="Arial" w:cs="Times New Roman"/>
          <w:b/>
          <w:lang w:eastAsia="en-GB"/>
        </w:rPr>
        <w:t>NB.</w:t>
      </w:r>
      <w:r w:rsidRPr="00CD7835">
        <w:rPr>
          <w:rFonts w:ascii="Arial" w:eastAsia="Times New Roman" w:hAnsi="Arial" w:cs="Times New Roman"/>
          <w:lang w:eastAsia="en-GB"/>
        </w:rPr>
        <w:t xml:space="preserve"> </w:t>
      </w:r>
      <w:r w:rsidR="00342589" w:rsidRPr="00CD7835">
        <w:rPr>
          <w:rFonts w:ascii="Arial" w:eastAsia="Times New Roman" w:hAnsi="Arial" w:cs="Times New Roman"/>
          <w:lang w:eastAsia="en-GB"/>
        </w:rPr>
        <w:t xml:space="preserve">To claim </w:t>
      </w:r>
      <w:r w:rsidR="00762CB0">
        <w:rPr>
          <w:rFonts w:ascii="Arial" w:eastAsia="Times New Roman" w:hAnsi="Arial" w:cs="Times New Roman"/>
          <w:lang w:eastAsia="en-GB"/>
        </w:rPr>
        <w:t xml:space="preserve">full </w:t>
      </w:r>
      <w:r w:rsidR="00E31F57">
        <w:rPr>
          <w:rFonts w:ascii="Arial" w:eastAsia="Times New Roman" w:hAnsi="Arial" w:cs="Times New Roman"/>
          <w:lang w:eastAsia="en-GB"/>
        </w:rPr>
        <w:t>ESFA funding</w:t>
      </w:r>
      <w:r w:rsidR="00342589" w:rsidRPr="00CD7835">
        <w:rPr>
          <w:rFonts w:ascii="Arial" w:eastAsia="Times New Roman" w:hAnsi="Arial" w:cs="Times New Roman"/>
          <w:lang w:eastAsia="en-GB"/>
        </w:rPr>
        <w:t xml:space="preserve"> </w:t>
      </w:r>
      <w:r w:rsidR="00342589">
        <w:rPr>
          <w:rFonts w:ascii="Arial" w:eastAsia="Times New Roman" w:hAnsi="Arial" w:cs="Times New Roman"/>
          <w:lang w:eastAsia="en-GB"/>
        </w:rPr>
        <w:t>learners</w:t>
      </w:r>
      <w:r w:rsidR="00342589" w:rsidRPr="00CD7835">
        <w:rPr>
          <w:rFonts w:ascii="Arial" w:eastAsia="Times New Roman" w:hAnsi="Arial" w:cs="Times New Roman"/>
          <w:lang w:eastAsia="en-GB"/>
        </w:rPr>
        <w:t xml:space="preserve"> must </w:t>
      </w:r>
      <w:r w:rsidR="00916C30">
        <w:rPr>
          <w:rFonts w:ascii="Arial" w:eastAsia="Times New Roman" w:hAnsi="Arial" w:cs="Times New Roman"/>
          <w:lang w:eastAsia="en-GB"/>
        </w:rPr>
        <w:t>declare</w:t>
      </w:r>
      <w:r w:rsidR="00342589" w:rsidRPr="00CD7835">
        <w:rPr>
          <w:rFonts w:ascii="Arial" w:eastAsia="Times New Roman" w:hAnsi="Arial" w:cs="Times New Roman"/>
          <w:lang w:eastAsia="en-GB"/>
        </w:rPr>
        <w:t xml:space="preserve"> that </w:t>
      </w:r>
      <w:r w:rsidR="00342589">
        <w:rPr>
          <w:rFonts w:ascii="Arial" w:eastAsia="Times New Roman" w:hAnsi="Arial" w:cs="Times New Roman"/>
          <w:lang w:eastAsia="en-GB"/>
        </w:rPr>
        <w:t>they</w:t>
      </w:r>
      <w:r w:rsidR="00342589" w:rsidRPr="00CD7835">
        <w:rPr>
          <w:rFonts w:ascii="Arial" w:eastAsia="Times New Roman" w:hAnsi="Arial" w:cs="Times New Roman"/>
          <w:lang w:eastAsia="en-GB"/>
        </w:rPr>
        <w:t xml:space="preserve"> are in receipt of </w:t>
      </w:r>
      <w:r w:rsidR="00916C30">
        <w:rPr>
          <w:rFonts w:ascii="Arial" w:eastAsia="Times New Roman" w:hAnsi="Arial" w:cs="Times New Roman"/>
          <w:lang w:eastAsia="en-GB"/>
        </w:rPr>
        <w:t>a</w:t>
      </w:r>
      <w:r w:rsidR="00916C30" w:rsidRPr="00CD7835">
        <w:rPr>
          <w:rFonts w:ascii="Arial" w:eastAsia="Times New Roman" w:hAnsi="Arial" w:cs="Times New Roman"/>
          <w:lang w:eastAsia="en-GB"/>
        </w:rPr>
        <w:t xml:space="preserve"> </w:t>
      </w:r>
      <w:r w:rsidR="00E31F57">
        <w:rPr>
          <w:rFonts w:ascii="Arial" w:eastAsia="Times New Roman" w:hAnsi="Arial" w:cs="Times New Roman"/>
          <w:lang w:eastAsia="en-GB"/>
        </w:rPr>
        <w:t>benefit</w:t>
      </w:r>
      <w:r w:rsidR="00342589" w:rsidRPr="00CD7835">
        <w:rPr>
          <w:rFonts w:ascii="Arial" w:eastAsia="Times New Roman" w:hAnsi="Arial" w:cs="Times New Roman"/>
          <w:lang w:eastAsia="en-GB"/>
        </w:rPr>
        <w:t xml:space="preserve"> </w:t>
      </w:r>
      <w:r w:rsidR="002F2958">
        <w:rPr>
          <w:rFonts w:ascii="Arial" w:eastAsia="Times New Roman" w:hAnsi="Arial" w:cs="Times New Roman"/>
          <w:lang w:eastAsia="en-GB"/>
        </w:rPr>
        <w:t>with each enrolment</w:t>
      </w:r>
      <w:r w:rsidR="002E0712">
        <w:rPr>
          <w:rFonts w:ascii="Arial" w:eastAsia="Times New Roman" w:hAnsi="Arial" w:cs="Times New Roman"/>
          <w:lang w:eastAsia="en-GB"/>
        </w:rPr>
        <w:t>.</w:t>
      </w:r>
    </w:p>
    <w:p w14:paraId="5F16C46F" w14:textId="77777777" w:rsidR="00342589" w:rsidRPr="00CD7835" w:rsidRDefault="00342589" w:rsidP="00C13431">
      <w:pPr>
        <w:spacing w:before="0" w:after="0" w:line="240" w:lineRule="auto"/>
        <w:ind w:left="426"/>
        <w:jc w:val="both"/>
        <w:rPr>
          <w:rFonts w:ascii="Arial" w:eastAsia="Times New Roman" w:hAnsi="Arial" w:cs="Times New Roman"/>
          <w:lang w:eastAsia="en-GB"/>
        </w:rPr>
      </w:pPr>
    </w:p>
    <w:p w14:paraId="077ACBD1" w14:textId="3FA546A8" w:rsidR="00342589" w:rsidRPr="00CD7835" w:rsidRDefault="00342589" w:rsidP="00C13431">
      <w:pPr>
        <w:spacing w:after="0" w:line="240" w:lineRule="auto"/>
        <w:ind w:left="426"/>
        <w:contextualSpacing/>
        <w:jc w:val="both"/>
        <w:rPr>
          <w:rFonts w:ascii="Arial" w:eastAsia="Times New Roman" w:hAnsi="Arial" w:cs="Times New Roman"/>
          <w:lang w:eastAsia="en-GB"/>
        </w:rPr>
      </w:pPr>
      <w:r w:rsidRPr="00CD7835">
        <w:rPr>
          <w:rFonts w:ascii="Arial" w:eastAsia="Times New Roman" w:hAnsi="Arial" w:cs="Times New Roman"/>
          <w:lang w:eastAsia="en-GB"/>
        </w:rPr>
        <w:t xml:space="preserve">For the purposes of </w:t>
      </w:r>
      <w:r w:rsidR="00E31F57">
        <w:rPr>
          <w:rFonts w:ascii="Arial" w:eastAsia="Times New Roman" w:hAnsi="Arial" w:cs="Times New Roman"/>
          <w:lang w:eastAsia="en-GB"/>
        </w:rPr>
        <w:t>ESFA funding</w:t>
      </w:r>
      <w:r w:rsidRPr="00CD7835">
        <w:rPr>
          <w:rFonts w:ascii="Arial" w:eastAsia="Times New Roman" w:hAnsi="Arial" w:cs="Times New Roman"/>
          <w:lang w:eastAsia="en-GB"/>
        </w:rPr>
        <w:t xml:space="preserve"> age is calculated as defined by the ESFA as the age on the 31</w:t>
      </w:r>
      <w:r w:rsidRPr="00CD7835">
        <w:rPr>
          <w:rFonts w:ascii="Arial" w:eastAsia="Times New Roman" w:hAnsi="Arial" w:cs="Times New Roman"/>
          <w:vertAlign w:val="superscript"/>
          <w:lang w:eastAsia="en-GB"/>
        </w:rPr>
        <w:t>st</w:t>
      </w:r>
      <w:r w:rsidRPr="00CD7835">
        <w:rPr>
          <w:rFonts w:ascii="Arial" w:eastAsia="Times New Roman" w:hAnsi="Arial" w:cs="Times New Roman"/>
          <w:lang w:eastAsia="en-GB"/>
        </w:rPr>
        <w:t xml:space="preserve"> August in the academic year in which the course starts. However, there are two exceptions to this:</w:t>
      </w:r>
    </w:p>
    <w:p w14:paraId="7E0C8180" w14:textId="57C787FF" w:rsidR="00342589" w:rsidRPr="00CE1FC0" w:rsidRDefault="00342589" w:rsidP="00C13431">
      <w:pPr>
        <w:pStyle w:val="ListParagraph"/>
        <w:numPr>
          <w:ilvl w:val="1"/>
          <w:numId w:val="16"/>
        </w:numPr>
        <w:spacing w:after="0" w:line="240" w:lineRule="auto"/>
        <w:ind w:left="426"/>
        <w:jc w:val="both"/>
        <w:rPr>
          <w:rFonts w:ascii="Arial" w:eastAsia="Times New Roman" w:hAnsi="Arial" w:cs="Times New Roman"/>
          <w:lang w:eastAsia="en-GB"/>
        </w:rPr>
      </w:pPr>
      <w:r w:rsidRPr="00CE1FC0">
        <w:rPr>
          <w:rFonts w:ascii="Arial" w:eastAsia="Times New Roman" w:hAnsi="Arial" w:cs="Times New Roman"/>
          <w:lang w:eastAsia="en-GB"/>
        </w:rPr>
        <w:t xml:space="preserve">Some level 3 courses are not eligible for </w:t>
      </w:r>
      <w:r w:rsidR="00E31F57" w:rsidRPr="00CE1FC0">
        <w:rPr>
          <w:rFonts w:ascii="Arial" w:eastAsia="Times New Roman" w:hAnsi="Arial" w:cs="Times New Roman"/>
          <w:lang w:eastAsia="en-GB"/>
        </w:rPr>
        <w:t>ESFA funding</w:t>
      </w:r>
      <w:r w:rsidRPr="00CE1FC0">
        <w:rPr>
          <w:rFonts w:ascii="Arial" w:eastAsia="Times New Roman" w:hAnsi="Arial" w:cs="Times New Roman"/>
          <w:lang w:eastAsia="en-GB"/>
        </w:rPr>
        <w:t>, but are fundable by loans if the learner is 19+ on the firs</w:t>
      </w:r>
      <w:r w:rsidR="00764CE5">
        <w:rPr>
          <w:rFonts w:ascii="Arial" w:eastAsia="Times New Roman" w:hAnsi="Arial" w:cs="Times New Roman"/>
          <w:lang w:eastAsia="en-GB"/>
        </w:rPr>
        <w:t>t day of learning of the course</w:t>
      </w:r>
    </w:p>
    <w:p w14:paraId="6AF1BF3B" w14:textId="1131E9B5" w:rsidR="00342589" w:rsidRPr="00CE1FC0" w:rsidRDefault="00342589" w:rsidP="00C13431">
      <w:pPr>
        <w:pStyle w:val="ListParagraph"/>
        <w:numPr>
          <w:ilvl w:val="1"/>
          <w:numId w:val="16"/>
        </w:numPr>
        <w:spacing w:after="0" w:line="240" w:lineRule="auto"/>
        <w:ind w:left="426"/>
        <w:jc w:val="both"/>
        <w:rPr>
          <w:rFonts w:ascii="Arial" w:eastAsia="Times New Roman" w:hAnsi="Arial" w:cs="Times New Roman"/>
          <w:lang w:eastAsia="en-GB"/>
        </w:rPr>
      </w:pPr>
      <w:r w:rsidRPr="00CE1FC0">
        <w:rPr>
          <w:rFonts w:ascii="Arial" w:eastAsia="Times New Roman" w:hAnsi="Arial" w:cs="Times New Roman"/>
          <w:lang w:eastAsia="en-GB"/>
        </w:rPr>
        <w:t xml:space="preserve">Learners aged 16-18, or 19-24 with an Education Health Care Plan (EHCP), who meet the ESFA residency eligibility requirements on ESFA funded </w:t>
      </w:r>
      <w:r w:rsidR="00637495" w:rsidRPr="00CE1FC0">
        <w:rPr>
          <w:rFonts w:ascii="Arial" w:eastAsia="Times New Roman" w:hAnsi="Arial" w:cs="Times New Roman"/>
          <w:lang w:eastAsia="en-GB"/>
        </w:rPr>
        <w:t>courses,</w:t>
      </w:r>
      <w:r w:rsidRPr="00CE1FC0">
        <w:rPr>
          <w:rFonts w:ascii="Arial" w:eastAsia="Times New Roman" w:hAnsi="Arial" w:cs="Times New Roman"/>
          <w:lang w:eastAsia="en-GB"/>
        </w:rPr>
        <w:t xml:space="preserve"> are subject to full </w:t>
      </w:r>
      <w:r w:rsidR="00E31F57" w:rsidRPr="00CE1FC0">
        <w:rPr>
          <w:rFonts w:ascii="Arial" w:eastAsia="Times New Roman" w:hAnsi="Arial" w:cs="Times New Roman"/>
          <w:lang w:eastAsia="en-GB"/>
        </w:rPr>
        <w:t xml:space="preserve">funding </w:t>
      </w:r>
      <w:r w:rsidRPr="00CE1FC0">
        <w:rPr>
          <w:rFonts w:ascii="Arial" w:eastAsia="Times New Roman" w:hAnsi="Arial" w:cs="Times New Roman"/>
          <w:lang w:eastAsia="en-GB"/>
        </w:rPr>
        <w:t xml:space="preserve">for all elements necessary to achieve the course outcome. </w:t>
      </w:r>
    </w:p>
    <w:p w14:paraId="729A59F1" w14:textId="77777777" w:rsidR="00C13431" w:rsidRDefault="00C13431" w:rsidP="00C13431">
      <w:pPr>
        <w:spacing w:after="0" w:line="240" w:lineRule="auto"/>
        <w:ind w:left="426"/>
        <w:contextualSpacing/>
        <w:jc w:val="both"/>
        <w:rPr>
          <w:rFonts w:ascii="Arial" w:eastAsia="Times New Roman" w:hAnsi="Arial" w:cs="Times New Roman"/>
          <w:lang w:eastAsia="en-GB"/>
        </w:rPr>
      </w:pPr>
    </w:p>
    <w:p w14:paraId="1FF911C2" w14:textId="24C69DA4" w:rsidR="00342589" w:rsidRPr="00CD7835" w:rsidRDefault="00342589" w:rsidP="00C13431">
      <w:pPr>
        <w:spacing w:after="0" w:line="240" w:lineRule="auto"/>
        <w:ind w:left="426"/>
        <w:contextualSpacing/>
        <w:jc w:val="both"/>
        <w:rPr>
          <w:rFonts w:ascii="Arial" w:eastAsia="Times New Roman" w:hAnsi="Arial" w:cs="Arial"/>
          <w:lang w:eastAsia="en-GB"/>
        </w:rPr>
      </w:pPr>
      <w:r w:rsidRPr="00CD7835">
        <w:rPr>
          <w:rFonts w:ascii="Arial" w:eastAsia="Times New Roman" w:hAnsi="Arial" w:cs="Times New Roman"/>
          <w:lang w:eastAsia="en-GB"/>
        </w:rPr>
        <w:lastRenderedPageBreak/>
        <w:t>Adult learners studying up to level 3 who are eligible have statutory concessions for tuition fees if they can provide valid supporting evidence, as described in the ESFA Funding Rules (</w:t>
      </w:r>
      <w:r>
        <w:rPr>
          <w:rFonts w:ascii="Arial" w:eastAsia="Times New Roman" w:hAnsi="Arial" w:cs="Times New Roman"/>
          <w:lang w:eastAsia="en-GB"/>
        </w:rPr>
        <w:t>s</w:t>
      </w:r>
      <w:r w:rsidRPr="00CD7835">
        <w:rPr>
          <w:rFonts w:ascii="Arial" w:eastAsia="Times New Roman" w:hAnsi="Arial" w:cs="Times New Roman"/>
          <w:lang w:eastAsia="en-GB"/>
        </w:rPr>
        <w:t>ee</w:t>
      </w:r>
      <w:r w:rsidRPr="00F627EF">
        <w:rPr>
          <w:rFonts w:ascii="Arial" w:eastAsia="Times New Roman" w:hAnsi="Arial" w:cs="Times New Roman"/>
          <w:lang w:eastAsia="en-GB"/>
        </w:rPr>
        <w:t xml:space="preserve"> </w:t>
      </w:r>
      <w:r w:rsidRPr="00CD7835">
        <w:rPr>
          <w:rFonts w:ascii="Arial" w:eastAsia="Times New Roman" w:hAnsi="Arial" w:cs="Times New Roman"/>
          <w:lang w:eastAsia="en-GB"/>
        </w:rPr>
        <w:t xml:space="preserve">summary in </w:t>
      </w:r>
      <w:r w:rsidR="00891C76">
        <w:rPr>
          <w:rFonts w:ascii="Arial" w:eastAsia="Times New Roman" w:hAnsi="Arial" w:cs="Times New Roman"/>
          <w:lang w:eastAsia="en-GB"/>
        </w:rPr>
        <w:t>Appendix 1</w:t>
      </w:r>
      <w:r w:rsidRPr="00CD7835">
        <w:rPr>
          <w:rFonts w:ascii="Arial" w:eastAsia="Times New Roman" w:hAnsi="Arial" w:cs="Times New Roman"/>
          <w:lang w:eastAsia="en-GB"/>
        </w:rPr>
        <w:t>). Th</w:t>
      </w:r>
      <w:r w:rsidR="00092658">
        <w:rPr>
          <w:rFonts w:ascii="Arial" w:eastAsia="Times New Roman" w:hAnsi="Arial" w:cs="Times New Roman"/>
          <w:lang w:eastAsia="en-GB"/>
        </w:rPr>
        <w:t>e</w:t>
      </w:r>
      <w:r w:rsidR="0012214A">
        <w:rPr>
          <w:rFonts w:ascii="Arial" w:eastAsia="Times New Roman" w:hAnsi="Arial" w:cs="Times New Roman"/>
          <w:lang w:eastAsia="en-GB"/>
        </w:rPr>
        <w:t xml:space="preserve"> evidence </w:t>
      </w:r>
      <w:r w:rsidR="008146DD">
        <w:rPr>
          <w:rFonts w:ascii="Arial" w:eastAsia="Times New Roman" w:hAnsi="Arial" w:cs="Times New Roman"/>
          <w:lang w:eastAsia="en-GB"/>
        </w:rPr>
        <w:t xml:space="preserve">required may be about state benefits or earned income.  </w:t>
      </w:r>
      <w:r w:rsidRPr="00CD7835">
        <w:rPr>
          <w:rFonts w:ascii="Arial" w:eastAsia="Times New Roman" w:hAnsi="Arial" w:cs="Times New Roman"/>
          <w:lang w:eastAsia="en-GB"/>
        </w:rPr>
        <w:t xml:space="preserve"> </w:t>
      </w:r>
      <w:r w:rsidR="008146DD">
        <w:rPr>
          <w:rFonts w:ascii="Arial" w:eastAsia="Times New Roman" w:hAnsi="Arial" w:cs="Times New Roman"/>
          <w:lang w:eastAsia="en-GB"/>
        </w:rPr>
        <w:t xml:space="preserve">The concessions </w:t>
      </w:r>
      <w:r w:rsidRPr="00CD7835">
        <w:rPr>
          <w:rFonts w:ascii="Arial" w:eastAsia="Times New Roman" w:hAnsi="Arial" w:cs="Times New Roman"/>
          <w:lang w:eastAsia="en-GB"/>
        </w:rPr>
        <w:t>may provide:</w:t>
      </w:r>
    </w:p>
    <w:p w14:paraId="5AC24944" w14:textId="3E0887B8" w:rsidR="00342589" w:rsidRPr="00EB4950" w:rsidRDefault="00342589" w:rsidP="00C13431">
      <w:pPr>
        <w:pStyle w:val="ListParagraph"/>
        <w:numPr>
          <w:ilvl w:val="0"/>
          <w:numId w:val="18"/>
        </w:numPr>
        <w:spacing w:after="0" w:line="240" w:lineRule="auto"/>
        <w:ind w:left="426"/>
        <w:jc w:val="both"/>
        <w:rPr>
          <w:rFonts w:ascii="Arial" w:eastAsia="Times New Roman" w:hAnsi="Arial" w:cs="Arial"/>
          <w:lang w:eastAsia="en-GB"/>
        </w:rPr>
      </w:pPr>
      <w:r w:rsidRPr="00EB4950">
        <w:rPr>
          <w:rFonts w:ascii="Arial" w:eastAsia="Times New Roman" w:hAnsi="Arial" w:cs="Arial"/>
          <w:lang w:eastAsia="en-GB"/>
        </w:rPr>
        <w:t xml:space="preserve">Full </w:t>
      </w:r>
      <w:r w:rsidR="00092658">
        <w:rPr>
          <w:rFonts w:ascii="Arial" w:eastAsia="Times New Roman" w:hAnsi="Arial" w:cs="Arial"/>
          <w:lang w:eastAsia="en-GB"/>
        </w:rPr>
        <w:t>funding</w:t>
      </w:r>
      <w:r w:rsidR="008146DD" w:rsidRPr="00EB4950">
        <w:rPr>
          <w:rFonts w:ascii="Arial" w:eastAsia="Times New Roman" w:hAnsi="Arial" w:cs="Arial"/>
          <w:lang w:eastAsia="en-GB"/>
        </w:rPr>
        <w:t xml:space="preserve">, </w:t>
      </w:r>
      <w:r w:rsidR="00092658" w:rsidRPr="00EB4950">
        <w:rPr>
          <w:rFonts w:ascii="Arial" w:eastAsia="Times New Roman" w:hAnsi="Arial" w:cs="Arial"/>
          <w:lang w:eastAsia="en-GB"/>
        </w:rPr>
        <w:t>this means that the learner pays no tuition fees at all.</w:t>
      </w:r>
      <w:r w:rsidR="008146DD" w:rsidRPr="00EB4950">
        <w:rPr>
          <w:rFonts w:ascii="Arial" w:eastAsia="Times New Roman" w:hAnsi="Arial" w:cs="Arial"/>
          <w:lang w:eastAsia="en-GB"/>
        </w:rPr>
        <w:t xml:space="preserve">  </w:t>
      </w:r>
    </w:p>
    <w:p w14:paraId="6A818AD2" w14:textId="3A0907B8" w:rsidR="00342589" w:rsidRPr="00EB4950" w:rsidRDefault="00342589" w:rsidP="00C13431">
      <w:pPr>
        <w:pStyle w:val="ListParagraph"/>
        <w:numPr>
          <w:ilvl w:val="0"/>
          <w:numId w:val="18"/>
        </w:numPr>
        <w:spacing w:after="0" w:line="240" w:lineRule="auto"/>
        <w:ind w:left="426"/>
        <w:jc w:val="both"/>
        <w:rPr>
          <w:rFonts w:ascii="Arial" w:eastAsia="Times New Roman" w:hAnsi="Arial" w:cs="Times New Roman"/>
          <w:lang w:eastAsia="en-GB"/>
        </w:rPr>
      </w:pPr>
      <w:r w:rsidRPr="00EB4950">
        <w:rPr>
          <w:rFonts w:ascii="Arial" w:eastAsia="Times New Roman" w:hAnsi="Arial" w:cs="Times New Roman"/>
          <w:lang w:eastAsia="en-GB"/>
        </w:rPr>
        <w:t>Co-funding</w:t>
      </w:r>
      <w:r w:rsidR="008146DD" w:rsidRPr="00EB4950">
        <w:rPr>
          <w:rFonts w:ascii="Arial" w:eastAsia="Times New Roman" w:hAnsi="Arial" w:cs="Times New Roman"/>
          <w:lang w:eastAsia="en-GB"/>
        </w:rPr>
        <w:t xml:space="preserve">, </w:t>
      </w:r>
      <w:r w:rsidR="00092658" w:rsidRPr="00EB4950">
        <w:rPr>
          <w:rFonts w:ascii="Arial" w:eastAsia="Times New Roman" w:hAnsi="Arial" w:cs="Times New Roman"/>
          <w:lang w:eastAsia="en-GB"/>
        </w:rPr>
        <w:t>this means that the learner may have to pay up to half of the tuition fe</w:t>
      </w:r>
      <w:r w:rsidR="00764CE5">
        <w:rPr>
          <w:rFonts w:ascii="Arial" w:eastAsia="Times New Roman" w:hAnsi="Arial" w:cs="Times New Roman"/>
          <w:lang w:eastAsia="en-GB"/>
        </w:rPr>
        <w:t>es for their learning programme</w:t>
      </w:r>
    </w:p>
    <w:p w14:paraId="06B78152" w14:textId="2B62D839" w:rsidR="00342589" w:rsidRPr="00EB4950" w:rsidRDefault="008146DD" w:rsidP="00C13431">
      <w:pPr>
        <w:pStyle w:val="ListParagraph"/>
        <w:numPr>
          <w:ilvl w:val="0"/>
          <w:numId w:val="18"/>
        </w:numPr>
        <w:spacing w:after="0" w:line="240" w:lineRule="auto"/>
        <w:ind w:left="426"/>
        <w:jc w:val="both"/>
        <w:rPr>
          <w:rFonts w:ascii="Arial" w:eastAsia="Times New Roman" w:hAnsi="Arial" w:cs="Arial"/>
          <w:lang w:eastAsia="en-GB"/>
        </w:rPr>
      </w:pPr>
      <w:r w:rsidRPr="00EB4950">
        <w:rPr>
          <w:rFonts w:ascii="Arial" w:eastAsia="Times New Roman" w:hAnsi="Arial" w:cs="Arial"/>
          <w:lang w:eastAsia="en-GB"/>
        </w:rPr>
        <w:t xml:space="preserve">Adult learners studying at levels 3 to 6 who are not eligible for any fee remission may be eligible to apply for </w:t>
      </w:r>
      <w:r w:rsidR="00247A87" w:rsidRPr="00EB4950">
        <w:rPr>
          <w:rFonts w:ascii="Arial" w:eastAsia="Times New Roman" w:hAnsi="Arial" w:cs="Arial"/>
          <w:lang w:eastAsia="en-GB"/>
        </w:rPr>
        <w:t>an</w:t>
      </w:r>
      <w:r w:rsidR="00342589" w:rsidRPr="00EB4950">
        <w:rPr>
          <w:rFonts w:ascii="Arial" w:eastAsia="Times New Roman" w:hAnsi="Arial" w:cs="Arial"/>
          <w:lang w:eastAsia="en-GB"/>
        </w:rPr>
        <w:t xml:space="preserve"> advanced learning loan</w:t>
      </w:r>
      <w:r w:rsidRPr="00EB4950">
        <w:rPr>
          <w:rFonts w:ascii="Arial" w:eastAsia="Times New Roman" w:hAnsi="Arial" w:cs="Arial"/>
          <w:lang w:eastAsia="en-GB"/>
        </w:rPr>
        <w:t xml:space="preserve"> to pay for their tuition fees.  </w:t>
      </w:r>
    </w:p>
    <w:p w14:paraId="26A2E48B" w14:textId="77777777" w:rsidR="00342589" w:rsidRDefault="00342589" w:rsidP="00C13431">
      <w:pPr>
        <w:spacing w:after="0" w:line="240" w:lineRule="auto"/>
        <w:ind w:left="426"/>
        <w:contextualSpacing/>
        <w:jc w:val="both"/>
        <w:rPr>
          <w:rFonts w:ascii="Arial" w:eastAsia="Times New Roman" w:hAnsi="Arial" w:cs="Times New Roman"/>
          <w:lang w:eastAsia="en-GB"/>
        </w:rPr>
      </w:pPr>
      <w:r w:rsidRPr="00CD7835">
        <w:rPr>
          <w:rFonts w:ascii="Arial" w:eastAsia="Times New Roman" w:hAnsi="Arial" w:cs="Times New Roman"/>
          <w:lang w:eastAsia="en-GB"/>
        </w:rPr>
        <w:t>All learners of all ages regardless of remission may still be charged for the following:</w:t>
      </w:r>
    </w:p>
    <w:p w14:paraId="52266BEE" w14:textId="77777777" w:rsidR="00342589" w:rsidRPr="00CD7835" w:rsidRDefault="00342589" w:rsidP="00C13431">
      <w:pPr>
        <w:spacing w:before="0" w:after="0" w:line="240" w:lineRule="auto"/>
        <w:ind w:left="426"/>
        <w:contextualSpacing/>
        <w:jc w:val="both"/>
        <w:rPr>
          <w:rFonts w:ascii="Arial" w:eastAsia="Times New Roman" w:hAnsi="Arial" w:cs="Times New Roman"/>
          <w:lang w:eastAsia="en-GB"/>
        </w:rPr>
      </w:pPr>
    </w:p>
    <w:p w14:paraId="6436B316" w14:textId="6BACF6ED" w:rsidR="00342589" w:rsidRPr="00E65663" w:rsidRDefault="00342589" w:rsidP="00C13431">
      <w:pPr>
        <w:pStyle w:val="ListParagraph"/>
        <w:numPr>
          <w:ilvl w:val="0"/>
          <w:numId w:val="25"/>
        </w:numPr>
        <w:spacing w:before="0" w:after="0" w:line="240" w:lineRule="auto"/>
        <w:ind w:left="426"/>
        <w:jc w:val="both"/>
        <w:rPr>
          <w:rFonts w:ascii="Arial" w:eastAsia="Times New Roman" w:hAnsi="Arial" w:cs="Times New Roman"/>
          <w:lang w:eastAsia="en-GB"/>
        </w:rPr>
      </w:pPr>
      <w:r w:rsidRPr="00E65663">
        <w:rPr>
          <w:rFonts w:ascii="Arial" w:eastAsia="Times New Roman" w:hAnsi="Arial" w:cs="Times New Roman"/>
          <w:lang w:eastAsia="en-GB"/>
        </w:rPr>
        <w:t>Exam costs and subsequent resits where no valid reason is provided for no</w:t>
      </w:r>
      <w:r w:rsidR="00764CE5">
        <w:rPr>
          <w:rFonts w:ascii="Arial" w:eastAsia="Times New Roman" w:hAnsi="Arial" w:cs="Times New Roman"/>
          <w:lang w:eastAsia="en-GB"/>
        </w:rPr>
        <w:t>n-attendance at a notified exam</w:t>
      </w:r>
    </w:p>
    <w:p w14:paraId="21814AA8" w14:textId="77777777" w:rsidR="00342589" w:rsidRDefault="00342589" w:rsidP="00C13431">
      <w:pPr>
        <w:pStyle w:val="ListParagraph"/>
        <w:numPr>
          <w:ilvl w:val="0"/>
          <w:numId w:val="25"/>
        </w:numPr>
        <w:spacing w:after="0" w:line="240" w:lineRule="auto"/>
        <w:ind w:left="426"/>
        <w:jc w:val="both"/>
        <w:rPr>
          <w:rFonts w:ascii="Arial" w:eastAsia="Times New Roman" w:hAnsi="Arial" w:cs="Times New Roman"/>
          <w:lang w:eastAsia="en-GB"/>
        </w:rPr>
      </w:pPr>
      <w:r w:rsidRPr="00E65663">
        <w:rPr>
          <w:rFonts w:ascii="Arial" w:eastAsia="Times New Roman" w:hAnsi="Arial" w:cs="Times New Roman"/>
          <w:lang w:eastAsia="en-GB"/>
        </w:rPr>
        <w:t>Costs of equipment which will be retained by the learner following completion of the course. These costs will be made clear at enrolment.</w:t>
      </w:r>
    </w:p>
    <w:p w14:paraId="4F544231" w14:textId="3420C0A3" w:rsidR="00193086" w:rsidRPr="00CD7835" w:rsidRDefault="00193086" w:rsidP="00C13431">
      <w:pPr>
        <w:pStyle w:val="Heading2"/>
        <w:ind w:left="426"/>
        <w:rPr>
          <w:rFonts w:eastAsiaTheme="majorEastAsia"/>
          <w:lang w:eastAsia="en-GB"/>
        </w:rPr>
      </w:pPr>
      <w:bookmarkStart w:id="6" w:name="_Toc98751481"/>
      <w:r>
        <w:rPr>
          <w:rFonts w:eastAsiaTheme="majorEastAsia"/>
          <w:lang w:eastAsia="en-GB"/>
        </w:rPr>
        <w:t>Full cost Recovery</w:t>
      </w:r>
      <w:bookmarkEnd w:id="6"/>
    </w:p>
    <w:p w14:paraId="07527DE5" w14:textId="24B23FE0" w:rsidR="009B5165" w:rsidRPr="00147409" w:rsidRDefault="00613DA0" w:rsidP="00C13431">
      <w:pPr>
        <w:ind w:left="426"/>
        <w:rPr>
          <w:rFonts w:ascii="Arial" w:hAnsi="Arial" w:cs="Arial"/>
        </w:rPr>
      </w:pPr>
      <w:r w:rsidRPr="00147409">
        <w:rPr>
          <w:rFonts w:ascii="Arial" w:eastAsia="Times New Roman" w:hAnsi="Arial" w:cs="Arial"/>
          <w:lang w:eastAsia="en-GB"/>
        </w:rPr>
        <w:t>Fees</w:t>
      </w:r>
      <w:r w:rsidR="00891C76" w:rsidRPr="00147409">
        <w:rPr>
          <w:rFonts w:ascii="Arial" w:eastAsia="Times New Roman" w:hAnsi="Arial" w:cs="Arial"/>
          <w:lang w:eastAsia="en-GB"/>
        </w:rPr>
        <w:t xml:space="preserve"> for </w:t>
      </w:r>
      <w:r w:rsidR="00FB0ECE" w:rsidRPr="00147409">
        <w:rPr>
          <w:rFonts w:ascii="Arial" w:eastAsia="Times New Roman" w:hAnsi="Arial" w:cs="Arial"/>
          <w:lang w:eastAsia="en-GB"/>
        </w:rPr>
        <w:t xml:space="preserve">Full Cost Recovery (FCR) courses </w:t>
      </w:r>
      <w:r w:rsidR="00891C76" w:rsidRPr="00147409">
        <w:rPr>
          <w:rFonts w:ascii="Arial" w:eastAsia="Times New Roman" w:hAnsi="Arial" w:cs="Arial"/>
          <w:lang w:eastAsia="en-GB"/>
        </w:rPr>
        <w:t xml:space="preserve">vary as they </w:t>
      </w:r>
      <w:r w:rsidR="00FB0ECE" w:rsidRPr="00147409">
        <w:rPr>
          <w:rFonts w:ascii="Arial" w:eastAsia="Times New Roman" w:hAnsi="Arial" w:cs="Arial"/>
          <w:lang w:eastAsia="en-GB"/>
        </w:rPr>
        <w:t xml:space="preserve">are bespoke packages based on customer needs; Adult Education in Gloucestershire will set the course </w:t>
      </w:r>
      <w:r w:rsidR="009B5165" w:rsidRPr="00147409">
        <w:rPr>
          <w:rFonts w:ascii="Arial" w:eastAsia="Times New Roman" w:hAnsi="Arial" w:cs="Arial"/>
          <w:lang w:eastAsia="en-GB"/>
        </w:rPr>
        <w:t>costs</w:t>
      </w:r>
      <w:r w:rsidR="00FB0ECE" w:rsidRPr="00147409">
        <w:rPr>
          <w:rFonts w:ascii="Arial" w:eastAsia="Times New Roman" w:hAnsi="Arial" w:cs="Arial"/>
          <w:lang w:eastAsia="en-GB"/>
        </w:rPr>
        <w:t xml:space="preserve"> according to what is to be delivered, how long the learning will be, equipment and venue costs.</w:t>
      </w:r>
      <w:r w:rsidR="00FB0ECE" w:rsidRPr="00147409">
        <w:rPr>
          <w:rFonts w:ascii="Arial" w:hAnsi="Arial" w:cs="Arial"/>
        </w:rPr>
        <w:t xml:space="preserve">  </w:t>
      </w:r>
    </w:p>
    <w:p w14:paraId="06BF09DB" w14:textId="3DDAA3E5" w:rsidR="00FB0ECE" w:rsidRDefault="00FB0ECE" w:rsidP="00C13431">
      <w:pPr>
        <w:ind w:left="426"/>
        <w:rPr>
          <w:rFonts w:ascii="Arial" w:eastAsia="Times New Roman" w:hAnsi="Arial" w:cs="Arial"/>
          <w:lang w:eastAsia="en-GB"/>
        </w:rPr>
      </w:pPr>
      <w:r w:rsidRPr="00147409">
        <w:rPr>
          <w:rFonts w:ascii="Arial" w:hAnsi="Arial" w:cs="Arial"/>
        </w:rPr>
        <w:t>Individual fee</w:t>
      </w:r>
      <w:r w:rsidR="009B5165" w:rsidRPr="00147409">
        <w:rPr>
          <w:rFonts w:ascii="Arial" w:hAnsi="Arial" w:cs="Arial"/>
        </w:rPr>
        <w:t>s</w:t>
      </w:r>
      <w:r w:rsidRPr="00147409">
        <w:rPr>
          <w:rFonts w:ascii="Arial" w:hAnsi="Arial" w:cs="Arial"/>
        </w:rPr>
        <w:t xml:space="preserve"> </w:t>
      </w:r>
      <w:r w:rsidR="009B5165" w:rsidRPr="00147409">
        <w:rPr>
          <w:rFonts w:ascii="Arial" w:hAnsi="Arial" w:cs="Arial"/>
        </w:rPr>
        <w:t>will be based on</w:t>
      </w:r>
      <w:r w:rsidRPr="00147409">
        <w:rPr>
          <w:rFonts w:ascii="Arial" w:hAnsi="Arial" w:cs="Arial"/>
        </w:rPr>
        <w:t xml:space="preserve"> </w:t>
      </w:r>
      <w:r w:rsidR="009B5165" w:rsidRPr="00147409">
        <w:rPr>
          <w:rFonts w:ascii="Arial" w:hAnsi="Arial" w:cs="Arial"/>
        </w:rPr>
        <w:t xml:space="preserve">course </w:t>
      </w:r>
      <w:r w:rsidRPr="00147409">
        <w:rPr>
          <w:rFonts w:ascii="Arial" w:hAnsi="Arial" w:cs="Arial"/>
        </w:rPr>
        <w:t>costs and numbers of learners expected to attend a course</w:t>
      </w:r>
      <w:r w:rsidRPr="00147409">
        <w:rPr>
          <w:rFonts w:ascii="Arial" w:eastAsia="Times New Roman" w:hAnsi="Arial" w:cs="Arial"/>
          <w:lang w:eastAsia="en-GB"/>
        </w:rPr>
        <w:t>.</w:t>
      </w:r>
      <w:r w:rsidR="009B5165" w:rsidRPr="00147409">
        <w:rPr>
          <w:rFonts w:ascii="Arial" w:hAnsi="Arial" w:cs="Arial"/>
        </w:rPr>
        <w:t xml:space="preserve">  These will remain at c</w:t>
      </w:r>
      <w:r w:rsidRPr="00147409">
        <w:rPr>
          <w:rFonts w:ascii="Arial" w:eastAsia="Times New Roman" w:hAnsi="Arial" w:cs="Arial"/>
          <w:lang w:eastAsia="en-GB"/>
        </w:rPr>
        <w:t>ompetitive Market rates ensuring income is aligned to GCC profitability guidance</w:t>
      </w:r>
      <w:r w:rsidR="009B5165" w:rsidRPr="00147409">
        <w:rPr>
          <w:rFonts w:ascii="Arial" w:eastAsia="Times New Roman" w:hAnsi="Arial" w:cs="Arial"/>
          <w:lang w:eastAsia="en-GB"/>
        </w:rPr>
        <w:t>.</w:t>
      </w:r>
    </w:p>
    <w:p w14:paraId="055FD132" w14:textId="7C7B5CC7" w:rsidR="00C9617E" w:rsidRPr="00147409" w:rsidRDefault="00C9617E" w:rsidP="00C9617E">
      <w:pPr>
        <w:spacing w:beforeLines="20" w:before="48" w:afterLines="20" w:after="48"/>
        <w:ind w:left="426"/>
        <w:rPr>
          <w:rFonts w:ascii="Arial" w:eastAsia="Times New Roman" w:hAnsi="Arial" w:cs="Arial"/>
          <w:lang w:eastAsia="en-GB"/>
        </w:rPr>
      </w:pPr>
      <w:r>
        <w:rPr>
          <w:rFonts w:ascii="Arial" w:eastAsia="Times New Roman" w:hAnsi="Arial" w:cs="Arial"/>
          <w:lang w:eastAsia="en-GB"/>
        </w:rPr>
        <w:t>Course</w:t>
      </w:r>
      <w:r w:rsidRPr="00C9617E">
        <w:rPr>
          <w:rFonts w:ascii="Arial" w:eastAsia="Times New Roman" w:hAnsi="Arial" w:cs="Arial"/>
          <w:lang w:eastAsia="en-GB"/>
        </w:rPr>
        <w:t xml:space="preserve"> fees are payable in full at the time of booking. Places on courses arranged by Adult Education in Gloucestershire are strictly limited. Courses are only provisionally booked until full payment has been received, therefore, a place is not guaranteed until payment is received. All course fees must be received before course start date. </w:t>
      </w:r>
    </w:p>
    <w:p w14:paraId="35389D52" w14:textId="77777777" w:rsidR="009B5165" w:rsidRPr="00CD7835" w:rsidRDefault="009B5165" w:rsidP="00C13431">
      <w:pPr>
        <w:pStyle w:val="Heading2"/>
        <w:ind w:left="426"/>
        <w:rPr>
          <w:rFonts w:eastAsiaTheme="majorEastAsia"/>
          <w:lang w:eastAsia="en-GB"/>
        </w:rPr>
      </w:pPr>
      <w:bookmarkStart w:id="7" w:name="_Toc98751482"/>
      <w:r w:rsidRPr="00CD7835">
        <w:rPr>
          <w:rFonts w:eastAsiaTheme="majorEastAsia"/>
          <w:lang w:eastAsia="en-GB"/>
        </w:rPr>
        <w:t>Apprenticeships</w:t>
      </w:r>
      <w:bookmarkEnd w:id="7"/>
    </w:p>
    <w:p w14:paraId="5B50C9C3" w14:textId="77777777" w:rsidR="00B97EDF" w:rsidRPr="00B97EDF" w:rsidRDefault="00B97EDF" w:rsidP="00C13431">
      <w:pPr>
        <w:spacing w:line="240" w:lineRule="auto"/>
        <w:ind w:left="426"/>
        <w:rPr>
          <w:rFonts w:ascii="Arial" w:hAnsi="Arial" w:cs="Arial"/>
        </w:rPr>
      </w:pPr>
      <w:r w:rsidRPr="00B97EDF">
        <w:rPr>
          <w:rFonts w:ascii="Arial" w:hAnsi="Arial" w:cs="Arial"/>
        </w:rPr>
        <w:t>All apprenticeship funding will be processed through the Apprenticeship Service portal in compliance with the funding rules.</w:t>
      </w:r>
    </w:p>
    <w:p w14:paraId="06F6B3FD" w14:textId="77777777" w:rsidR="00B97EDF" w:rsidRPr="00B97EDF" w:rsidRDefault="00B97EDF" w:rsidP="00C13431">
      <w:pPr>
        <w:spacing w:line="240" w:lineRule="auto"/>
        <w:ind w:left="426"/>
        <w:rPr>
          <w:rFonts w:ascii="Arial" w:hAnsi="Arial" w:cs="Arial"/>
        </w:rPr>
      </w:pPr>
      <w:r w:rsidRPr="00B97EDF">
        <w:rPr>
          <w:rFonts w:ascii="Arial" w:hAnsi="Arial" w:cs="Arial"/>
        </w:rPr>
        <w:t>Apprenticeships fees are calculated following the eligible costs outlined in the funding rules and in line with maximum funding bands.</w:t>
      </w:r>
    </w:p>
    <w:p w14:paraId="274174A8" w14:textId="022013F8" w:rsidR="00B97EDF" w:rsidRPr="00B97EDF" w:rsidRDefault="00B97EDF" w:rsidP="00C13431">
      <w:pPr>
        <w:spacing w:line="240" w:lineRule="auto"/>
        <w:ind w:left="426"/>
        <w:rPr>
          <w:rFonts w:ascii="Arial" w:hAnsi="Arial" w:cs="Arial"/>
        </w:rPr>
      </w:pPr>
      <w:r w:rsidRPr="00B97EDF">
        <w:rPr>
          <w:rFonts w:ascii="Arial" w:hAnsi="Arial" w:cs="Arial"/>
        </w:rPr>
        <w:t xml:space="preserve">Apprenticeship price will be negotiated on a </w:t>
      </w:r>
      <w:r w:rsidR="006830FE" w:rsidRPr="00B97EDF">
        <w:rPr>
          <w:rFonts w:ascii="Arial" w:hAnsi="Arial" w:cs="Arial"/>
        </w:rPr>
        <w:t>case-by-case</w:t>
      </w:r>
      <w:r w:rsidRPr="00B97EDF">
        <w:rPr>
          <w:rFonts w:ascii="Arial" w:hAnsi="Arial" w:cs="Arial"/>
        </w:rPr>
        <w:t xml:space="preserve"> basis based on prior learning and experience.</w:t>
      </w:r>
    </w:p>
    <w:p w14:paraId="493EB47C" w14:textId="2D1A97B2" w:rsidR="00B97EDF" w:rsidRDefault="00B97EDF" w:rsidP="00C13431">
      <w:pPr>
        <w:spacing w:line="240" w:lineRule="auto"/>
        <w:ind w:left="426"/>
        <w:rPr>
          <w:rFonts w:ascii="Arial" w:hAnsi="Arial" w:cs="Arial"/>
        </w:rPr>
      </w:pPr>
      <w:r w:rsidRPr="00B97EDF">
        <w:rPr>
          <w:rFonts w:ascii="Arial" w:hAnsi="Arial" w:cs="Arial"/>
        </w:rPr>
        <w:t>No fees can be charged to the apprentice.</w:t>
      </w:r>
    </w:p>
    <w:p w14:paraId="703A55E3" w14:textId="6A43BB33" w:rsidR="006830FE" w:rsidRPr="00B97EDF" w:rsidRDefault="006830FE" w:rsidP="00C13431">
      <w:pPr>
        <w:spacing w:line="240" w:lineRule="auto"/>
        <w:ind w:left="426"/>
        <w:rPr>
          <w:rFonts w:ascii="Arial" w:hAnsi="Arial" w:cs="Arial"/>
        </w:rPr>
      </w:pPr>
      <w:r w:rsidRPr="006830FE">
        <w:rPr>
          <w:rFonts w:ascii="Arial" w:hAnsi="Arial" w:cs="Arial"/>
        </w:rPr>
        <w:t>Employer contributions will be charged in line with the ESFA guidance with the option of a one-off payment or instalments</w:t>
      </w:r>
    </w:p>
    <w:p w14:paraId="695B911A" w14:textId="30BCD3B6" w:rsidR="00092658" w:rsidRPr="00CD7835" w:rsidRDefault="00092658" w:rsidP="00C13431">
      <w:pPr>
        <w:pStyle w:val="Heading2"/>
        <w:ind w:left="426"/>
        <w:rPr>
          <w:rFonts w:eastAsiaTheme="majorEastAsia"/>
          <w:lang w:eastAsia="en-GB"/>
        </w:rPr>
      </w:pPr>
      <w:bookmarkStart w:id="8" w:name="_Toc98751483"/>
      <w:r>
        <w:rPr>
          <w:rFonts w:eastAsiaTheme="majorEastAsia"/>
          <w:lang w:eastAsia="en-GB"/>
        </w:rPr>
        <w:t>Community learning</w:t>
      </w:r>
      <w:bookmarkEnd w:id="8"/>
    </w:p>
    <w:p w14:paraId="09021C2D" w14:textId="77777777" w:rsidR="000855B6" w:rsidRPr="00A8540F" w:rsidRDefault="000855B6" w:rsidP="00C13431">
      <w:pPr>
        <w:spacing w:after="0" w:line="240" w:lineRule="auto"/>
        <w:ind w:left="426"/>
        <w:jc w:val="both"/>
        <w:rPr>
          <w:rFonts w:ascii="Arial" w:hAnsi="Arial" w:cs="Arial"/>
        </w:rPr>
      </w:pPr>
      <w:r w:rsidRPr="00A8540F">
        <w:rPr>
          <w:rFonts w:ascii="Arial" w:hAnsi="Arial" w:cs="Arial"/>
          <w:b/>
        </w:rPr>
        <w:t>What is Community Learning?</w:t>
      </w:r>
      <w:r w:rsidRPr="00A8540F">
        <w:rPr>
          <w:rFonts w:ascii="Arial" w:hAnsi="Arial" w:cs="Arial"/>
        </w:rPr>
        <w:t xml:space="preserve"> </w:t>
      </w:r>
    </w:p>
    <w:p w14:paraId="5AB249AD" w14:textId="77777777" w:rsidR="000855B6" w:rsidRPr="00A8540F" w:rsidRDefault="000855B6" w:rsidP="00C13431">
      <w:pPr>
        <w:spacing w:after="0" w:line="240" w:lineRule="auto"/>
        <w:ind w:left="426"/>
        <w:jc w:val="both"/>
        <w:rPr>
          <w:rFonts w:ascii="Arial" w:hAnsi="Arial" w:cs="Arial"/>
        </w:rPr>
      </w:pPr>
      <w:r w:rsidRPr="00A8540F">
        <w:rPr>
          <w:rFonts w:ascii="Arial" w:hAnsi="Arial" w:cs="Arial"/>
        </w:rPr>
        <w:t xml:space="preserve">The purpose of Community Learning is to develop the skills, confidence, motivation and resilience of adults of different ages and backgrounds in order to: </w:t>
      </w:r>
    </w:p>
    <w:p w14:paraId="06731143" w14:textId="29806387" w:rsidR="000855B6" w:rsidRPr="00A8540F" w:rsidRDefault="000855B6" w:rsidP="00C13431">
      <w:pPr>
        <w:pStyle w:val="ListParagraph"/>
        <w:numPr>
          <w:ilvl w:val="1"/>
          <w:numId w:val="18"/>
        </w:numPr>
        <w:spacing w:after="0" w:line="240" w:lineRule="auto"/>
        <w:ind w:left="426"/>
        <w:jc w:val="both"/>
        <w:rPr>
          <w:rFonts w:ascii="Arial" w:hAnsi="Arial" w:cs="Arial"/>
        </w:rPr>
      </w:pPr>
      <w:r w:rsidRPr="00A8540F">
        <w:rPr>
          <w:rFonts w:ascii="Arial" w:hAnsi="Arial" w:cs="Arial"/>
        </w:rPr>
        <w:t xml:space="preserve">progress towards formal learning or employment and/or </w:t>
      </w:r>
    </w:p>
    <w:p w14:paraId="02A7A507" w14:textId="416838FF" w:rsidR="000855B6" w:rsidRPr="00A8540F" w:rsidRDefault="000855B6" w:rsidP="00C13431">
      <w:pPr>
        <w:pStyle w:val="ListParagraph"/>
        <w:numPr>
          <w:ilvl w:val="1"/>
          <w:numId w:val="18"/>
        </w:numPr>
        <w:spacing w:after="0" w:line="240" w:lineRule="auto"/>
        <w:ind w:left="426"/>
        <w:jc w:val="both"/>
        <w:rPr>
          <w:rFonts w:ascii="Arial" w:hAnsi="Arial" w:cs="Arial"/>
        </w:rPr>
      </w:pPr>
      <w:r w:rsidRPr="00A8540F">
        <w:rPr>
          <w:rFonts w:ascii="Arial" w:hAnsi="Arial" w:cs="Arial"/>
        </w:rPr>
        <w:t xml:space="preserve">improve their health and well-being, including mental health and/or </w:t>
      </w:r>
    </w:p>
    <w:p w14:paraId="56ED38A4" w14:textId="12A4A8D5" w:rsidR="000855B6" w:rsidRPr="00C74642" w:rsidRDefault="000855B6" w:rsidP="00C13431">
      <w:pPr>
        <w:pStyle w:val="ListParagraph"/>
        <w:numPr>
          <w:ilvl w:val="1"/>
          <w:numId w:val="18"/>
        </w:numPr>
        <w:spacing w:after="0" w:line="240" w:lineRule="auto"/>
        <w:ind w:left="426"/>
        <w:jc w:val="both"/>
        <w:rPr>
          <w:rFonts w:ascii="Arial" w:eastAsia="Times New Roman" w:hAnsi="Arial" w:cs="Arial"/>
          <w:lang w:eastAsia="en-GB"/>
        </w:rPr>
      </w:pPr>
      <w:r w:rsidRPr="00A8540F">
        <w:rPr>
          <w:rFonts w:ascii="Arial" w:hAnsi="Arial" w:cs="Arial"/>
        </w:rPr>
        <w:t xml:space="preserve">develop stronger </w:t>
      </w:r>
      <w:proofErr w:type="gramStart"/>
      <w:r w:rsidRPr="00A8540F">
        <w:rPr>
          <w:rFonts w:ascii="Arial" w:hAnsi="Arial" w:cs="Arial"/>
        </w:rPr>
        <w:t>communities</w:t>
      </w:r>
      <w:proofErr w:type="gramEnd"/>
      <w:r w:rsidRPr="00A8540F">
        <w:rPr>
          <w:rFonts w:ascii="Arial" w:hAnsi="Arial" w:cs="Arial"/>
        </w:rPr>
        <w:t xml:space="preserve"> </w:t>
      </w:r>
    </w:p>
    <w:p w14:paraId="36E49DEC" w14:textId="711D4374" w:rsidR="00A8540F" w:rsidRPr="00A8540F" w:rsidRDefault="00C74642" w:rsidP="00C13431">
      <w:pPr>
        <w:spacing w:after="0" w:line="240" w:lineRule="auto"/>
        <w:ind w:left="426"/>
        <w:jc w:val="both"/>
        <w:rPr>
          <w:rFonts w:ascii="Arial" w:eastAsia="Times New Roman" w:hAnsi="Arial" w:cs="Times New Roman"/>
          <w:lang w:eastAsia="en-GB"/>
        </w:rPr>
      </w:pPr>
      <w:r>
        <w:rPr>
          <w:rFonts w:ascii="Arial" w:eastAsia="Times New Roman" w:hAnsi="Arial" w:cs="Times New Roman"/>
          <w:lang w:eastAsia="en-GB"/>
        </w:rPr>
        <w:t>C</w:t>
      </w:r>
      <w:r w:rsidR="00A8540F">
        <w:rPr>
          <w:rFonts w:ascii="Arial" w:eastAsia="Times New Roman" w:hAnsi="Arial" w:cs="Times New Roman"/>
          <w:lang w:eastAsia="en-GB"/>
        </w:rPr>
        <w:t xml:space="preserve">ommunity learning </w:t>
      </w:r>
      <w:r w:rsidR="00A8540F" w:rsidRPr="00A8540F">
        <w:rPr>
          <w:rFonts w:ascii="Arial" w:eastAsia="Times New Roman" w:hAnsi="Arial" w:cs="Times New Roman"/>
          <w:lang w:eastAsia="en-GB"/>
        </w:rPr>
        <w:t xml:space="preserve">course will be free to learners receiving any of the following benefits: </w:t>
      </w:r>
    </w:p>
    <w:p w14:paraId="7B8B3B8D" w14:textId="05CA58E2" w:rsidR="00A8540F" w:rsidRPr="00A8540F" w:rsidRDefault="00A8540F" w:rsidP="00C13431">
      <w:pPr>
        <w:pStyle w:val="ListParagraph"/>
        <w:numPr>
          <w:ilvl w:val="1"/>
          <w:numId w:val="18"/>
        </w:numPr>
        <w:spacing w:after="0" w:line="240" w:lineRule="auto"/>
        <w:ind w:left="426"/>
        <w:jc w:val="both"/>
        <w:rPr>
          <w:rFonts w:ascii="Arial" w:eastAsia="Times New Roman" w:hAnsi="Arial" w:cs="Times New Roman"/>
          <w:lang w:eastAsia="en-GB"/>
        </w:rPr>
      </w:pPr>
      <w:r w:rsidRPr="00A8540F">
        <w:rPr>
          <w:rFonts w:ascii="Arial" w:eastAsia="Times New Roman" w:hAnsi="Arial" w:cs="Times New Roman"/>
          <w:lang w:eastAsia="en-GB"/>
        </w:rPr>
        <w:t xml:space="preserve">Universal Credit </w:t>
      </w:r>
    </w:p>
    <w:p w14:paraId="277881BE" w14:textId="043760D3" w:rsidR="00A8540F" w:rsidRPr="00A8540F" w:rsidRDefault="00A8540F" w:rsidP="00C13431">
      <w:pPr>
        <w:pStyle w:val="ListParagraph"/>
        <w:numPr>
          <w:ilvl w:val="1"/>
          <w:numId w:val="18"/>
        </w:numPr>
        <w:spacing w:after="0" w:line="240" w:lineRule="auto"/>
        <w:ind w:left="426"/>
        <w:jc w:val="both"/>
        <w:rPr>
          <w:rFonts w:ascii="Arial" w:eastAsia="Times New Roman" w:hAnsi="Arial" w:cs="Times New Roman"/>
          <w:lang w:eastAsia="en-GB"/>
        </w:rPr>
      </w:pPr>
      <w:r w:rsidRPr="00A8540F">
        <w:rPr>
          <w:rFonts w:ascii="Arial" w:eastAsia="Times New Roman" w:hAnsi="Arial" w:cs="Times New Roman"/>
          <w:lang w:eastAsia="en-GB"/>
        </w:rPr>
        <w:t xml:space="preserve">Job Seekers Allowance </w:t>
      </w:r>
    </w:p>
    <w:p w14:paraId="551610B1" w14:textId="710DFA1B" w:rsidR="00A8540F" w:rsidRPr="00A8540F" w:rsidRDefault="00A8540F" w:rsidP="00C13431">
      <w:pPr>
        <w:pStyle w:val="ListParagraph"/>
        <w:numPr>
          <w:ilvl w:val="1"/>
          <w:numId w:val="18"/>
        </w:numPr>
        <w:spacing w:after="0" w:line="240" w:lineRule="auto"/>
        <w:ind w:left="426"/>
        <w:jc w:val="both"/>
        <w:rPr>
          <w:rFonts w:ascii="Arial" w:eastAsia="Times New Roman" w:hAnsi="Arial" w:cs="Times New Roman"/>
          <w:lang w:eastAsia="en-GB"/>
        </w:rPr>
      </w:pPr>
      <w:r w:rsidRPr="00A8540F">
        <w:rPr>
          <w:rFonts w:ascii="Arial" w:eastAsia="Times New Roman" w:hAnsi="Arial" w:cs="Times New Roman"/>
          <w:lang w:eastAsia="en-GB"/>
        </w:rPr>
        <w:t xml:space="preserve">Employment and Support Allowance </w:t>
      </w:r>
    </w:p>
    <w:p w14:paraId="4A8B38C2" w14:textId="581FEC16" w:rsidR="00A8540F" w:rsidRPr="00A8540F" w:rsidRDefault="00A8540F" w:rsidP="00C13431">
      <w:pPr>
        <w:pStyle w:val="ListParagraph"/>
        <w:numPr>
          <w:ilvl w:val="1"/>
          <w:numId w:val="18"/>
        </w:numPr>
        <w:spacing w:after="0" w:line="240" w:lineRule="auto"/>
        <w:ind w:left="426"/>
        <w:jc w:val="both"/>
        <w:rPr>
          <w:rFonts w:ascii="Arial" w:eastAsia="Times New Roman" w:hAnsi="Arial" w:cs="Times New Roman"/>
          <w:lang w:eastAsia="en-GB"/>
        </w:rPr>
      </w:pPr>
      <w:r w:rsidRPr="00A8540F">
        <w:rPr>
          <w:rFonts w:ascii="Arial" w:eastAsia="Times New Roman" w:hAnsi="Arial" w:cs="Times New Roman"/>
          <w:lang w:eastAsia="en-GB"/>
        </w:rPr>
        <w:t xml:space="preserve">Working Tax Credit </w:t>
      </w:r>
    </w:p>
    <w:p w14:paraId="5A0D37E0" w14:textId="6A7CE199" w:rsidR="00A8540F" w:rsidRPr="00A8540F" w:rsidRDefault="00A8540F" w:rsidP="00C13431">
      <w:pPr>
        <w:pStyle w:val="ListParagraph"/>
        <w:numPr>
          <w:ilvl w:val="1"/>
          <w:numId w:val="18"/>
        </w:numPr>
        <w:spacing w:after="0" w:line="240" w:lineRule="auto"/>
        <w:ind w:left="426"/>
        <w:jc w:val="both"/>
        <w:rPr>
          <w:rFonts w:ascii="Arial" w:eastAsia="Times New Roman" w:hAnsi="Arial" w:cs="Times New Roman"/>
          <w:lang w:eastAsia="en-GB"/>
        </w:rPr>
      </w:pPr>
      <w:r w:rsidRPr="00A8540F">
        <w:rPr>
          <w:rFonts w:ascii="Arial" w:eastAsia="Times New Roman" w:hAnsi="Arial" w:cs="Times New Roman"/>
          <w:lang w:eastAsia="en-GB"/>
        </w:rPr>
        <w:t xml:space="preserve">Child Tax Credit </w:t>
      </w:r>
    </w:p>
    <w:p w14:paraId="48257E91" w14:textId="4D67F608" w:rsidR="00A8540F" w:rsidRPr="00A8540F" w:rsidRDefault="00A8540F" w:rsidP="00C13431">
      <w:pPr>
        <w:pStyle w:val="ListParagraph"/>
        <w:numPr>
          <w:ilvl w:val="1"/>
          <w:numId w:val="18"/>
        </w:numPr>
        <w:spacing w:after="0" w:line="240" w:lineRule="auto"/>
        <w:ind w:left="426"/>
        <w:jc w:val="both"/>
        <w:rPr>
          <w:rFonts w:ascii="Arial" w:eastAsia="Times New Roman" w:hAnsi="Arial" w:cs="Times New Roman"/>
          <w:lang w:eastAsia="en-GB"/>
        </w:rPr>
      </w:pPr>
      <w:r w:rsidRPr="00A8540F">
        <w:rPr>
          <w:rFonts w:ascii="Arial" w:eastAsia="Times New Roman" w:hAnsi="Arial" w:cs="Times New Roman"/>
          <w:lang w:eastAsia="en-GB"/>
        </w:rPr>
        <w:t>Housing Benefit</w:t>
      </w:r>
    </w:p>
    <w:p w14:paraId="6175539F" w14:textId="7808BC98" w:rsidR="00A8540F" w:rsidRPr="00A8540F" w:rsidRDefault="00A8540F" w:rsidP="00C13431">
      <w:pPr>
        <w:pStyle w:val="ListParagraph"/>
        <w:numPr>
          <w:ilvl w:val="1"/>
          <w:numId w:val="18"/>
        </w:numPr>
        <w:spacing w:after="0" w:line="240" w:lineRule="auto"/>
        <w:ind w:left="426"/>
        <w:jc w:val="both"/>
        <w:rPr>
          <w:rFonts w:ascii="Arial" w:eastAsia="Times New Roman" w:hAnsi="Arial" w:cs="Times New Roman"/>
          <w:lang w:eastAsia="en-GB"/>
        </w:rPr>
      </w:pPr>
      <w:r w:rsidRPr="00A8540F">
        <w:rPr>
          <w:rFonts w:ascii="Arial" w:eastAsia="Times New Roman" w:hAnsi="Arial" w:cs="Times New Roman"/>
          <w:lang w:eastAsia="en-GB"/>
        </w:rPr>
        <w:t>Carers and Disability Benefit</w:t>
      </w:r>
    </w:p>
    <w:p w14:paraId="6D15D785" w14:textId="5CA17F90" w:rsidR="00A8540F" w:rsidRPr="00A8540F" w:rsidRDefault="00A8540F" w:rsidP="00C13431">
      <w:pPr>
        <w:pStyle w:val="ListParagraph"/>
        <w:numPr>
          <w:ilvl w:val="1"/>
          <w:numId w:val="18"/>
        </w:numPr>
        <w:spacing w:after="0" w:line="240" w:lineRule="auto"/>
        <w:ind w:left="426"/>
        <w:jc w:val="both"/>
        <w:rPr>
          <w:rFonts w:ascii="Arial" w:eastAsia="Times New Roman" w:hAnsi="Arial" w:cs="Times New Roman"/>
          <w:lang w:eastAsia="en-GB"/>
        </w:rPr>
      </w:pPr>
      <w:r w:rsidRPr="00A8540F">
        <w:rPr>
          <w:rFonts w:ascii="Arial" w:eastAsia="Times New Roman" w:hAnsi="Arial" w:cs="Times New Roman"/>
          <w:lang w:eastAsia="en-GB"/>
        </w:rPr>
        <w:lastRenderedPageBreak/>
        <w:t xml:space="preserve">Pensions Credit </w:t>
      </w:r>
    </w:p>
    <w:p w14:paraId="060419E6" w14:textId="3DE0EC84" w:rsidR="009B5165" w:rsidRDefault="00A8540F" w:rsidP="00C13431">
      <w:pPr>
        <w:pStyle w:val="ListParagraph"/>
        <w:numPr>
          <w:ilvl w:val="1"/>
          <w:numId w:val="18"/>
        </w:numPr>
        <w:spacing w:after="0" w:line="240" w:lineRule="auto"/>
        <w:ind w:left="426"/>
        <w:jc w:val="both"/>
        <w:rPr>
          <w:rFonts w:ascii="Arial" w:eastAsia="Times New Roman" w:hAnsi="Arial" w:cs="Times New Roman"/>
          <w:lang w:eastAsia="en-GB"/>
        </w:rPr>
      </w:pPr>
      <w:r w:rsidRPr="00A8540F">
        <w:rPr>
          <w:rFonts w:ascii="Arial" w:eastAsia="Times New Roman" w:hAnsi="Arial" w:cs="Times New Roman"/>
          <w:lang w:eastAsia="en-GB"/>
        </w:rPr>
        <w:t>Other current D</w:t>
      </w:r>
      <w:r w:rsidR="00C74642">
        <w:rPr>
          <w:rFonts w:ascii="Arial" w:eastAsia="Times New Roman" w:hAnsi="Arial" w:cs="Times New Roman"/>
          <w:lang w:eastAsia="en-GB"/>
        </w:rPr>
        <w:t xml:space="preserve">epartment of </w:t>
      </w:r>
      <w:r w:rsidRPr="00A8540F">
        <w:rPr>
          <w:rFonts w:ascii="Arial" w:eastAsia="Times New Roman" w:hAnsi="Arial" w:cs="Times New Roman"/>
          <w:lang w:eastAsia="en-GB"/>
        </w:rPr>
        <w:t>W</w:t>
      </w:r>
      <w:r w:rsidR="00C74642">
        <w:rPr>
          <w:rFonts w:ascii="Arial" w:eastAsia="Times New Roman" w:hAnsi="Arial" w:cs="Times New Roman"/>
          <w:lang w:eastAsia="en-GB"/>
        </w:rPr>
        <w:t xml:space="preserve">orking </w:t>
      </w:r>
      <w:r w:rsidRPr="00A8540F">
        <w:rPr>
          <w:rFonts w:ascii="Arial" w:eastAsia="Times New Roman" w:hAnsi="Arial" w:cs="Times New Roman"/>
          <w:lang w:eastAsia="en-GB"/>
        </w:rPr>
        <w:t>P</w:t>
      </w:r>
      <w:r w:rsidR="00C74642">
        <w:rPr>
          <w:rFonts w:ascii="Arial" w:eastAsia="Times New Roman" w:hAnsi="Arial" w:cs="Times New Roman"/>
          <w:lang w:eastAsia="en-GB"/>
        </w:rPr>
        <w:t>ensions (DWP)</w:t>
      </w:r>
      <w:r w:rsidRPr="00A8540F">
        <w:rPr>
          <w:rFonts w:ascii="Arial" w:eastAsia="Times New Roman" w:hAnsi="Arial" w:cs="Times New Roman"/>
          <w:lang w:eastAsia="en-GB"/>
        </w:rPr>
        <w:t xml:space="preserve"> low-income </w:t>
      </w:r>
      <w:proofErr w:type="gramStart"/>
      <w:r w:rsidRPr="00A8540F">
        <w:rPr>
          <w:rFonts w:ascii="Arial" w:eastAsia="Times New Roman" w:hAnsi="Arial" w:cs="Times New Roman"/>
          <w:lang w:eastAsia="en-GB"/>
        </w:rPr>
        <w:t>benefits</w:t>
      </w:r>
      <w:proofErr w:type="gramEnd"/>
      <w:r w:rsidRPr="00A8540F">
        <w:rPr>
          <w:rFonts w:ascii="Arial" w:eastAsia="Times New Roman" w:hAnsi="Arial" w:cs="Times New Roman"/>
          <w:lang w:eastAsia="en-GB"/>
        </w:rPr>
        <w:t xml:space="preserve">  </w:t>
      </w:r>
    </w:p>
    <w:p w14:paraId="78DE571F" w14:textId="11C06D25" w:rsidR="00C74642" w:rsidRDefault="00C74642" w:rsidP="00C13431">
      <w:pPr>
        <w:pStyle w:val="ListParagraph"/>
        <w:numPr>
          <w:ilvl w:val="1"/>
          <w:numId w:val="18"/>
        </w:numPr>
        <w:spacing w:after="0" w:line="240" w:lineRule="auto"/>
        <w:ind w:left="426"/>
        <w:jc w:val="both"/>
        <w:rPr>
          <w:rFonts w:ascii="Arial" w:eastAsia="Times New Roman" w:hAnsi="Arial" w:cs="Times New Roman"/>
          <w:lang w:eastAsia="en-GB"/>
        </w:rPr>
      </w:pPr>
      <w:r>
        <w:rPr>
          <w:rFonts w:ascii="Arial" w:eastAsia="Times New Roman" w:hAnsi="Arial" w:cs="Times New Roman"/>
          <w:lang w:eastAsia="en-GB"/>
        </w:rPr>
        <w:t>Economically in active</w:t>
      </w:r>
    </w:p>
    <w:p w14:paraId="1E27ECD3" w14:textId="029C1F78" w:rsidR="00C74642" w:rsidRDefault="00C74642" w:rsidP="00C13431">
      <w:pPr>
        <w:pStyle w:val="ListParagraph"/>
        <w:numPr>
          <w:ilvl w:val="1"/>
          <w:numId w:val="18"/>
        </w:numPr>
        <w:spacing w:after="0" w:line="240" w:lineRule="auto"/>
        <w:ind w:left="426"/>
        <w:jc w:val="both"/>
        <w:rPr>
          <w:rFonts w:ascii="Arial" w:eastAsia="Times New Roman" w:hAnsi="Arial" w:cs="Times New Roman"/>
          <w:lang w:eastAsia="en-GB"/>
        </w:rPr>
      </w:pPr>
      <w:r>
        <w:rPr>
          <w:rFonts w:ascii="Arial" w:eastAsia="Times New Roman" w:hAnsi="Arial" w:cs="Times New Roman"/>
          <w:lang w:eastAsia="en-GB"/>
        </w:rPr>
        <w:t>Earns less than</w:t>
      </w:r>
      <w:r w:rsidR="00C13431">
        <w:rPr>
          <w:rFonts w:ascii="Arial" w:eastAsia="Times New Roman" w:hAnsi="Arial" w:cs="Times New Roman"/>
          <w:lang w:eastAsia="en-GB"/>
        </w:rPr>
        <w:t xml:space="preserve"> </w:t>
      </w:r>
      <w:r>
        <w:rPr>
          <w:rFonts w:ascii="Arial" w:eastAsia="Times New Roman" w:hAnsi="Arial" w:cs="Times New Roman"/>
          <w:lang w:eastAsia="en-GB"/>
        </w:rPr>
        <w:t>£2</w:t>
      </w:r>
      <w:r w:rsidR="00CD299C">
        <w:rPr>
          <w:rFonts w:ascii="Arial" w:eastAsia="Times New Roman" w:hAnsi="Arial" w:cs="Times New Roman"/>
          <w:lang w:eastAsia="en-GB"/>
        </w:rPr>
        <w:t>0</w:t>
      </w:r>
      <w:r>
        <w:rPr>
          <w:rFonts w:ascii="Arial" w:eastAsia="Times New Roman" w:hAnsi="Arial" w:cs="Times New Roman"/>
          <w:lang w:eastAsia="en-GB"/>
        </w:rPr>
        <w:t>,319</w:t>
      </w:r>
      <w:r w:rsidR="00CD299C">
        <w:rPr>
          <w:rFonts w:ascii="Arial" w:eastAsia="Times New Roman" w:hAnsi="Arial" w:cs="Times New Roman"/>
          <w:lang w:eastAsia="en-GB"/>
        </w:rPr>
        <w:t xml:space="preserve"> annual </w:t>
      </w:r>
      <w:proofErr w:type="gramStart"/>
      <w:r w:rsidR="00CD299C">
        <w:rPr>
          <w:rFonts w:ascii="Arial" w:eastAsia="Times New Roman" w:hAnsi="Arial" w:cs="Times New Roman"/>
          <w:lang w:eastAsia="en-GB"/>
        </w:rPr>
        <w:t>salary</w:t>
      </w:r>
      <w:proofErr w:type="gramEnd"/>
      <w:r w:rsidR="00CD299C">
        <w:rPr>
          <w:rFonts w:ascii="Arial" w:eastAsia="Times New Roman" w:hAnsi="Arial" w:cs="Times New Roman"/>
          <w:lang w:eastAsia="en-GB"/>
        </w:rPr>
        <w:t xml:space="preserve"> </w:t>
      </w:r>
      <w:r>
        <w:rPr>
          <w:rFonts w:ascii="Arial" w:eastAsia="Times New Roman" w:hAnsi="Arial" w:cs="Times New Roman"/>
          <w:lang w:eastAsia="en-GB"/>
        </w:rPr>
        <w:t xml:space="preserve"> </w:t>
      </w:r>
    </w:p>
    <w:p w14:paraId="0ECA8BBF" w14:textId="77777777" w:rsidR="00C13431" w:rsidRDefault="00C13431" w:rsidP="00C13431">
      <w:pPr>
        <w:pStyle w:val="ListParagraph"/>
        <w:spacing w:after="0" w:line="240" w:lineRule="auto"/>
        <w:ind w:left="426"/>
        <w:jc w:val="both"/>
        <w:rPr>
          <w:rFonts w:ascii="Arial" w:eastAsia="Times New Roman" w:hAnsi="Arial" w:cs="Times New Roman"/>
          <w:lang w:eastAsia="en-GB"/>
        </w:rPr>
      </w:pPr>
    </w:p>
    <w:p w14:paraId="348EB2F9" w14:textId="75E2D554" w:rsidR="0007031A" w:rsidRPr="0007031A" w:rsidRDefault="0007031A" w:rsidP="00C13431">
      <w:pPr>
        <w:spacing w:after="0" w:line="240" w:lineRule="auto"/>
        <w:ind w:left="426"/>
        <w:jc w:val="both"/>
        <w:rPr>
          <w:rFonts w:ascii="Arial" w:eastAsia="Times New Roman" w:hAnsi="Arial" w:cs="Times New Roman"/>
          <w:lang w:eastAsia="en-GB"/>
        </w:rPr>
      </w:pPr>
      <w:r>
        <w:rPr>
          <w:rFonts w:ascii="Arial" w:eastAsia="Times New Roman" w:hAnsi="Arial" w:cs="Times New Roman"/>
          <w:lang w:eastAsia="en-GB"/>
        </w:rPr>
        <w:t xml:space="preserve">We ‘attribute costs’ for eligible learners, which includes the cost of delivering learning and any support costs.  </w:t>
      </w:r>
    </w:p>
    <w:p w14:paraId="6C0B82D2" w14:textId="01974F37" w:rsidR="00A8540F" w:rsidRPr="00A8540F" w:rsidRDefault="00A8540F" w:rsidP="00C13431">
      <w:pPr>
        <w:ind w:left="426"/>
        <w:rPr>
          <w:rFonts w:ascii="Arial" w:hAnsi="Arial" w:cs="Arial"/>
        </w:rPr>
      </w:pPr>
      <w:r>
        <w:rPr>
          <w:rFonts w:ascii="Arial" w:hAnsi="Arial" w:cs="Arial"/>
        </w:rPr>
        <w:t xml:space="preserve">For learners </w:t>
      </w:r>
      <w:r w:rsidR="00891C76">
        <w:rPr>
          <w:rFonts w:ascii="Arial" w:hAnsi="Arial" w:cs="Arial"/>
        </w:rPr>
        <w:t xml:space="preserve">who do not </w:t>
      </w:r>
      <w:r w:rsidR="00147409">
        <w:rPr>
          <w:rFonts w:ascii="Arial" w:hAnsi="Arial" w:cs="Arial"/>
        </w:rPr>
        <w:t>receive</w:t>
      </w:r>
      <w:r>
        <w:rPr>
          <w:rFonts w:ascii="Arial" w:hAnsi="Arial" w:cs="Arial"/>
        </w:rPr>
        <w:t xml:space="preserve"> one of these benefits there</w:t>
      </w:r>
      <w:r w:rsidRPr="00A8540F">
        <w:rPr>
          <w:rFonts w:ascii="Arial" w:hAnsi="Arial" w:cs="Arial"/>
        </w:rPr>
        <w:t xml:space="preserve"> </w:t>
      </w:r>
      <w:r w:rsidR="00891C76">
        <w:rPr>
          <w:rFonts w:ascii="Arial" w:hAnsi="Arial" w:cs="Arial"/>
        </w:rPr>
        <w:t>will be charge of</w:t>
      </w:r>
      <w:r w:rsidRPr="00A8540F">
        <w:rPr>
          <w:rFonts w:ascii="Arial" w:hAnsi="Arial" w:cs="Arial"/>
        </w:rPr>
        <w:t xml:space="preserve"> £5 per </w:t>
      </w:r>
      <w:r w:rsidR="00C74642">
        <w:rPr>
          <w:rFonts w:ascii="Arial" w:hAnsi="Arial" w:cs="Arial"/>
        </w:rPr>
        <w:t>session</w:t>
      </w:r>
      <w:r w:rsidRPr="00A8540F">
        <w:rPr>
          <w:rFonts w:ascii="Arial" w:hAnsi="Arial" w:cs="Arial"/>
        </w:rPr>
        <w:t>,</w:t>
      </w:r>
      <w:r w:rsidR="00C74642">
        <w:rPr>
          <w:rFonts w:ascii="Arial" w:hAnsi="Arial" w:cs="Arial"/>
        </w:rPr>
        <w:t xml:space="preserve"> please note that all</w:t>
      </w:r>
      <w:r w:rsidRPr="00A8540F">
        <w:rPr>
          <w:rFonts w:ascii="Arial" w:hAnsi="Arial" w:cs="Arial"/>
        </w:rPr>
        <w:t xml:space="preserve"> material costs will be included within this fee. </w:t>
      </w:r>
    </w:p>
    <w:p w14:paraId="250AF4F9" w14:textId="77777777" w:rsidR="00D771A9" w:rsidRDefault="00D771A9" w:rsidP="00C13431">
      <w:pPr>
        <w:pStyle w:val="Heading1"/>
        <w:numPr>
          <w:ilvl w:val="0"/>
          <w:numId w:val="26"/>
        </w:numPr>
        <w:ind w:left="426"/>
        <w:rPr>
          <w:rFonts w:eastAsia="Times New Roman"/>
          <w:lang w:eastAsia="en-GB"/>
        </w:rPr>
      </w:pPr>
      <w:bookmarkStart w:id="9" w:name="_Toc98751484"/>
      <w:r w:rsidRPr="00D771A9">
        <w:rPr>
          <w:rFonts w:eastAsia="Times New Roman"/>
          <w:lang w:eastAsia="en-GB"/>
        </w:rPr>
        <w:t>Pound plus</w:t>
      </w:r>
      <w:bookmarkEnd w:id="9"/>
    </w:p>
    <w:p w14:paraId="24905F33" w14:textId="77777777" w:rsidR="00065828" w:rsidRPr="00EB4950" w:rsidRDefault="00065828" w:rsidP="00C13431">
      <w:pPr>
        <w:spacing w:before="240" w:after="0" w:line="240" w:lineRule="auto"/>
        <w:ind w:left="426"/>
        <w:jc w:val="both"/>
        <w:rPr>
          <w:rFonts w:ascii="Arial" w:eastAsia="Times New Roman" w:hAnsi="Arial" w:cs="Times New Roman"/>
          <w:lang w:eastAsia="en-GB"/>
        </w:rPr>
      </w:pPr>
      <w:r w:rsidRPr="00EB4950">
        <w:rPr>
          <w:rFonts w:ascii="Arial" w:eastAsia="Times New Roman" w:hAnsi="Arial" w:cs="Times New Roman"/>
          <w:lang w:eastAsia="en-GB"/>
        </w:rPr>
        <w:t>Pound Plus refers to additional income generated by providers over and above core income from the ESFA’s Adult Education Budget. It is a term used to describe how learning providers can show how they are maximising the value of public investment. This is important because generating additional income and revenue is central to the objective of driving up participation within a very constrained public funding environment. Pound Plus includes income and savings we generate in addition to our usual funding.</w:t>
      </w:r>
    </w:p>
    <w:p w14:paraId="51A0EF62" w14:textId="77777777" w:rsidR="00065828" w:rsidRPr="000D4594" w:rsidRDefault="00065828" w:rsidP="00C13431">
      <w:pPr>
        <w:spacing w:after="0" w:line="240" w:lineRule="auto"/>
        <w:ind w:left="426"/>
        <w:jc w:val="both"/>
        <w:rPr>
          <w:rFonts w:ascii="Arial" w:eastAsia="Times New Roman" w:hAnsi="Arial" w:cs="Times New Roman"/>
          <w:lang w:eastAsia="en-GB"/>
        </w:rPr>
      </w:pPr>
      <w:r w:rsidRPr="000D4594">
        <w:rPr>
          <w:rFonts w:ascii="Arial" w:eastAsia="Times New Roman" w:hAnsi="Arial" w:cs="Times New Roman"/>
          <w:lang w:eastAsia="en-GB"/>
        </w:rPr>
        <w:t>This includes:</w:t>
      </w:r>
    </w:p>
    <w:p w14:paraId="260C63DC" w14:textId="2A976182" w:rsidR="00065828" w:rsidRPr="000D4594" w:rsidRDefault="00065828" w:rsidP="00C13431">
      <w:pPr>
        <w:pStyle w:val="ListParagraph"/>
        <w:numPr>
          <w:ilvl w:val="2"/>
          <w:numId w:val="19"/>
        </w:numPr>
        <w:spacing w:after="0" w:line="240" w:lineRule="auto"/>
        <w:ind w:left="426"/>
        <w:jc w:val="both"/>
        <w:rPr>
          <w:rFonts w:ascii="Arial" w:eastAsia="Times New Roman" w:hAnsi="Arial" w:cs="Times New Roman"/>
          <w:lang w:eastAsia="en-GB"/>
        </w:rPr>
      </w:pPr>
      <w:r w:rsidRPr="000D4594">
        <w:rPr>
          <w:rFonts w:ascii="Arial" w:eastAsia="Times New Roman" w:hAnsi="Arial" w:cs="Times New Roman"/>
          <w:lang w:eastAsia="en-GB"/>
        </w:rPr>
        <w:t>Grants, fees, tenders etc</w:t>
      </w:r>
      <w:r w:rsidR="0007031A">
        <w:rPr>
          <w:rFonts w:ascii="Arial" w:eastAsia="Times New Roman" w:hAnsi="Arial" w:cs="Times New Roman"/>
          <w:lang w:eastAsia="en-GB"/>
        </w:rPr>
        <w:t>.</w:t>
      </w:r>
    </w:p>
    <w:p w14:paraId="445FBFEB" w14:textId="1C765427" w:rsidR="00065828" w:rsidRDefault="00065828" w:rsidP="00C13431">
      <w:pPr>
        <w:pStyle w:val="ListParagraph"/>
        <w:numPr>
          <w:ilvl w:val="2"/>
          <w:numId w:val="19"/>
        </w:numPr>
        <w:spacing w:after="0" w:line="240" w:lineRule="auto"/>
        <w:ind w:left="426"/>
        <w:jc w:val="both"/>
        <w:rPr>
          <w:rFonts w:ascii="Arial" w:eastAsia="Times New Roman" w:hAnsi="Arial" w:cs="Times New Roman"/>
          <w:lang w:eastAsia="en-GB"/>
        </w:rPr>
      </w:pPr>
      <w:r w:rsidRPr="000D4594">
        <w:rPr>
          <w:rFonts w:ascii="Arial" w:eastAsia="Times New Roman" w:hAnsi="Arial" w:cs="Times New Roman"/>
          <w:lang w:eastAsia="en-GB"/>
        </w:rPr>
        <w:t xml:space="preserve">Savings from accommodation, use of volunteers and sharing spaces, </w:t>
      </w:r>
      <w:r w:rsidR="000C6CC7">
        <w:rPr>
          <w:rFonts w:ascii="Arial" w:eastAsia="Times New Roman" w:hAnsi="Arial" w:cs="Times New Roman"/>
          <w:lang w:eastAsia="en-GB"/>
        </w:rPr>
        <w:t xml:space="preserve">resources </w:t>
      </w:r>
      <w:r w:rsidRPr="000D4594">
        <w:rPr>
          <w:rFonts w:ascii="Arial" w:eastAsia="Times New Roman" w:hAnsi="Arial" w:cs="Times New Roman"/>
          <w:lang w:eastAsia="en-GB"/>
        </w:rPr>
        <w:t>(at no or reduced cost)</w:t>
      </w:r>
    </w:p>
    <w:p w14:paraId="6829C797" w14:textId="54F5DF21" w:rsidR="003B1EC8" w:rsidRDefault="003B1EC8" w:rsidP="00C13431">
      <w:pPr>
        <w:pStyle w:val="ListParagraph"/>
        <w:numPr>
          <w:ilvl w:val="2"/>
          <w:numId w:val="19"/>
        </w:numPr>
        <w:spacing w:after="0" w:line="240" w:lineRule="auto"/>
        <w:ind w:left="426"/>
        <w:jc w:val="both"/>
        <w:rPr>
          <w:rFonts w:ascii="Arial" w:eastAsia="Times New Roman" w:hAnsi="Arial" w:cs="Times New Roman"/>
          <w:lang w:eastAsia="en-GB"/>
        </w:rPr>
      </w:pPr>
      <w:r w:rsidRPr="003B1EC8">
        <w:rPr>
          <w:rFonts w:ascii="Arial" w:eastAsia="Times New Roman" w:hAnsi="Arial" w:cs="Times New Roman"/>
          <w:lang w:eastAsia="en-GB"/>
        </w:rPr>
        <w:t>In-kind’ contributions (e.g. free publicity for courses, recruitment of learners, access to learning provider staff and time, reduced or free cost for hire of premises, use of equipment or consumables)</w:t>
      </w:r>
    </w:p>
    <w:p w14:paraId="7369F93C" w14:textId="2BE266F8" w:rsidR="003B1EC8" w:rsidRPr="003B1EC8" w:rsidRDefault="003B1EC8" w:rsidP="00C13431">
      <w:pPr>
        <w:pStyle w:val="ListParagraph"/>
        <w:numPr>
          <w:ilvl w:val="2"/>
          <w:numId w:val="19"/>
        </w:numPr>
        <w:spacing w:after="0" w:line="240" w:lineRule="auto"/>
        <w:ind w:left="426"/>
        <w:jc w:val="both"/>
        <w:rPr>
          <w:rFonts w:ascii="Arial" w:eastAsia="Times New Roman" w:hAnsi="Arial" w:cs="Times New Roman"/>
          <w:lang w:eastAsia="en-GB"/>
        </w:rPr>
      </w:pPr>
      <w:r w:rsidRPr="003B1EC8">
        <w:rPr>
          <w:rFonts w:ascii="Arial" w:eastAsia="Times New Roman" w:hAnsi="Arial" w:cs="Times New Roman"/>
          <w:lang w:eastAsia="en-GB"/>
        </w:rPr>
        <w:t>Volunteer activities (including learner support in the classroom or in other activities, learning champions, curriculum development, signposting, advice, infr</w:t>
      </w:r>
      <w:r w:rsidR="00764CE5">
        <w:rPr>
          <w:rFonts w:ascii="Arial" w:eastAsia="Times New Roman" w:hAnsi="Arial" w:cs="Times New Roman"/>
          <w:lang w:eastAsia="en-GB"/>
        </w:rPr>
        <w:t>astructure or delivery support)</w:t>
      </w:r>
    </w:p>
    <w:p w14:paraId="285281C6" w14:textId="77777777" w:rsidR="000D4594" w:rsidRPr="00EB4950" w:rsidRDefault="000D4594" w:rsidP="00C13431">
      <w:pPr>
        <w:spacing w:after="0" w:line="240" w:lineRule="auto"/>
        <w:ind w:left="426"/>
        <w:jc w:val="both"/>
        <w:rPr>
          <w:rFonts w:ascii="Arial" w:eastAsia="Times New Roman" w:hAnsi="Arial" w:cs="Times New Roman"/>
          <w:lang w:eastAsia="en-GB"/>
        </w:rPr>
      </w:pPr>
      <w:r w:rsidRPr="00EB4950">
        <w:rPr>
          <w:rFonts w:ascii="Arial" w:eastAsia="Times New Roman" w:hAnsi="Arial" w:cs="Times New Roman"/>
          <w:lang w:eastAsia="en-GB"/>
        </w:rPr>
        <w:t>Pound Plus includes both actual and in-kind contributions. Any additional income generated is reinvested to:</w:t>
      </w:r>
    </w:p>
    <w:p w14:paraId="004955E3" w14:textId="27950F3D" w:rsidR="000D4594" w:rsidRPr="000D4594" w:rsidRDefault="003B1EC8" w:rsidP="00C13431">
      <w:pPr>
        <w:pStyle w:val="ListParagraph"/>
        <w:numPr>
          <w:ilvl w:val="2"/>
          <w:numId w:val="1"/>
        </w:numPr>
        <w:spacing w:after="0" w:line="240" w:lineRule="auto"/>
        <w:ind w:left="426"/>
        <w:jc w:val="both"/>
        <w:rPr>
          <w:rFonts w:ascii="Arial" w:eastAsia="Times New Roman" w:hAnsi="Arial" w:cs="Times New Roman"/>
          <w:lang w:eastAsia="en-GB"/>
        </w:rPr>
      </w:pPr>
      <w:r>
        <w:rPr>
          <w:rFonts w:ascii="Arial" w:eastAsia="Times New Roman" w:hAnsi="Arial" w:cs="Times New Roman"/>
          <w:lang w:eastAsia="en-GB"/>
        </w:rPr>
        <w:t>S</w:t>
      </w:r>
      <w:r w:rsidR="000D4594" w:rsidRPr="000D4594">
        <w:rPr>
          <w:rFonts w:ascii="Arial" w:eastAsia="Times New Roman" w:hAnsi="Arial" w:cs="Times New Roman"/>
          <w:lang w:eastAsia="en-GB"/>
        </w:rPr>
        <w:t>ubsidise targeted courses, which are free</w:t>
      </w:r>
    </w:p>
    <w:p w14:paraId="1870877C" w14:textId="1A00D28A" w:rsidR="000D4594" w:rsidRPr="000D4594" w:rsidRDefault="003B1EC8" w:rsidP="00C13431">
      <w:pPr>
        <w:pStyle w:val="ListParagraph"/>
        <w:numPr>
          <w:ilvl w:val="2"/>
          <w:numId w:val="1"/>
        </w:numPr>
        <w:spacing w:after="0" w:line="240" w:lineRule="auto"/>
        <w:ind w:left="426"/>
        <w:jc w:val="both"/>
        <w:rPr>
          <w:rFonts w:ascii="Arial" w:eastAsia="Times New Roman" w:hAnsi="Arial" w:cs="Times New Roman"/>
          <w:lang w:eastAsia="en-GB"/>
        </w:rPr>
      </w:pPr>
      <w:r>
        <w:rPr>
          <w:rFonts w:ascii="Arial" w:eastAsia="Times New Roman" w:hAnsi="Arial" w:cs="Times New Roman"/>
          <w:lang w:eastAsia="en-GB"/>
        </w:rPr>
        <w:t>S</w:t>
      </w:r>
      <w:r w:rsidR="000D4594" w:rsidRPr="000D4594">
        <w:rPr>
          <w:rFonts w:ascii="Arial" w:eastAsia="Times New Roman" w:hAnsi="Arial" w:cs="Times New Roman"/>
          <w:lang w:eastAsia="en-GB"/>
        </w:rPr>
        <w:t>upport the development of new subjects to meet the needs of priority groups and the most disadvantaged neighbourhoods</w:t>
      </w:r>
    </w:p>
    <w:p w14:paraId="300A655C" w14:textId="25C0E04F" w:rsidR="000D4594" w:rsidRPr="000D4594" w:rsidRDefault="003B1EC8" w:rsidP="00C13431">
      <w:pPr>
        <w:pStyle w:val="ListParagraph"/>
        <w:numPr>
          <w:ilvl w:val="2"/>
          <w:numId w:val="1"/>
        </w:numPr>
        <w:spacing w:after="0" w:line="240" w:lineRule="auto"/>
        <w:ind w:left="426"/>
        <w:jc w:val="both"/>
        <w:rPr>
          <w:rFonts w:ascii="Arial" w:eastAsia="Times New Roman" w:hAnsi="Arial" w:cs="Times New Roman"/>
          <w:lang w:eastAsia="en-GB"/>
        </w:rPr>
      </w:pPr>
      <w:r>
        <w:rPr>
          <w:rFonts w:ascii="Arial" w:eastAsia="Times New Roman" w:hAnsi="Arial" w:cs="Times New Roman"/>
          <w:lang w:eastAsia="en-GB"/>
        </w:rPr>
        <w:t>P</w:t>
      </w:r>
      <w:r w:rsidR="000D4594" w:rsidRPr="000D4594">
        <w:rPr>
          <w:rFonts w:ascii="Arial" w:eastAsia="Times New Roman" w:hAnsi="Arial" w:cs="Times New Roman"/>
          <w:lang w:eastAsia="en-GB"/>
        </w:rPr>
        <w:t>rovide adult learning for smaller groups and at venues in priority areas which are less cost effective but important for widening participation.</w:t>
      </w:r>
    </w:p>
    <w:p w14:paraId="19DF3CF1" w14:textId="77777777" w:rsidR="000D4594" w:rsidRPr="000D4594" w:rsidRDefault="000D4594" w:rsidP="00C13431">
      <w:pPr>
        <w:pStyle w:val="ListParagraph"/>
        <w:spacing w:after="0" w:line="240" w:lineRule="auto"/>
        <w:ind w:left="426"/>
        <w:jc w:val="both"/>
        <w:rPr>
          <w:rFonts w:ascii="Arial" w:eastAsia="Times New Roman" w:hAnsi="Arial" w:cs="Times New Roman"/>
          <w:lang w:eastAsia="en-GB"/>
        </w:rPr>
      </w:pPr>
    </w:p>
    <w:p w14:paraId="61A05045" w14:textId="77777777" w:rsidR="002F2958" w:rsidRPr="00637495" w:rsidRDefault="002F2958" w:rsidP="00C13431">
      <w:pPr>
        <w:pStyle w:val="Heading1"/>
        <w:numPr>
          <w:ilvl w:val="0"/>
          <w:numId w:val="26"/>
        </w:numPr>
        <w:ind w:left="426"/>
        <w:rPr>
          <w:lang w:eastAsia="en-GB"/>
        </w:rPr>
      </w:pPr>
      <w:bookmarkStart w:id="10" w:name="_Toc98751485"/>
      <w:r w:rsidRPr="00637495">
        <w:rPr>
          <w:lang w:eastAsia="en-GB"/>
        </w:rPr>
        <w:t>Financial Fee Support</w:t>
      </w:r>
      <w:bookmarkEnd w:id="10"/>
    </w:p>
    <w:p w14:paraId="5E3448D9" w14:textId="77777777" w:rsidR="002F2958" w:rsidRPr="00CD7835" w:rsidRDefault="002F2958" w:rsidP="00C13431">
      <w:pPr>
        <w:spacing w:after="0" w:line="240" w:lineRule="auto"/>
        <w:ind w:left="426"/>
        <w:jc w:val="both"/>
        <w:rPr>
          <w:rFonts w:ascii="Arial" w:eastAsia="Times New Roman" w:hAnsi="Arial" w:cs="Times New Roman"/>
          <w:lang w:eastAsia="en-GB"/>
        </w:rPr>
      </w:pPr>
      <w:r w:rsidRPr="00CD7835">
        <w:rPr>
          <w:rFonts w:ascii="Arial" w:eastAsia="Times New Roman" w:hAnsi="Arial" w:cs="Times New Roman"/>
          <w:lang w:eastAsia="en-GB"/>
        </w:rPr>
        <w:t xml:space="preserve">For </w:t>
      </w:r>
      <w:r>
        <w:rPr>
          <w:rFonts w:ascii="Arial" w:eastAsia="Times New Roman" w:hAnsi="Arial" w:cs="Times New Roman"/>
          <w:lang w:eastAsia="en-GB"/>
        </w:rPr>
        <w:t>learner</w:t>
      </w:r>
      <w:r w:rsidRPr="00CD7835">
        <w:rPr>
          <w:rFonts w:ascii="Arial" w:eastAsia="Times New Roman" w:hAnsi="Arial" w:cs="Times New Roman"/>
          <w:lang w:eastAsia="en-GB"/>
        </w:rPr>
        <w:t>s with financial hardship various fee support routes may be available to fund their tuition and other fees. Currently the main alternatives are as follows:</w:t>
      </w:r>
    </w:p>
    <w:p w14:paraId="3CB8F5A0" w14:textId="5D9BFC80" w:rsidR="00342589" w:rsidRPr="00CD7835" w:rsidRDefault="00342589" w:rsidP="00C13431">
      <w:pPr>
        <w:numPr>
          <w:ilvl w:val="2"/>
          <w:numId w:val="1"/>
        </w:numPr>
        <w:spacing w:after="0" w:line="240" w:lineRule="auto"/>
        <w:ind w:left="426"/>
        <w:jc w:val="both"/>
        <w:rPr>
          <w:rFonts w:ascii="Arial" w:eastAsia="Times New Roman" w:hAnsi="Arial" w:cs="Times New Roman"/>
          <w:lang w:eastAsia="en-GB"/>
        </w:rPr>
      </w:pPr>
      <w:r w:rsidRPr="00CD7835">
        <w:rPr>
          <w:rFonts w:ascii="Arial" w:eastAsia="Times New Roman" w:hAnsi="Arial" w:cs="Times New Roman"/>
          <w:lang w:eastAsia="en-GB"/>
        </w:rPr>
        <w:t xml:space="preserve">Discretionary Learner Support Funds for example for help with travel, course </w:t>
      </w:r>
      <w:r w:rsidR="00A427D9">
        <w:rPr>
          <w:rFonts w:ascii="Arial" w:eastAsia="Times New Roman" w:hAnsi="Arial" w:cs="Times New Roman"/>
          <w:lang w:eastAsia="en-GB"/>
        </w:rPr>
        <w:t>m</w:t>
      </w:r>
      <w:r w:rsidRPr="00CD7835">
        <w:rPr>
          <w:rFonts w:ascii="Arial" w:eastAsia="Times New Roman" w:hAnsi="Arial" w:cs="Times New Roman"/>
          <w:lang w:eastAsia="en-GB"/>
        </w:rPr>
        <w:t>aterials and equipment</w:t>
      </w:r>
      <w:r>
        <w:rPr>
          <w:rFonts w:ascii="Arial" w:eastAsia="Times New Roman" w:hAnsi="Arial" w:cs="Times New Roman"/>
          <w:lang w:eastAsia="en-GB"/>
        </w:rPr>
        <w:t>,</w:t>
      </w:r>
      <w:r w:rsidRPr="00CD7835">
        <w:rPr>
          <w:rFonts w:ascii="Arial" w:eastAsia="Times New Roman" w:hAnsi="Arial" w:cs="Times New Roman"/>
          <w:lang w:eastAsia="en-GB"/>
        </w:rPr>
        <w:t xml:space="preserve"> or childcare costs (please see Gloucestershire’s Adult Education Service Discretionary Learner Support Policy for eligibility).</w:t>
      </w:r>
      <w:r w:rsidR="0019670F">
        <w:rPr>
          <w:rFonts w:ascii="Arial" w:eastAsia="Times New Roman" w:hAnsi="Arial" w:cs="Times New Roman"/>
          <w:lang w:eastAsia="en-GB"/>
        </w:rPr>
        <w:t xml:space="preserve"> </w:t>
      </w:r>
      <w:hyperlink r:id="rId11" w:history="1">
        <w:r w:rsidR="0019670F" w:rsidRPr="004132F8">
          <w:rPr>
            <w:rStyle w:val="Hyperlink"/>
            <w:rFonts w:ascii="Arial" w:eastAsia="Times New Roman" w:hAnsi="Arial" w:cs="Times New Roman"/>
            <w:lang w:eastAsia="en-GB"/>
          </w:rPr>
          <w:t>https://www.gov.uk/learner-support</w:t>
        </w:r>
      </w:hyperlink>
      <w:r w:rsidR="0019670F">
        <w:rPr>
          <w:rFonts w:ascii="Arial" w:eastAsia="Times New Roman" w:hAnsi="Arial" w:cs="Times New Roman"/>
          <w:lang w:eastAsia="en-GB"/>
        </w:rPr>
        <w:t xml:space="preserve"> </w:t>
      </w:r>
    </w:p>
    <w:p w14:paraId="1EB3D15F" w14:textId="2C99C1A4" w:rsidR="00342589" w:rsidRPr="00CD7835" w:rsidRDefault="00342589" w:rsidP="00C13431">
      <w:pPr>
        <w:numPr>
          <w:ilvl w:val="2"/>
          <w:numId w:val="1"/>
        </w:numPr>
        <w:spacing w:after="0" w:line="240" w:lineRule="auto"/>
        <w:ind w:left="426"/>
        <w:jc w:val="both"/>
        <w:rPr>
          <w:rFonts w:ascii="Arial" w:eastAsia="Times New Roman" w:hAnsi="Arial" w:cs="Times New Roman"/>
          <w:lang w:eastAsia="en-GB"/>
        </w:rPr>
      </w:pPr>
      <w:r w:rsidRPr="00CD7835">
        <w:rPr>
          <w:rFonts w:ascii="Arial" w:eastAsia="Times New Roman" w:hAnsi="Arial" w:cs="Times New Roman"/>
          <w:lang w:eastAsia="en-GB"/>
        </w:rPr>
        <w:t>Adult learning grants</w:t>
      </w:r>
    </w:p>
    <w:p w14:paraId="7373DF9B" w14:textId="77777777" w:rsidR="00342589" w:rsidRPr="00CD7835" w:rsidRDefault="00342589" w:rsidP="00C13431">
      <w:pPr>
        <w:numPr>
          <w:ilvl w:val="2"/>
          <w:numId w:val="1"/>
        </w:numPr>
        <w:spacing w:after="0" w:line="240" w:lineRule="auto"/>
        <w:ind w:left="426"/>
        <w:jc w:val="both"/>
        <w:rPr>
          <w:rFonts w:ascii="Arial" w:eastAsia="Times New Roman" w:hAnsi="Arial" w:cs="Times New Roman"/>
          <w:lang w:eastAsia="en-GB"/>
        </w:rPr>
      </w:pPr>
      <w:r w:rsidRPr="00CD7835">
        <w:rPr>
          <w:rFonts w:ascii="Arial" w:eastAsia="Times New Roman" w:hAnsi="Arial" w:cs="Times New Roman"/>
          <w:lang w:eastAsia="en-GB"/>
        </w:rPr>
        <w:t>Any applicable government scheme.</w:t>
      </w:r>
    </w:p>
    <w:p w14:paraId="3F56430E" w14:textId="395D7E73" w:rsidR="00C9617E" w:rsidRDefault="00342589" w:rsidP="00C13431">
      <w:pPr>
        <w:spacing w:after="0" w:line="240" w:lineRule="auto"/>
        <w:ind w:left="426"/>
        <w:jc w:val="both"/>
        <w:rPr>
          <w:rFonts w:ascii="Arial" w:eastAsia="Times New Roman" w:hAnsi="Arial" w:cs="Times New Roman"/>
          <w:lang w:eastAsia="en-GB"/>
        </w:rPr>
      </w:pPr>
      <w:r>
        <w:rPr>
          <w:rFonts w:ascii="Arial" w:eastAsia="Times New Roman" w:hAnsi="Arial" w:cs="Times New Roman"/>
          <w:lang w:eastAsia="en-GB"/>
        </w:rPr>
        <w:t>Learners</w:t>
      </w:r>
      <w:r w:rsidRPr="00CD7835">
        <w:rPr>
          <w:rFonts w:ascii="Arial" w:eastAsia="Times New Roman" w:hAnsi="Arial" w:cs="Times New Roman"/>
          <w:lang w:eastAsia="en-GB"/>
        </w:rPr>
        <w:t xml:space="preserve"> applying to the Discretionary Learner Support Fund for help towards fees may still be expected to </w:t>
      </w:r>
      <w:r w:rsidR="00BB607A" w:rsidRPr="00CD7835">
        <w:rPr>
          <w:rFonts w:ascii="Arial" w:eastAsia="Times New Roman" w:hAnsi="Arial" w:cs="Times New Roman"/>
          <w:lang w:eastAsia="en-GB"/>
        </w:rPr>
        <w:t>contribute</w:t>
      </w:r>
      <w:r w:rsidRPr="00CD7835">
        <w:rPr>
          <w:rFonts w:ascii="Arial" w:eastAsia="Times New Roman" w:hAnsi="Arial" w:cs="Times New Roman"/>
          <w:lang w:eastAsia="en-GB"/>
        </w:rPr>
        <w:t>.</w:t>
      </w:r>
    </w:p>
    <w:p w14:paraId="52C8D9F8" w14:textId="77777777" w:rsidR="00C9617E" w:rsidRDefault="00C9617E">
      <w:pPr>
        <w:rPr>
          <w:rFonts w:ascii="Arial" w:eastAsia="Times New Roman" w:hAnsi="Arial" w:cs="Times New Roman"/>
          <w:lang w:eastAsia="en-GB"/>
        </w:rPr>
      </w:pPr>
      <w:r>
        <w:rPr>
          <w:rFonts w:ascii="Arial" w:eastAsia="Times New Roman" w:hAnsi="Arial" w:cs="Times New Roman"/>
          <w:lang w:eastAsia="en-GB"/>
        </w:rPr>
        <w:br w:type="page"/>
      </w:r>
    </w:p>
    <w:p w14:paraId="55A51683" w14:textId="77777777" w:rsidR="00342589" w:rsidRPr="00CD7835" w:rsidRDefault="00342589" w:rsidP="00C13431">
      <w:pPr>
        <w:spacing w:after="0" w:line="240" w:lineRule="auto"/>
        <w:ind w:left="426"/>
        <w:jc w:val="both"/>
        <w:rPr>
          <w:rFonts w:ascii="Arial" w:eastAsia="Times New Roman" w:hAnsi="Arial" w:cs="Times New Roman"/>
          <w:lang w:eastAsia="en-GB"/>
        </w:rPr>
      </w:pPr>
    </w:p>
    <w:p w14:paraId="100F0B83" w14:textId="680DF5E7" w:rsidR="00342589" w:rsidRPr="00E13DAE" w:rsidRDefault="00C9617E" w:rsidP="00C13431">
      <w:pPr>
        <w:pStyle w:val="Heading1"/>
        <w:numPr>
          <w:ilvl w:val="0"/>
          <w:numId w:val="26"/>
        </w:numPr>
        <w:ind w:left="426"/>
        <w:rPr>
          <w:lang w:eastAsia="en-GB"/>
        </w:rPr>
      </w:pPr>
      <w:bookmarkStart w:id="11" w:name="_Toc98751486"/>
      <w:r>
        <w:rPr>
          <w:lang w:eastAsia="en-GB"/>
        </w:rPr>
        <w:t xml:space="preserve">Cancellation and </w:t>
      </w:r>
      <w:r w:rsidR="00342589" w:rsidRPr="00E13DAE">
        <w:rPr>
          <w:lang w:eastAsia="en-GB"/>
        </w:rPr>
        <w:t>Refund</w:t>
      </w:r>
      <w:bookmarkEnd w:id="11"/>
    </w:p>
    <w:p w14:paraId="66141480" w14:textId="77777777" w:rsidR="00C9617E" w:rsidRDefault="00C9617E" w:rsidP="00CD299C">
      <w:pPr>
        <w:spacing w:beforeLines="20" w:before="48" w:afterLines="20" w:after="48"/>
        <w:rPr>
          <w:rFonts w:ascii="Arial" w:eastAsia="Times New Roman" w:hAnsi="Arial" w:cs="Arial"/>
          <w:lang w:eastAsia="en-GB"/>
        </w:rPr>
      </w:pPr>
    </w:p>
    <w:p w14:paraId="26EE36B2" w14:textId="63198BC6" w:rsidR="00CD299C" w:rsidRPr="00CD299C" w:rsidRDefault="00CD299C" w:rsidP="00CD299C">
      <w:pPr>
        <w:spacing w:beforeLines="20" w:before="48" w:afterLines="20" w:after="48"/>
        <w:rPr>
          <w:rFonts w:ascii="Arial" w:eastAsia="Times New Roman" w:hAnsi="Arial" w:cs="Arial"/>
          <w:lang w:eastAsia="en-GB"/>
        </w:rPr>
      </w:pPr>
      <w:r w:rsidRPr="00CD299C">
        <w:rPr>
          <w:rFonts w:ascii="Arial" w:eastAsia="Times New Roman" w:hAnsi="Arial" w:cs="Arial"/>
          <w:lang w:eastAsia="en-GB"/>
        </w:rPr>
        <w:t>Cancellations are to be made in writing. If the learner wishes to cancel/postpone a course, the following policy will apply unless agreed by prior arrangement:</w:t>
      </w:r>
    </w:p>
    <w:p w14:paraId="1BB5063C" w14:textId="77777777" w:rsidR="00CD299C" w:rsidRPr="00CD299C" w:rsidRDefault="00CD299C" w:rsidP="00CD299C">
      <w:pPr>
        <w:spacing w:beforeLines="20" w:before="48" w:afterLines="20" w:after="48"/>
        <w:rPr>
          <w:rFonts w:ascii="Arial" w:eastAsia="Times New Roman" w:hAnsi="Arial" w:cs="Arial"/>
          <w:lang w:eastAsia="en-GB"/>
        </w:rPr>
      </w:pPr>
    </w:p>
    <w:p w14:paraId="0ABCEEC9" w14:textId="77777777" w:rsidR="00CD299C" w:rsidRPr="00C9617E" w:rsidRDefault="00CD299C" w:rsidP="00CD299C">
      <w:pPr>
        <w:numPr>
          <w:ilvl w:val="0"/>
          <w:numId w:val="34"/>
        </w:numPr>
        <w:spacing w:beforeLines="20" w:before="48" w:afterLines="20" w:after="48" w:line="240" w:lineRule="auto"/>
        <w:rPr>
          <w:rFonts w:ascii="Arial" w:eastAsia="Times New Roman" w:hAnsi="Arial" w:cs="Arial"/>
          <w:lang w:eastAsia="en-GB"/>
        </w:rPr>
      </w:pPr>
      <w:r w:rsidRPr="00C9617E">
        <w:rPr>
          <w:rFonts w:ascii="Arial" w:eastAsia="Times New Roman" w:hAnsi="Arial" w:cs="Arial"/>
          <w:lang w:eastAsia="en-GB"/>
        </w:rPr>
        <w:t>*We will try and accommodate the learner by transferring them to another scheduled course if possible, avoiding the need to cancel and providing a refund</w:t>
      </w:r>
    </w:p>
    <w:p w14:paraId="0D215756" w14:textId="77777777" w:rsidR="00CD299C" w:rsidRPr="00C9617E" w:rsidRDefault="00CD299C" w:rsidP="00CD299C">
      <w:pPr>
        <w:numPr>
          <w:ilvl w:val="0"/>
          <w:numId w:val="34"/>
        </w:numPr>
        <w:spacing w:beforeLines="20" w:before="48" w:afterLines="20" w:after="48" w:line="240" w:lineRule="auto"/>
        <w:rPr>
          <w:rFonts w:ascii="Arial" w:eastAsia="Times New Roman" w:hAnsi="Arial" w:cs="Arial"/>
          <w:lang w:eastAsia="en-GB"/>
        </w:rPr>
      </w:pPr>
      <w:r w:rsidRPr="00C9617E">
        <w:rPr>
          <w:rFonts w:ascii="Arial" w:eastAsia="Times New Roman" w:hAnsi="Arial" w:cs="Arial"/>
          <w:lang w:eastAsia="en-GB"/>
        </w:rPr>
        <w:t xml:space="preserve">If the above* is not possible, then 1 day prior to the course start date: 100% fees are </w:t>
      </w:r>
      <w:proofErr w:type="gramStart"/>
      <w:r w:rsidRPr="00C9617E">
        <w:rPr>
          <w:rFonts w:ascii="Arial" w:eastAsia="Times New Roman" w:hAnsi="Arial" w:cs="Arial"/>
          <w:lang w:eastAsia="en-GB"/>
        </w:rPr>
        <w:t>payable</w:t>
      </w:r>
      <w:proofErr w:type="gramEnd"/>
    </w:p>
    <w:p w14:paraId="53202834" w14:textId="77777777" w:rsidR="00CD299C" w:rsidRPr="00C9617E" w:rsidRDefault="00CD299C" w:rsidP="00CD299C">
      <w:pPr>
        <w:numPr>
          <w:ilvl w:val="0"/>
          <w:numId w:val="34"/>
        </w:numPr>
        <w:spacing w:beforeLines="20" w:before="48" w:afterLines="20" w:after="48" w:line="240" w:lineRule="auto"/>
        <w:rPr>
          <w:rFonts w:ascii="Arial" w:eastAsia="Times New Roman" w:hAnsi="Arial" w:cs="Arial"/>
          <w:lang w:eastAsia="en-GB"/>
        </w:rPr>
      </w:pPr>
      <w:r w:rsidRPr="00C9617E">
        <w:rPr>
          <w:rFonts w:ascii="Arial" w:eastAsia="Times New Roman" w:hAnsi="Arial" w:cs="Arial"/>
          <w:lang w:eastAsia="en-GB"/>
        </w:rPr>
        <w:t xml:space="preserve">If the above* is not possible, then 2-5 days prior to the course start date: 50% fees are </w:t>
      </w:r>
      <w:proofErr w:type="gramStart"/>
      <w:r w:rsidRPr="00C9617E">
        <w:rPr>
          <w:rFonts w:ascii="Arial" w:eastAsia="Times New Roman" w:hAnsi="Arial" w:cs="Arial"/>
          <w:lang w:eastAsia="en-GB"/>
        </w:rPr>
        <w:t>payable</w:t>
      </w:r>
      <w:proofErr w:type="gramEnd"/>
    </w:p>
    <w:p w14:paraId="13B321F1" w14:textId="77777777" w:rsidR="00CD299C" w:rsidRPr="00C9617E" w:rsidRDefault="00CD299C" w:rsidP="00CD299C">
      <w:pPr>
        <w:numPr>
          <w:ilvl w:val="0"/>
          <w:numId w:val="34"/>
        </w:numPr>
        <w:spacing w:beforeLines="20" w:before="48" w:afterLines="20" w:after="48" w:line="240" w:lineRule="auto"/>
        <w:rPr>
          <w:rFonts w:ascii="Arial" w:eastAsia="Times New Roman" w:hAnsi="Arial" w:cs="Arial"/>
          <w:lang w:eastAsia="en-GB"/>
        </w:rPr>
      </w:pPr>
      <w:r w:rsidRPr="00C9617E">
        <w:rPr>
          <w:rFonts w:ascii="Arial" w:eastAsia="Times New Roman" w:hAnsi="Arial" w:cs="Arial"/>
          <w:lang w:eastAsia="en-GB"/>
        </w:rPr>
        <w:t>If the above* is not possible, then 5+ days prior to the course start date: 0% fees are payable.</w:t>
      </w:r>
    </w:p>
    <w:p w14:paraId="5A29E63A" w14:textId="77777777" w:rsidR="00CD299C" w:rsidRPr="00C9617E" w:rsidRDefault="00CD299C" w:rsidP="00CD299C">
      <w:pPr>
        <w:spacing w:beforeLines="20" w:before="48" w:afterLines="20" w:after="48"/>
        <w:ind w:left="720"/>
        <w:rPr>
          <w:rFonts w:ascii="Arial" w:eastAsia="Times New Roman" w:hAnsi="Arial" w:cs="Arial"/>
          <w:lang w:eastAsia="en-GB"/>
        </w:rPr>
      </w:pPr>
    </w:p>
    <w:p w14:paraId="14722A72" w14:textId="7E55FE92" w:rsidR="00CD299C" w:rsidRPr="00C9617E" w:rsidRDefault="00CD299C" w:rsidP="00CD299C">
      <w:pPr>
        <w:spacing w:beforeLines="20" w:before="48" w:afterLines="20" w:after="48"/>
        <w:rPr>
          <w:rFonts w:ascii="Arial" w:eastAsia="Times New Roman" w:hAnsi="Arial" w:cs="Arial"/>
          <w:lang w:eastAsia="en-GB"/>
        </w:rPr>
      </w:pPr>
      <w:r w:rsidRPr="00C9617E">
        <w:rPr>
          <w:rFonts w:ascii="Arial" w:eastAsia="Times New Roman" w:hAnsi="Arial" w:cs="Arial"/>
          <w:lang w:eastAsia="en-GB"/>
        </w:rPr>
        <w:t xml:space="preserve">Alternatively, a learner can be substituted up to 24 hours before the start of the course. It may be necessary for reasons beyond the control of Adult Education in Gloucestershire to change the date, time, </w:t>
      </w:r>
      <w:r w:rsidR="00C9617E" w:rsidRPr="00C9617E">
        <w:rPr>
          <w:rFonts w:ascii="Arial" w:eastAsia="Times New Roman" w:hAnsi="Arial" w:cs="Arial"/>
          <w:lang w:eastAsia="en-GB"/>
        </w:rPr>
        <w:t>content,</w:t>
      </w:r>
      <w:r w:rsidRPr="00C9617E">
        <w:rPr>
          <w:rFonts w:ascii="Arial" w:eastAsia="Times New Roman" w:hAnsi="Arial" w:cs="Arial"/>
          <w:lang w:eastAsia="en-GB"/>
        </w:rPr>
        <w:t xml:space="preserve"> and trainer. Adult Education in Gloucestershire reserves the right to cancel a course up to and including the date of the course. In the unlikely event that a course should be cancelled/postponed, Adult Education in Gloucestershire will endeavour to provide an alternative date. </w:t>
      </w:r>
    </w:p>
    <w:p w14:paraId="7AD3160D" w14:textId="77777777" w:rsidR="00CD299C" w:rsidRPr="00C9617E" w:rsidRDefault="00CD299C" w:rsidP="00CD299C">
      <w:pPr>
        <w:spacing w:beforeLines="20" w:before="48" w:afterLines="20" w:after="48"/>
        <w:rPr>
          <w:rFonts w:ascii="Arial" w:eastAsia="Times New Roman" w:hAnsi="Arial" w:cs="Arial"/>
          <w:lang w:eastAsia="en-GB"/>
        </w:rPr>
      </w:pPr>
    </w:p>
    <w:p w14:paraId="0F01EB3C" w14:textId="77777777" w:rsidR="00CD299C" w:rsidRPr="00C9617E" w:rsidRDefault="00CD299C" w:rsidP="00CD299C">
      <w:pPr>
        <w:spacing w:beforeLines="20" w:before="48" w:afterLines="20" w:after="48"/>
        <w:rPr>
          <w:rFonts w:ascii="Arial" w:eastAsia="Times New Roman" w:hAnsi="Arial" w:cs="Arial"/>
          <w:lang w:eastAsia="en-GB"/>
        </w:rPr>
      </w:pPr>
      <w:r w:rsidRPr="00C9617E">
        <w:rPr>
          <w:rFonts w:ascii="Arial" w:eastAsia="Times New Roman" w:hAnsi="Arial" w:cs="Arial"/>
          <w:lang w:eastAsia="en-GB"/>
        </w:rPr>
        <w:t xml:space="preserve">If the alternative date is not suitable a full refund will be provided. </w:t>
      </w:r>
      <w:proofErr w:type="gramStart"/>
      <w:r w:rsidRPr="00C9617E">
        <w:rPr>
          <w:rFonts w:ascii="Arial" w:eastAsia="Times New Roman" w:hAnsi="Arial" w:cs="Arial"/>
          <w:lang w:eastAsia="en-GB"/>
        </w:rPr>
        <w:t>In the event that</w:t>
      </w:r>
      <w:proofErr w:type="gramEnd"/>
      <w:r w:rsidRPr="00C9617E">
        <w:rPr>
          <w:rFonts w:ascii="Arial" w:eastAsia="Times New Roman" w:hAnsi="Arial" w:cs="Arial"/>
          <w:lang w:eastAsia="en-GB"/>
        </w:rPr>
        <w:t xml:space="preserve"> a payment is to be refunded, Adult Education in Gloucestershire will endeavour to process all refunds as quickly as possible. Refunds can only be made to the card account or bank account from which the refundable payment was made.</w:t>
      </w:r>
    </w:p>
    <w:p w14:paraId="57AA0FAC" w14:textId="77777777" w:rsidR="00CD299C" w:rsidRPr="00C9617E" w:rsidRDefault="00CD299C" w:rsidP="00CD299C">
      <w:pPr>
        <w:spacing w:beforeLines="20" w:before="48" w:afterLines="20" w:after="48"/>
        <w:rPr>
          <w:rFonts w:ascii="Arial" w:eastAsia="Times New Roman" w:hAnsi="Arial" w:cs="Arial"/>
          <w:lang w:eastAsia="en-GB"/>
        </w:rPr>
      </w:pPr>
    </w:p>
    <w:p w14:paraId="32282023" w14:textId="77777777" w:rsidR="00CD299C" w:rsidRPr="00C9617E" w:rsidRDefault="00CD299C" w:rsidP="00CD299C">
      <w:pPr>
        <w:spacing w:beforeLines="20" w:before="48" w:afterLines="20" w:after="48"/>
        <w:rPr>
          <w:rFonts w:ascii="Arial" w:eastAsia="Times New Roman" w:hAnsi="Arial" w:cs="Arial"/>
          <w:lang w:eastAsia="en-GB"/>
        </w:rPr>
      </w:pPr>
      <w:r w:rsidRPr="00C9617E">
        <w:rPr>
          <w:rFonts w:ascii="Arial" w:eastAsia="Times New Roman" w:hAnsi="Arial" w:cs="Arial"/>
          <w:lang w:eastAsia="en-GB"/>
        </w:rPr>
        <w:t>In the event of a learner failing an assessment, it is the responsibility of the learner to arrange the date and payment for the reassessment direct with Adult Education in Gloucestershire.</w:t>
      </w:r>
    </w:p>
    <w:p w14:paraId="540CFF92" w14:textId="567E655A" w:rsidR="003235FB" w:rsidRDefault="003235FB" w:rsidP="00C13431">
      <w:pPr>
        <w:spacing w:before="0" w:after="0"/>
        <w:ind w:left="426"/>
        <w:rPr>
          <w:rFonts w:ascii="Arial" w:eastAsia="Times New Roman" w:hAnsi="Arial" w:cs="Times New Roman"/>
          <w:lang w:eastAsia="en-GB"/>
        </w:rPr>
      </w:pPr>
      <w:r>
        <w:rPr>
          <w:rFonts w:ascii="Arial" w:eastAsia="Times New Roman" w:hAnsi="Arial" w:cs="Times New Roman"/>
          <w:lang w:eastAsia="en-GB"/>
        </w:rPr>
        <w:br w:type="page"/>
      </w:r>
    </w:p>
    <w:p w14:paraId="50A73D05" w14:textId="55373721" w:rsidR="00432E74" w:rsidRDefault="00432E74" w:rsidP="00C13431">
      <w:pPr>
        <w:pStyle w:val="Heading1"/>
        <w:ind w:left="426"/>
      </w:pPr>
      <w:bookmarkStart w:id="12" w:name="_Toc98751487"/>
      <w:r>
        <w:lastRenderedPageBreak/>
        <w:t xml:space="preserve">Appendix </w:t>
      </w:r>
      <w:r w:rsidR="00891C76">
        <w:t>1</w:t>
      </w:r>
      <w:bookmarkEnd w:id="12"/>
    </w:p>
    <w:p w14:paraId="37EDA261" w14:textId="4446A022" w:rsidR="00342589" w:rsidRPr="00DD3BA7" w:rsidRDefault="00B05F9B" w:rsidP="00C13431">
      <w:pPr>
        <w:pStyle w:val="Heading2"/>
        <w:ind w:left="426"/>
        <w:rPr>
          <w:rFonts w:cs="Arial"/>
          <w:bCs/>
        </w:rPr>
      </w:pPr>
      <w:bookmarkStart w:id="13" w:name="_Toc98751488"/>
      <w:r w:rsidRPr="00DD3BA7">
        <w:t>Government contribution table 1: 19 to 23-year-olds</w:t>
      </w:r>
      <w:bookmarkEnd w:id="13"/>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1"/>
        <w:gridCol w:w="1559"/>
        <w:gridCol w:w="5270"/>
      </w:tblGrid>
      <w:tr w:rsidR="00F2652F" w:rsidRPr="00CE1FC0" w14:paraId="36E8FA5B" w14:textId="77777777" w:rsidTr="00450FC8">
        <w:trPr>
          <w:trHeight w:val="340"/>
          <w:jc w:val="center"/>
        </w:trPr>
        <w:tc>
          <w:tcPr>
            <w:tcW w:w="3661" w:type="dxa"/>
            <w:vAlign w:val="center"/>
          </w:tcPr>
          <w:p w14:paraId="327B3C1B" w14:textId="77777777" w:rsidR="00F2652F" w:rsidRPr="00CE1FC0" w:rsidRDefault="00F2652F" w:rsidP="00C13431">
            <w:pPr>
              <w:pStyle w:val="Default"/>
              <w:ind w:left="426"/>
              <w:rPr>
                <w:sz w:val="20"/>
                <w:szCs w:val="22"/>
              </w:rPr>
            </w:pPr>
            <w:r w:rsidRPr="00CE1FC0">
              <w:rPr>
                <w:b/>
                <w:bCs/>
                <w:sz w:val="20"/>
                <w:szCs w:val="22"/>
              </w:rPr>
              <w:t xml:space="preserve">Provision </w:t>
            </w:r>
          </w:p>
        </w:tc>
        <w:tc>
          <w:tcPr>
            <w:tcW w:w="1559" w:type="dxa"/>
            <w:vAlign w:val="center"/>
          </w:tcPr>
          <w:p w14:paraId="3CBD9B9F" w14:textId="77777777" w:rsidR="00F2652F" w:rsidRPr="00CE1FC0" w:rsidRDefault="00F2652F" w:rsidP="00C13431">
            <w:pPr>
              <w:pStyle w:val="Default"/>
              <w:ind w:left="426"/>
              <w:rPr>
                <w:sz w:val="20"/>
                <w:szCs w:val="22"/>
              </w:rPr>
            </w:pPr>
            <w:r w:rsidRPr="00CE1FC0">
              <w:rPr>
                <w:b/>
                <w:bCs/>
                <w:sz w:val="20"/>
                <w:szCs w:val="22"/>
              </w:rPr>
              <w:t xml:space="preserve">19 to 23 year olds </w:t>
            </w:r>
          </w:p>
        </w:tc>
        <w:tc>
          <w:tcPr>
            <w:tcW w:w="5270" w:type="dxa"/>
            <w:vAlign w:val="center"/>
          </w:tcPr>
          <w:p w14:paraId="5107E4FF" w14:textId="77777777" w:rsidR="00F2652F" w:rsidRPr="00CE1FC0" w:rsidRDefault="00F2652F" w:rsidP="00C13431">
            <w:pPr>
              <w:pStyle w:val="Default"/>
              <w:ind w:left="426"/>
              <w:rPr>
                <w:sz w:val="20"/>
                <w:szCs w:val="22"/>
              </w:rPr>
            </w:pPr>
            <w:r w:rsidRPr="00CE1FC0">
              <w:rPr>
                <w:b/>
                <w:bCs/>
                <w:sz w:val="20"/>
                <w:szCs w:val="22"/>
              </w:rPr>
              <w:t xml:space="preserve">Notes </w:t>
            </w:r>
          </w:p>
        </w:tc>
      </w:tr>
      <w:tr w:rsidR="00F2652F" w:rsidRPr="005F6F1B" w14:paraId="7419940B" w14:textId="77777777" w:rsidTr="00450FC8">
        <w:trPr>
          <w:trHeight w:val="381"/>
          <w:jc w:val="center"/>
        </w:trPr>
        <w:tc>
          <w:tcPr>
            <w:tcW w:w="3661" w:type="dxa"/>
            <w:vAlign w:val="center"/>
          </w:tcPr>
          <w:p w14:paraId="22D9483B" w14:textId="3F7CC895" w:rsidR="00F2652F" w:rsidRPr="00CE1FC0" w:rsidRDefault="00F2652F" w:rsidP="00C13431">
            <w:pPr>
              <w:pStyle w:val="Default"/>
              <w:spacing w:before="0"/>
              <w:ind w:left="426"/>
              <w:rPr>
                <w:sz w:val="20"/>
                <w:szCs w:val="20"/>
              </w:rPr>
            </w:pPr>
            <w:r w:rsidRPr="00CE1FC0">
              <w:rPr>
                <w:sz w:val="20"/>
                <w:szCs w:val="20"/>
              </w:rPr>
              <w:t xml:space="preserve">English and maths, up to and including level 2 </w:t>
            </w:r>
          </w:p>
        </w:tc>
        <w:tc>
          <w:tcPr>
            <w:tcW w:w="1559" w:type="dxa"/>
            <w:vAlign w:val="center"/>
          </w:tcPr>
          <w:p w14:paraId="04B4CABE" w14:textId="77777777" w:rsidR="00F2652F" w:rsidRPr="00CE1FC0" w:rsidRDefault="00F2652F" w:rsidP="00C13431">
            <w:pPr>
              <w:pStyle w:val="Default"/>
              <w:spacing w:before="0"/>
              <w:ind w:left="426"/>
              <w:rPr>
                <w:sz w:val="20"/>
                <w:szCs w:val="20"/>
              </w:rPr>
            </w:pPr>
            <w:r w:rsidRPr="00CE1FC0">
              <w:rPr>
                <w:sz w:val="20"/>
                <w:szCs w:val="20"/>
              </w:rPr>
              <w:t xml:space="preserve">Fully funded </w:t>
            </w:r>
          </w:p>
        </w:tc>
        <w:tc>
          <w:tcPr>
            <w:tcW w:w="5270" w:type="dxa"/>
            <w:vAlign w:val="center"/>
          </w:tcPr>
          <w:p w14:paraId="26D27D31" w14:textId="77777777" w:rsidR="00F2652F" w:rsidRPr="00CE1FC0" w:rsidRDefault="00F2652F" w:rsidP="00C13431">
            <w:pPr>
              <w:pStyle w:val="Default"/>
              <w:spacing w:before="0"/>
              <w:ind w:left="426"/>
              <w:rPr>
                <w:sz w:val="20"/>
                <w:szCs w:val="20"/>
              </w:rPr>
            </w:pPr>
            <w:r w:rsidRPr="00CE1FC0">
              <w:rPr>
                <w:sz w:val="20"/>
                <w:szCs w:val="20"/>
              </w:rPr>
              <w:t xml:space="preserve">Must be delivered as part of the legal entitlement qualifications </w:t>
            </w:r>
          </w:p>
        </w:tc>
      </w:tr>
      <w:tr w:rsidR="00F2652F" w:rsidRPr="005F6F1B" w14:paraId="523655E6" w14:textId="77777777" w:rsidTr="00450FC8">
        <w:trPr>
          <w:trHeight w:val="511"/>
          <w:jc w:val="center"/>
        </w:trPr>
        <w:tc>
          <w:tcPr>
            <w:tcW w:w="3661" w:type="dxa"/>
            <w:vAlign w:val="center"/>
          </w:tcPr>
          <w:p w14:paraId="145162A2" w14:textId="46319B92" w:rsidR="00F2652F" w:rsidRPr="00CE1FC0" w:rsidRDefault="00F2652F" w:rsidP="00C13431">
            <w:pPr>
              <w:pStyle w:val="Default"/>
              <w:spacing w:before="0"/>
              <w:ind w:left="426"/>
              <w:rPr>
                <w:sz w:val="20"/>
                <w:szCs w:val="20"/>
              </w:rPr>
            </w:pPr>
            <w:r w:rsidRPr="00CE1FC0">
              <w:rPr>
                <w:sz w:val="20"/>
                <w:szCs w:val="20"/>
              </w:rPr>
              <w:t xml:space="preserve">Essential Digital Skills </w:t>
            </w:r>
            <w:r w:rsidR="00811EDF">
              <w:rPr>
                <w:sz w:val="20"/>
                <w:szCs w:val="20"/>
              </w:rPr>
              <w:t xml:space="preserve">and Digital Functional skills </w:t>
            </w:r>
            <w:r w:rsidRPr="00CE1FC0">
              <w:rPr>
                <w:sz w:val="20"/>
                <w:szCs w:val="20"/>
              </w:rPr>
              <w:t xml:space="preserve">Qualifications up to and including level 1 </w:t>
            </w:r>
          </w:p>
        </w:tc>
        <w:tc>
          <w:tcPr>
            <w:tcW w:w="1559" w:type="dxa"/>
            <w:vAlign w:val="center"/>
          </w:tcPr>
          <w:p w14:paraId="1141A56A" w14:textId="77777777" w:rsidR="00F2652F" w:rsidRPr="00CE1FC0" w:rsidRDefault="00F2652F" w:rsidP="00C13431">
            <w:pPr>
              <w:pStyle w:val="Default"/>
              <w:spacing w:before="0"/>
              <w:ind w:left="426"/>
              <w:rPr>
                <w:sz w:val="20"/>
                <w:szCs w:val="20"/>
              </w:rPr>
            </w:pPr>
            <w:r w:rsidRPr="00CE1FC0">
              <w:rPr>
                <w:sz w:val="20"/>
                <w:szCs w:val="20"/>
              </w:rPr>
              <w:t xml:space="preserve">Fully funded </w:t>
            </w:r>
          </w:p>
        </w:tc>
        <w:tc>
          <w:tcPr>
            <w:tcW w:w="5270" w:type="dxa"/>
            <w:vAlign w:val="center"/>
          </w:tcPr>
          <w:p w14:paraId="1E738EB4" w14:textId="39A36C8E" w:rsidR="00F2652F" w:rsidRPr="00CE1FC0" w:rsidRDefault="00F2652F" w:rsidP="00C13431">
            <w:pPr>
              <w:pStyle w:val="Default"/>
              <w:spacing w:before="0"/>
              <w:ind w:left="426"/>
              <w:rPr>
                <w:sz w:val="20"/>
                <w:szCs w:val="20"/>
              </w:rPr>
            </w:pPr>
            <w:r w:rsidRPr="00CE1FC0">
              <w:rPr>
                <w:sz w:val="20"/>
                <w:szCs w:val="20"/>
              </w:rPr>
              <w:t xml:space="preserve">Must be delivered as part of the Digital legal entitlement qualifications </w:t>
            </w:r>
          </w:p>
        </w:tc>
      </w:tr>
      <w:tr w:rsidR="00F2652F" w:rsidRPr="005F6F1B" w14:paraId="41DDE7AA" w14:textId="77777777" w:rsidTr="00450FC8">
        <w:trPr>
          <w:trHeight w:val="400"/>
          <w:jc w:val="center"/>
        </w:trPr>
        <w:tc>
          <w:tcPr>
            <w:tcW w:w="3661" w:type="dxa"/>
            <w:vAlign w:val="center"/>
          </w:tcPr>
          <w:p w14:paraId="098A2F7A" w14:textId="678C2BE6" w:rsidR="00F2652F" w:rsidRPr="00CE1FC0" w:rsidRDefault="00F2652F" w:rsidP="00C13431">
            <w:pPr>
              <w:pStyle w:val="Default"/>
              <w:spacing w:before="0"/>
              <w:ind w:left="426"/>
              <w:rPr>
                <w:sz w:val="20"/>
                <w:szCs w:val="20"/>
              </w:rPr>
            </w:pPr>
            <w:r w:rsidRPr="00CE1FC0">
              <w:rPr>
                <w:sz w:val="20"/>
                <w:szCs w:val="20"/>
              </w:rPr>
              <w:t>First full Level 2 (excluding English &amp; maths</w:t>
            </w:r>
            <w:r w:rsidR="00811EDF">
              <w:rPr>
                <w:sz w:val="20"/>
                <w:szCs w:val="20"/>
              </w:rPr>
              <w:t>)</w:t>
            </w:r>
            <w:r w:rsidRPr="00CE1FC0">
              <w:rPr>
                <w:sz w:val="20"/>
                <w:szCs w:val="20"/>
              </w:rPr>
              <w:t xml:space="preserve"> </w:t>
            </w:r>
          </w:p>
        </w:tc>
        <w:tc>
          <w:tcPr>
            <w:tcW w:w="1559" w:type="dxa"/>
            <w:vAlign w:val="center"/>
          </w:tcPr>
          <w:p w14:paraId="154C0369" w14:textId="77777777" w:rsidR="00F2652F" w:rsidRPr="00CE1FC0" w:rsidRDefault="00F2652F" w:rsidP="00C13431">
            <w:pPr>
              <w:pStyle w:val="Default"/>
              <w:spacing w:before="0"/>
              <w:ind w:left="426"/>
              <w:rPr>
                <w:sz w:val="20"/>
                <w:szCs w:val="20"/>
              </w:rPr>
            </w:pPr>
            <w:r w:rsidRPr="00CE1FC0">
              <w:rPr>
                <w:sz w:val="20"/>
                <w:szCs w:val="20"/>
              </w:rPr>
              <w:t xml:space="preserve">Fully funded </w:t>
            </w:r>
          </w:p>
        </w:tc>
        <w:tc>
          <w:tcPr>
            <w:tcW w:w="5270" w:type="dxa"/>
            <w:vAlign w:val="center"/>
          </w:tcPr>
          <w:p w14:paraId="202B8D71" w14:textId="77777777" w:rsidR="00F2652F" w:rsidRPr="00CE1FC0" w:rsidRDefault="00F2652F" w:rsidP="00C13431">
            <w:pPr>
              <w:pStyle w:val="Default"/>
              <w:spacing w:before="0"/>
              <w:ind w:left="426"/>
              <w:rPr>
                <w:sz w:val="20"/>
                <w:szCs w:val="20"/>
              </w:rPr>
            </w:pPr>
            <w:r w:rsidRPr="00CE1FC0">
              <w:rPr>
                <w:sz w:val="20"/>
                <w:szCs w:val="20"/>
              </w:rPr>
              <w:t xml:space="preserve">First full level 2 must be delivered as part of the legal entitlement qualifications </w:t>
            </w:r>
          </w:p>
        </w:tc>
      </w:tr>
      <w:tr w:rsidR="00F2652F" w:rsidRPr="005F6F1B" w14:paraId="37F30290" w14:textId="77777777" w:rsidTr="00450FC8">
        <w:trPr>
          <w:trHeight w:val="407"/>
          <w:jc w:val="center"/>
        </w:trPr>
        <w:tc>
          <w:tcPr>
            <w:tcW w:w="3661" w:type="dxa"/>
            <w:vAlign w:val="center"/>
          </w:tcPr>
          <w:p w14:paraId="790D46C3" w14:textId="0E19EBE1" w:rsidR="00F2652F" w:rsidRPr="00CE1FC0" w:rsidRDefault="00F2652F" w:rsidP="00C13431">
            <w:pPr>
              <w:pStyle w:val="Default"/>
              <w:spacing w:before="0"/>
              <w:ind w:left="426"/>
              <w:rPr>
                <w:sz w:val="20"/>
                <w:szCs w:val="20"/>
              </w:rPr>
            </w:pPr>
            <w:r w:rsidRPr="00CE1FC0">
              <w:rPr>
                <w:sz w:val="20"/>
                <w:szCs w:val="20"/>
              </w:rPr>
              <w:t xml:space="preserve">Learning aims to progress to a full level 2 – up to and including level 1 </w:t>
            </w:r>
          </w:p>
        </w:tc>
        <w:tc>
          <w:tcPr>
            <w:tcW w:w="1559" w:type="dxa"/>
            <w:vAlign w:val="center"/>
          </w:tcPr>
          <w:p w14:paraId="0D609729" w14:textId="77777777" w:rsidR="00F2652F" w:rsidRPr="00CE1FC0" w:rsidRDefault="00F2652F" w:rsidP="00C13431">
            <w:pPr>
              <w:pStyle w:val="Default"/>
              <w:spacing w:before="0"/>
              <w:ind w:left="426"/>
              <w:rPr>
                <w:sz w:val="20"/>
                <w:szCs w:val="20"/>
              </w:rPr>
            </w:pPr>
            <w:r w:rsidRPr="00CE1FC0">
              <w:rPr>
                <w:sz w:val="20"/>
                <w:szCs w:val="20"/>
              </w:rPr>
              <w:t xml:space="preserve">Fully funded </w:t>
            </w:r>
          </w:p>
        </w:tc>
        <w:tc>
          <w:tcPr>
            <w:tcW w:w="5270" w:type="dxa"/>
            <w:vAlign w:val="center"/>
          </w:tcPr>
          <w:p w14:paraId="4D93BE29" w14:textId="77777777" w:rsidR="00F2652F" w:rsidRPr="00CE1FC0" w:rsidRDefault="00F2652F" w:rsidP="00C13431">
            <w:pPr>
              <w:pStyle w:val="Default"/>
              <w:spacing w:before="0"/>
              <w:ind w:left="426"/>
              <w:rPr>
                <w:sz w:val="20"/>
                <w:szCs w:val="20"/>
              </w:rPr>
            </w:pPr>
            <w:r w:rsidRPr="00CE1FC0">
              <w:rPr>
                <w:sz w:val="20"/>
                <w:szCs w:val="20"/>
              </w:rPr>
              <w:t xml:space="preserve">Must be delivered as entry or level one provision from local flexibility </w:t>
            </w:r>
          </w:p>
        </w:tc>
      </w:tr>
      <w:tr w:rsidR="00F2652F" w:rsidRPr="005F6F1B" w14:paraId="69EA75F1" w14:textId="77777777" w:rsidTr="00450FC8">
        <w:trPr>
          <w:trHeight w:val="369"/>
          <w:jc w:val="center"/>
        </w:trPr>
        <w:tc>
          <w:tcPr>
            <w:tcW w:w="3661" w:type="dxa"/>
            <w:vAlign w:val="center"/>
          </w:tcPr>
          <w:p w14:paraId="00B615B9" w14:textId="6BBA4E79" w:rsidR="00F2652F" w:rsidRPr="00CE1FC0" w:rsidRDefault="00F2652F" w:rsidP="00C13431">
            <w:pPr>
              <w:pStyle w:val="Default"/>
              <w:spacing w:before="0"/>
              <w:ind w:left="426"/>
              <w:rPr>
                <w:sz w:val="20"/>
                <w:szCs w:val="20"/>
              </w:rPr>
            </w:pPr>
            <w:r w:rsidRPr="00CE1FC0">
              <w:rPr>
                <w:sz w:val="20"/>
                <w:szCs w:val="20"/>
              </w:rPr>
              <w:t xml:space="preserve">Level 3 legal entitlement (learners first full L3 </w:t>
            </w:r>
          </w:p>
        </w:tc>
        <w:tc>
          <w:tcPr>
            <w:tcW w:w="1559" w:type="dxa"/>
            <w:vAlign w:val="center"/>
          </w:tcPr>
          <w:p w14:paraId="646C11A7" w14:textId="77777777" w:rsidR="00F2652F" w:rsidRPr="00CE1FC0" w:rsidRDefault="00F2652F" w:rsidP="00C13431">
            <w:pPr>
              <w:pStyle w:val="Default"/>
              <w:spacing w:before="0"/>
              <w:ind w:left="426"/>
              <w:rPr>
                <w:sz w:val="20"/>
                <w:szCs w:val="20"/>
              </w:rPr>
            </w:pPr>
            <w:r w:rsidRPr="00CE1FC0">
              <w:rPr>
                <w:sz w:val="20"/>
                <w:szCs w:val="20"/>
              </w:rPr>
              <w:t xml:space="preserve">Fully funded </w:t>
            </w:r>
          </w:p>
        </w:tc>
        <w:tc>
          <w:tcPr>
            <w:tcW w:w="5270" w:type="dxa"/>
            <w:vAlign w:val="center"/>
          </w:tcPr>
          <w:p w14:paraId="20EE1D65" w14:textId="77777777" w:rsidR="00F2652F" w:rsidRPr="00CE1FC0" w:rsidRDefault="00F2652F" w:rsidP="00C13431">
            <w:pPr>
              <w:pStyle w:val="Default"/>
              <w:spacing w:before="0"/>
              <w:ind w:left="426"/>
              <w:rPr>
                <w:sz w:val="20"/>
                <w:szCs w:val="20"/>
              </w:rPr>
            </w:pPr>
            <w:r w:rsidRPr="00CE1FC0">
              <w:rPr>
                <w:sz w:val="20"/>
                <w:szCs w:val="20"/>
              </w:rPr>
              <w:t xml:space="preserve">First full level 3 must be delivered as part of the legal entitlement qualifications </w:t>
            </w:r>
          </w:p>
        </w:tc>
      </w:tr>
      <w:tr w:rsidR="00F2652F" w:rsidRPr="005F6F1B" w14:paraId="46D60DFA" w14:textId="77777777" w:rsidTr="00450FC8">
        <w:trPr>
          <w:trHeight w:val="369"/>
          <w:jc w:val="center"/>
        </w:trPr>
        <w:tc>
          <w:tcPr>
            <w:tcW w:w="3661" w:type="dxa"/>
            <w:vAlign w:val="center"/>
          </w:tcPr>
          <w:p w14:paraId="62BB9EFA" w14:textId="3DFD7F42" w:rsidR="00F2652F" w:rsidRPr="00CE1FC0" w:rsidRDefault="00811EDF" w:rsidP="00C13431">
            <w:pPr>
              <w:pStyle w:val="Default"/>
              <w:spacing w:before="0"/>
              <w:ind w:left="426"/>
              <w:rPr>
                <w:sz w:val="20"/>
                <w:szCs w:val="20"/>
              </w:rPr>
            </w:pPr>
            <w:r>
              <w:rPr>
                <w:sz w:val="20"/>
                <w:szCs w:val="20"/>
              </w:rPr>
              <w:t>*</w:t>
            </w:r>
            <w:r w:rsidR="00F2652F" w:rsidRPr="00CE1FC0">
              <w:rPr>
                <w:sz w:val="20"/>
                <w:szCs w:val="20"/>
              </w:rPr>
              <w:t xml:space="preserve">Level 3 </w:t>
            </w:r>
            <w:r>
              <w:rPr>
                <w:sz w:val="20"/>
                <w:szCs w:val="20"/>
              </w:rPr>
              <w:t>Free courses for jobs offer</w:t>
            </w:r>
          </w:p>
        </w:tc>
        <w:tc>
          <w:tcPr>
            <w:tcW w:w="1559" w:type="dxa"/>
            <w:vAlign w:val="center"/>
          </w:tcPr>
          <w:p w14:paraId="52CEC365" w14:textId="77777777" w:rsidR="00F2652F" w:rsidRPr="00CE1FC0" w:rsidRDefault="00F2652F" w:rsidP="00C13431">
            <w:pPr>
              <w:pStyle w:val="Default"/>
              <w:spacing w:before="0"/>
              <w:ind w:left="426"/>
              <w:rPr>
                <w:sz w:val="20"/>
                <w:szCs w:val="20"/>
              </w:rPr>
            </w:pPr>
            <w:r w:rsidRPr="00CE1FC0">
              <w:rPr>
                <w:sz w:val="20"/>
                <w:szCs w:val="20"/>
              </w:rPr>
              <w:t xml:space="preserve">Fully funded </w:t>
            </w:r>
          </w:p>
        </w:tc>
        <w:tc>
          <w:tcPr>
            <w:tcW w:w="5270" w:type="dxa"/>
            <w:vAlign w:val="center"/>
          </w:tcPr>
          <w:p w14:paraId="19DB9CBA" w14:textId="77777777" w:rsidR="00811EDF" w:rsidRDefault="00F2652F" w:rsidP="00C13431">
            <w:pPr>
              <w:pStyle w:val="Default"/>
              <w:spacing w:before="0"/>
              <w:ind w:left="426"/>
              <w:rPr>
                <w:sz w:val="20"/>
                <w:szCs w:val="20"/>
              </w:rPr>
            </w:pPr>
            <w:r w:rsidRPr="00CE1FC0">
              <w:rPr>
                <w:sz w:val="20"/>
                <w:szCs w:val="20"/>
              </w:rPr>
              <w:t xml:space="preserve">Learners without a full level 3 or above can access a qualification on </w:t>
            </w:r>
            <w:r w:rsidR="00811EDF">
              <w:rPr>
                <w:sz w:val="20"/>
                <w:szCs w:val="20"/>
              </w:rPr>
              <w:t xml:space="preserve">the free courses for jobs </w:t>
            </w:r>
            <w:r w:rsidRPr="00CE1FC0">
              <w:rPr>
                <w:sz w:val="20"/>
                <w:szCs w:val="20"/>
              </w:rPr>
              <w:t>offer qualificatio</w:t>
            </w:r>
            <w:r w:rsidR="00811EDF">
              <w:rPr>
                <w:sz w:val="20"/>
                <w:szCs w:val="20"/>
              </w:rPr>
              <w:t xml:space="preserve">ns list </w:t>
            </w:r>
          </w:p>
          <w:p w14:paraId="538D91A4" w14:textId="54451EF6" w:rsidR="00811EDF" w:rsidRDefault="00811EDF" w:rsidP="00C13431">
            <w:pPr>
              <w:pStyle w:val="Default"/>
              <w:spacing w:before="0"/>
              <w:ind w:left="426"/>
              <w:rPr>
                <w:sz w:val="20"/>
                <w:szCs w:val="20"/>
              </w:rPr>
            </w:pPr>
            <w:r>
              <w:rPr>
                <w:sz w:val="20"/>
                <w:szCs w:val="20"/>
              </w:rPr>
              <w:t>Or</w:t>
            </w:r>
          </w:p>
          <w:p w14:paraId="612AED14" w14:textId="4892ACD7" w:rsidR="00F2652F" w:rsidRPr="00CE1FC0" w:rsidRDefault="00811EDF" w:rsidP="00C13431">
            <w:pPr>
              <w:pStyle w:val="Default"/>
              <w:spacing w:before="0"/>
              <w:ind w:left="426"/>
              <w:rPr>
                <w:sz w:val="20"/>
                <w:szCs w:val="20"/>
              </w:rPr>
            </w:pPr>
            <w:r>
              <w:rPr>
                <w:sz w:val="20"/>
                <w:szCs w:val="20"/>
              </w:rPr>
              <w:t xml:space="preserve">Learners who already hold a level 3 or above and meet the definition of unemployed or are in receipt of low wage </w:t>
            </w:r>
          </w:p>
        </w:tc>
      </w:tr>
      <w:tr w:rsidR="00F2652F" w:rsidRPr="005F6F1B" w14:paraId="0400C903" w14:textId="77777777" w:rsidTr="00450FC8">
        <w:trPr>
          <w:trHeight w:val="281"/>
          <w:jc w:val="center"/>
        </w:trPr>
        <w:tc>
          <w:tcPr>
            <w:tcW w:w="3661" w:type="dxa"/>
            <w:vAlign w:val="center"/>
          </w:tcPr>
          <w:p w14:paraId="1CE31760" w14:textId="77777777" w:rsidR="00F2652F" w:rsidRPr="00CE1FC0" w:rsidRDefault="00F2652F" w:rsidP="00C13431">
            <w:pPr>
              <w:pStyle w:val="Default"/>
              <w:spacing w:before="0"/>
              <w:ind w:left="426"/>
              <w:rPr>
                <w:sz w:val="20"/>
                <w:szCs w:val="20"/>
              </w:rPr>
            </w:pPr>
            <w:r w:rsidRPr="00CE1FC0">
              <w:rPr>
                <w:sz w:val="20"/>
                <w:szCs w:val="20"/>
              </w:rPr>
              <w:t xml:space="preserve">Level 3 Advanced Learner Loan </w:t>
            </w:r>
          </w:p>
        </w:tc>
        <w:tc>
          <w:tcPr>
            <w:tcW w:w="1559" w:type="dxa"/>
            <w:vAlign w:val="center"/>
          </w:tcPr>
          <w:p w14:paraId="4F047266" w14:textId="77777777" w:rsidR="00F2652F" w:rsidRPr="00CE1FC0" w:rsidRDefault="00F2652F" w:rsidP="00C13431">
            <w:pPr>
              <w:pStyle w:val="Default"/>
              <w:spacing w:before="0"/>
              <w:ind w:left="426"/>
              <w:rPr>
                <w:sz w:val="20"/>
                <w:szCs w:val="20"/>
              </w:rPr>
            </w:pPr>
            <w:r w:rsidRPr="00CE1FC0">
              <w:rPr>
                <w:sz w:val="20"/>
                <w:szCs w:val="20"/>
              </w:rPr>
              <w:t xml:space="preserve">Loan funded </w:t>
            </w:r>
          </w:p>
        </w:tc>
        <w:tc>
          <w:tcPr>
            <w:tcW w:w="5270" w:type="dxa"/>
            <w:vAlign w:val="center"/>
          </w:tcPr>
          <w:p w14:paraId="78A5998E" w14:textId="345713A9" w:rsidR="00F2652F" w:rsidRPr="00CE1FC0" w:rsidRDefault="00F2652F" w:rsidP="00C13431">
            <w:pPr>
              <w:pStyle w:val="Default"/>
              <w:spacing w:before="0"/>
              <w:ind w:left="426"/>
              <w:rPr>
                <w:sz w:val="20"/>
                <w:szCs w:val="20"/>
              </w:rPr>
            </w:pPr>
            <w:r w:rsidRPr="00CE1FC0">
              <w:rPr>
                <w:sz w:val="20"/>
                <w:szCs w:val="20"/>
              </w:rPr>
              <w:t xml:space="preserve">A learner has already achieved a full level 3 </w:t>
            </w:r>
            <w:r w:rsidR="00811EDF">
              <w:rPr>
                <w:sz w:val="20"/>
                <w:szCs w:val="20"/>
              </w:rPr>
              <w:t xml:space="preserve">and exhausted their eligibility for the free courses for jobs offer </w:t>
            </w:r>
          </w:p>
        </w:tc>
      </w:tr>
      <w:tr w:rsidR="00F2652F" w:rsidRPr="005F6F1B" w14:paraId="069C4689" w14:textId="77777777" w:rsidTr="00450FC8">
        <w:trPr>
          <w:trHeight w:val="415"/>
          <w:jc w:val="center"/>
        </w:trPr>
        <w:tc>
          <w:tcPr>
            <w:tcW w:w="3661" w:type="dxa"/>
            <w:vMerge w:val="restart"/>
            <w:vAlign w:val="center"/>
          </w:tcPr>
          <w:p w14:paraId="10628181" w14:textId="313CD33B" w:rsidR="00F2652F" w:rsidRPr="00CE1FC0" w:rsidRDefault="00F2652F" w:rsidP="00C13431">
            <w:pPr>
              <w:pStyle w:val="Default"/>
              <w:spacing w:before="0"/>
              <w:ind w:left="426"/>
              <w:rPr>
                <w:sz w:val="20"/>
                <w:szCs w:val="20"/>
              </w:rPr>
            </w:pPr>
            <w:r w:rsidRPr="00CE1FC0">
              <w:rPr>
                <w:sz w:val="20"/>
                <w:szCs w:val="20"/>
              </w:rPr>
              <w:t xml:space="preserve">English for speakers of other languages (ESOL) learning up to and including level 2 </w:t>
            </w:r>
          </w:p>
        </w:tc>
        <w:tc>
          <w:tcPr>
            <w:tcW w:w="1559" w:type="dxa"/>
            <w:vAlign w:val="center"/>
          </w:tcPr>
          <w:p w14:paraId="2E0EEF61" w14:textId="77777777" w:rsidR="00F2652F" w:rsidRPr="00CE1FC0" w:rsidRDefault="00F2652F" w:rsidP="00C13431">
            <w:pPr>
              <w:pStyle w:val="Default"/>
              <w:spacing w:before="0"/>
              <w:ind w:left="426"/>
              <w:rPr>
                <w:sz w:val="20"/>
                <w:szCs w:val="20"/>
              </w:rPr>
            </w:pPr>
            <w:r w:rsidRPr="00CE1FC0">
              <w:rPr>
                <w:sz w:val="20"/>
                <w:szCs w:val="20"/>
              </w:rPr>
              <w:t xml:space="preserve">Fully funded </w:t>
            </w:r>
          </w:p>
        </w:tc>
        <w:tc>
          <w:tcPr>
            <w:tcW w:w="5270" w:type="dxa"/>
            <w:vAlign w:val="center"/>
          </w:tcPr>
          <w:p w14:paraId="0E023AF3" w14:textId="2CBA3D2F" w:rsidR="00F2652F" w:rsidRPr="00CE1FC0" w:rsidRDefault="00F2652F" w:rsidP="00C13431">
            <w:pPr>
              <w:pStyle w:val="Default"/>
              <w:spacing w:before="0"/>
              <w:ind w:left="426"/>
              <w:rPr>
                <w:sz w:val="20"/>
                <w:szCs w:val="20"/>
              </w:rPr>
            </w:pPr>
            <w:r w:rsidRPr="00CE1FC0">
              <w:rPr>
                <w:sz w:val="20"/>
                <w:szCs w:val="20"/>
              </w:rPr>
              <w:t xml:space="preserve">For those eligible through unemployed or on a low wage </w:t>
            </w:r>
          </w:p>
        </w:tc>
      </w:tr>
      <w:tr w:rsidR="00F2652F" w:rsidRPr="005F6F1B" w14:paraId="2CADB271" w14:textId="77777777" w:rsidTr="00450FC8">
        <w:trPr>
          <w:trHeight w:val="414"/>
          <w:jc w:val="center"/>
        </w:trPr>
        <w:tc>
          <w:tcPr>
            <w:tcW w:w="3661" w:type="dxa"/>
            <w:vMerge/>
            <w:vAlign w:val="center"/>
          </w:tcPr>
          <w:p w14:paraId="344AA979" w14:textId="77777777" w:rsidR="00F2652F" w:rsidRPr="00662029" w:rsidRDefault="00F2652F" w:rsidP="00C13431">
            <w:pPr>
              <w:pStyle w:val="Default"/>
              <w:spacing w:before="0"/>
              <w:ind w:left="426"/>
              <w:rPr>
                <w:sz w:val="20"/>
                <w:szCs w:val="20"/>
              </w:rPr>
            </w:pPr>
          </w:p>
        </w:tc>
        <w:tc>
          <w:tcPr>
            <w:tcW w:w="1559" w:type="dxa"/>
            <w:vAlign w:val="center"/>
          </w:tcPr>
          <w:p w14:paraId="2F54472C" w14:textId="77777777" w:rsidR="00F2652F" w:rsidRPr="00432E74" w:rsidRDefault="00F2652F" w:rsidP="00C13431">
            <w:pPr>
              <w:pStyle w:val="Default"/>
              <w:spacing w:before="0"/>
              <w:ind w:left="426"/>
              <w:rPr>
                <w:sz w:val="20"/>
                <w:szCs w:val="20"/>
              </w:rPr>
            </w:pPr>
            <w:r w:rsidRPr="00CE1FC0">
              <w:rPr>
                <w:sz w:val="20"/>
                <w:szCs w:val="20"/>
              </w:rPr>
              <w:t>Co-funded</w:t>
            </w:r>
          </w:p>
        </w:tc>
        <w:tc>
          <w:tcPr>
            <w:tcW w:w="5270" w:type="dxa"/>
            <w:vAlign w:val="center"/>
          </w:tcPr>
          <w:p w14:paraId="4F3B3003" w14:textId="42741416" w:rsidR="00F2652F" w:rsidRPr="00CE1FC0" w:rsidRDefault="00F2652F" w:rsidP="00C13431">
            <w:pPr>
              <w:pStyle w:val="Default"/>
              <w:spacing w:before="0"/>
              <w:ind w:left="426"/>
              <w:rPr>
                <w:sz w:val="20"/>
                <w:szCs w:val="20"/>
              </w:rPr>
            </w:pPr>
            <w:r w:rsidRPr="00CE1FC0">
              <w:rPr>
                <w:sz w:val="20"/>
                <w:szCs w:val="20"/>
              </w:rPr>
              <w:t xml:space="preserve">For those who do not meet the definition of unemployed or do not meet the eligibility criteria for low wage </w:t>
            </w:r>
          </w:p>
        </w:tc>
      </w:tr>
      <w:tr w:rsidR="00F2652F" w:rsidRPr="005F6F1B" w14:paraId="45F98758" w14:textId="77777777" w:rsidTr="00450FC8">
        <w:trPr>
          <w:trHeight w:val="434"/>
          <w:jc w:val="center"/>
        </w:trPr>
        <w:tc>
          <w:tcPr>
            <w:tcW w:w="3661" w:type="dxa"/>
            <w:vMerge w:val="restart"/>
            <w:vAlign w:val="center"/>
          </w:tcPr>
          <w:p w14:paraId="1EA35A3E" w14:textId="697F1586" w:rsidR="00F2652F" w:rsidRPr="00CE1FC0" w:rsidRDefault="00F2652F" w:rsidP="00C13431">
            <w:pPr>
              <w:pStyle w:val="Default"/>
              <w:spacing w:before="0"/>
              <w:ind w:left="426"/>
              <w:rPr>
                <w:sz w:val="20"/>
                <w:szCs w:val="20"/>
              </w:rPr>
            </w:pPr>
            <w:r w:rsidRPr="00432E74">
              <w:rPr>
                <w:sz w:val="20"/>
                <w:szCs w:val="20"/>
              </w:rPr>
              <w:t xml:space="preserve">Learning aims </w:t>
            </w:r>
            <w:r w:rsidRPr="00CE1FC0">
              <w:rPr>
                <w:sz w:val="20"/>
                <w:szCs w:val="20"/>
              </w:rPr>
              <w:t xml:space="preserve">up to and including level 2, where the learner has already achieved a first full level 2, or above </w:t>
            </w:r>
          </w:p>
        </w:tc>
        <w:tc>
          <w:tcPr>
            <w:tcW w:w="1559" w:type="dxa"/>
            <w:vAlign w:val="center"/>
          </w:tcPr>
          <w:p w14:paraId="7BC9B10B" w14:textId="77777777" w:rsidR="00F2652F" w:rsidRPr="00CE1FC0" w:rsidRDefault="00F2652F" w:rsidP="00C13431">
            <w:pPr>
              <w:pStyle w:val="Default"/>
              <w:spacing w:before="0"/>
              <w:ind w:left="426"/>
              <w:rPr>
                <w:sz w:val="20"/>
                <w:szCs w:val="20"/>
              </w:rPr>
            </w:pPr>
            <w:r w:rsidRPr="00CE1FC0">
              <w:rPr>
                <w:sz w:val="20"/>
                <w:szCs w:val="20"/>
              </w:rPr>
              <w:t xml:space="preserve">Fully funded </w:t>
            </w:r>
          </w:p>
        </w:tc>
        <w:tc>
          <w:tcPr>
            <w:tcW w:w="5270" w:type="dxa"/>
            <w:vAlign w:val="center"/>
          </w:tcPr>
          <w:p w14:paraId="0399FFDE" w14:textId="2DC3769B" w:rsidR="00F2652F" w:rsidRPr="00CE1FC0" w:rsidRDefault="00F2652F" w:rsidP="00C13431">
            <w:pPr>
              <w:pStyle w:val="Default"/>
              <w:spacing w:before="0"/>
              <w:ind w:left="426"/>
              <w:rPr>
                <w:sz w:val="20"/>
                <w:szCs w:val="20"/>
              </w:rPr>
            </w:pPr>
            <w:r w:rsidRPr="00CE1FC0">
              <w:rPr>
                <w:sz w:val="20"/>
                <w:szCs w:val="20"/>
              </w:rPr>
              <w:t xml:space="preserve">For those eligible through unemployed or on a low wage </w:t>
            </w:r>
          </w:p>
        </w:tc>
      </w:tr>
      <w:tr w:rsidR="00F2652F" w:rsidRPr="005F6F1B" w14:paraId="4CA7BA68" w14:textId="77777777" w:rsidTr="00450FC8">
        <w:trPr>
          <w:trHeight w:val="523"/>
          <w:jc w:val="center"/>
        </w:trPr>
        <w:tc>
          <w:tcPr>
            <w:tcW w:w="3661" w:type="dxa"/>
            <w:vMerge/>
            <w:vAlign w:val="center"/>
          </w:tcPr>
          <w:p w14:paraId="10CA0E71" w14:textId="77777777" w:rsidR="00F2652F" w:rsidRPr="005F32F8" w:rsidRDefault="00F2652F" w:rsidP="00C13431">
            <w:pPr>
              <w:pStyle w:val="Default"/>
              <w:spacing w:before="0"/>
              <w:ind w:left="426"/>
              <w:rPr>
                <w:sz w:val="20"/>
                <w:szCs w:val="20"/>
              </w:rPr>
            </w:pPr>
          </w:p>
        </w:tc>
        <w:tc>
          <w:tcPr>
            <w:tcW w:w="1559" w:type="dxa"/>
            <w:vAlign w:val="center"/>
          </w:tcPr>
          <w:p w14:paraId="3298C5DD" w14:textId="77777777" w:rsidR="00F2652F" w:rsidRPr="00DF2B6D" w:rsidRDefault="00F2652F" w:rsidP="00C13431">
            <w:pPr>
              <w:pStyle w:val="Default"/>
              <w:spacing w:before="0"/>
              <w:ind w:left="426"/>
              <w:rPr>
                <w:sz w:val="20"/>
                <w:szCs w:val="20"/>
              </w:rPr>
            </w:pPr>
            <w:r w:rsidRPr="00DF2B6D">
              <w:rPr>
                <w:sz w:val="20"/>
                <w:szCs w:val="20"/>
              </w:rPr>
              <w:t>Co-funded</w:t>
            </w:r>
          </w:p>
        </w:tc>
        <w:tc>
          <w:tcPr>
            <w:tcW w:w="5270" w:type="dxa"/>
            <w:vAlign w:val="center"/>
          </w:tcPr>
          <w:p w14:paraId="29EB8DB2" w14:textId="7ED0843D" w:rsidR="00F2652F" w:rsidRPr="00DF2B6D" w:rsidRDefault="00F2652F" w:rsidP="00C13431">
            <w:pPr>
              <w:pStyle w:val="Default"/>
              <w:spacing w:before="0"/>
              <w:ind w:left="426"/>
              <w:rPr>
                <w:sz w:val="20"/>
                <w:szCs w:val="20"/>
              </w:rPr>
            </w:pPr>
            <w:r w:rsidRPr="00DF2B6D">
              <w:rPr>
                <w:sz w:val="20"/>
                <w:szCs w:val="20"/>
              </w:rPr>
              <w:t xml:space="preserve">For those who do not meet the definition of unemployed or do not meet the eligibility criteria for low wage </w:t>
            </w:r>
          </w:p>
        </w:tc>
      </w:tr>
      <w:tr w:rsidR="00450FC8" w:rsidRPr="00CE1FC0" w14:paraId="3327EB77" w14:textId="77777777" w:rsidTr="008B50F2">
        <w:trPr>
          <w:trHeight w:val="1150"/>
          <w:jc w:val="center"/>
        </w:trPr>
        <w:tc>
          <w:tcPr>
            <w:tcW w:w="3661" w:type="dxa"/>
            <w:vAlign w:val="center"/>
          </w:tcPr>
          <w:p w14:paraId="531C0C98" w14:textId="1FF38853" w:rsidR="00450FC8" w:rsidRPr="00CE1FC0" w:rsidRDefault="00450FC8" w:rsidP="00316CC9">
            <w:pPr>
              <w:pStyle w:val="Default"/>
              <w:spacing w:before="0"/>
              <w:ind w:left="426"/>
              <w:rPr>
                <w:sz w:val="20"/>
                <w:szCs w:val="20"/>
              </w:rPr>
            </w:pPr>
            <w:bookmarkStart w:id="14" w:name="_Toc98751489"/>
            <w:r w:rsidRPr="00432E74">
              <w:rPr>
                <w:sz w:val="20"/>
                <w:szCs w:val="20"/>
              </w:rPr>
              <w:t xml:space="preserve">Learning aims </w:t>
            </w:r>
            <w:r>
              <w:rPr>
                <w:sz w:val="20"/>
                <w:szCs w:val="20"/>
              </w:rPr>
              <w:t>to progress to a full level 2 up to and including level 1</w:t>
            </w:r>
            <w:r w:rsidRPr="00CE1FC0">
              <w:rPr>
                <w:sz w:val="20"/>
                <w:szCs w:val="20"/>
              </w:rPr>
              <w:t xml:space="preserve"> </w:t>
            </w:r>
          </w:p>
        </w:tc>
        <w:tc>
          <w:tcPr>
            <w:tcW w:w="1559" w:type="dxa"/>
            <w:vAlign w:val="center"/>
          </w:tcPr>
          <w:p w14:paraId="761C04C6" w14:textId="77777777" w:rsidR="00450FC8" w:rsidRPr="00CE1FC0" w:rsidRDefault="00450FC8" w:rsidP="00316CC9">
            <w:pPr>
              <w:pStyle w:val="Default"/>
              <w:spacing w:before="0"/>
              <w:ind w:left="426"/>
              <w:rPr>
                <w:sz w:val="20"/>
                <w:szCs w:val="20"/>
              </w:rPr>
            </w:pPr>
            <w:r w:rsidRPr="00CE1FC0">
              <w:rPr>
                <w:sz w:val="20"/>
                <w:szCs w:val="20"/>
              </w:rPr>
              <w:t xml:space="preserve">Fully funded </w:t>
            </w:r>
          </w:p>
        </w:tc>
        <w:tc>
          <w:tcPr>
            <w:tcW w:w="5270" w:type="dxa"/>
            <w:vAlign w:val="center"/>
          </w:tcPr>
          <w:p w14:paraId="2BF00CCD" w14:textId="0DED0A4A" w:rsidR="00450FC8" w:rsidRPr="00CE1FC0" w:rsidRDefault="00450FC8" w:rsidP="00450FC8">
            <w:pPr>
              <w:pStyle w:val="Default"/>
              <w:spacing w:before="0"/>
              <w:ind w:left="426"/>
              <w:rPr>
                <w:sz w:val="20"/>
                <w:szCs w:val="20"/>
              </w:rPr>
            </w:pPr>
            <w:r>
              <w:rPr>
                <w:sz w:val="20"/>
                <w:szCs w:val="20"/>
              </w:rPr>
              <w:t xml:space="preserve">Must be delivered as entry or level 1 provision from local flex ability </w:t>
            </w:r>
          </w:p>
        </w:tc>
      </w:tr>
    </w:tbl>
    <w:p w14:paraId="02B20A32" w14:textId="033DC5B5" w:rsidR="00B05F9B" w:rsidRPr="0076592C" w:rsidRDefault="00B05F9B" w:rsidP="00C13431">
      <w:pPr>
        <w:pStyle w:val="Heading2"/>
        <w:spacing w:before="0"/>
        <w:ind w:left="426"/>
      </w:pPr>
      <w:r w:rsidRPr="0076592C">
        <w:t>Government contribution table 2: 24+</w:t>
      </w:r>
      <w:bookmarkEnd w:id="14"/>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588"/>
        <w:gridCol w:w="5216"/>
      </w:tblGrid>
      <w:tr w:rsidR="00060757" w:rsidRPr="00C906FB" w14:paraId="34CF35CB" w14:textId="77777777" w:rsidTr="00D34088">
        <w:trPr>
          <w:trHeight w:val="112"/>
        </w:trPr>
        <w:tc>
          <w:tcPr>
            <w:tcW w:w="3686" w:type="dxa"/>
            <w:vAlign w:val="center"/>
          </w:tcPr>
          <w:p w14:paraId="79770597" w14:textId="77777777" w:rsidR="00060757" w:rsidRPr="00C906FB" w:rsidRDefault="00060757" w:rsidP="00C13431">
            <w:pPr>
              <w:pStyle w:val="Default"/>
              <w:ind w:left="426"/>
              <w:rPr>
                <w:sz w:val="20"/>
                <w:szCs w:val="20"/>
              </w:rPr>
            </w:pPr>
            <w:r w:rsidRPr="00C906FB">
              <w:rPr>
                <w:b/>
                <w:bCs/>
                <w:sz w:val="20"/>
                <w:szCs w:val="20"/>
              </w:rPr>
              <w:t xml:space="preserve">Provision </w:t>
            </w:r>
          </w:p>
        </w:tc>
        <w:tc>
          <w:tcPr>
            <w:tcW w:w="1588" w:type="dxa"/>
            <w:vAlign w:val="center"/>
          </w:tcPr>
          <w:p w14:paraId="661E7354" w14:textId="77777777" w:rsidR="00060757" w:rsidRPr="00C906FB" w:rsidRDefault="00060757" w:rsidP="00C13431">
            <w:pPr>
              <w:pStyle w:val="Default"/>
              <w:ind w:left="426"/>
              <w:rPr>
                <w:sz w:val="20"/>
                <w:szCs w:val="20"/>
              </w:rPr>
            </w:pPr>
            <w:r w:rsidRPr="00C906FB">
              <w:rPr>
                <w:b/>
                <w:bCs/>
                <w:sz w:val="20"/>
                <w:szCs w:val="20"/>
              </w:rPr>
              <w:t xml:space="preserve">24+ </w:t>
            </w:r>
          </w:p>
        </w:tc>
        <w:tc>
          <w:tcPr>
            <w:tcW w:w="5216" w:type="dxa"/>
            <w:vAlign w:val="center"/>
          </w:tcPr>
          <w:p w14:paraId="393B58EC" w14:textId="77777777" w:rsidR="00060757" w:rsidRPr="00C906FB" w:rsidRDefault="00060757" w:rsidP="00C13431">
            <w:pPr>
              <w:pStyle w:val="Default"/>
              <w:ind w:left="426"/>
              <w:rPr>
                <w:sz w:val="20"/>
                <w:szCs w:val="20"/>
              </w:rPr>
            </w:pPr>
            <w:r w:rsidRPr="00C906FB">
              <w:rPr>
                <w:b/>
                <w:bCs/>
                <w:sz w:val="20"/>
                <w:szCs w:val="20"/>
              </w:rPr>
              <w:t xml:space="preserve">Notes </w:t>
            </w:r>
          </w:p>
        </w:tc>
      </w:tr>
      <w:tr w:rsidR="00060757" w:rsidRPr="00C906FB" w14:paraId="43A41E56" w14:textId="77777777" w:rsidTr="00D34088">
        <w:trPr>
          <w:trHeight w:val="369"/>
        </w:trPr>
        <w:tc>
          <w:tcPr>
            <w:tcW w:w="3686" w:type="dxa"/>
            <w:vAlign w:val="center"/>
          </w:tcPr>
          <w:p w14:paraId="0C4F8158" w14:textId="65F85DE6" w:rsidR="00060757" w:rsidRPr="00C906FB" w:rsidRDefault="00060757" w:rsidP="00C13431">
            <w:pPr>
              <w:pStyle w:val="Default"/>
              <w:spacing w:before="0"/>
              <w:ind w:left="426"/>
              <w:rPr>
                <w:sz w:val="20"/>
                <w:szCs w:val="20"/>
              </w:rPr>
            </w:pPr>
            <w:r w:rsidRPr="00C906FB">
              <w:rPr>
                <w:sz w:val="20"/>
                <w:szCs w:val="20"/>
              </w:rPr>
              <w:t xml:space="preserve">English and maths, up to and including level 2 </w:t>
            </w:r>
          </w:p>
        </w:tc>
        <w:tc>
          <w:tcPr>
            <w:tcW w:w="1588" w:type="dxa"/>
            <w:vAlign w:val="center"/>
          </w:tcPr>
          <w:p w14:paraId="6121C337" w14:textId="77777777" w:rsidR="00060757" w:rsidRPr="00C906FB" w:rsidRDefault="00060757" w:rsidP="00C13431">
            <w:pPr>
              <w:pStyle w:val="Default"/>
              <w:spacing w:before="0"/>
              <w:ind w:left="426"/>
              <w:rPr>
                <w:sz w:val="20"/>
                <w:szCs w:val="20"/>
              </w:rPr>
            </w:pPr>
            <w:r w:rsidRPr="00C906FB">
              <w:rPr>
                <w:sz w:val="20"/>
                <w:szCs w:val="20"/>
              </w:rPr>
              <w:t xml:space="preserve">Fully funded </w:t>
            </w:r>
          </w:p>
        </w:tc>
        <w:tc>
          <w:tcPr>
            <w:tcW w:w="5216" w:type="dxa"/>
            <w:vAlign w:val="center"/>
          </w:tcPr>
          <w:p w14:paraId="674B024C" w14:textId="77777777" w:rsidR="00060757" w:rsidRPr="00C906FB" w:rsidRDefault="00060757" w:rsidP="00C13431">
            <w:pPr>
              <w:pStyle w:val="Default"/>
              <w:spacing w:before="0"/>
              <w:ind w:left="426"/>
              <w:rPr>
                <w:sz w:val="20"/>
                <w:szCs w:val="20"/>
              </w:rPr>
            </w:pPr>
            <w:r w:rsidRPr="00C906FB">
              <w:rPr>
                <w:sz w:val="20"/>
                <w:szCs w:val="20"/>
              </w:rPr>
              <w:t xml:space="preserve">Must be delivered as part of the legal entitlement qualifications list </w:t>
            </w:r>
          </w:p>
        </w:tc>
      </w:tr>
      <w:tr w:rsidR="00060757" w:rsidRPr="00C906FB" w14:paraId="31B5392B" w14:textId="77777777" w:rsidTr="00D34088">
        <w:trPr>
          <w:trHeight w:val="507"/>
        </w:trPr>
        <w:tc>
          <w:tcPr>
            <w:tcW w:w="3686" w:type="dxa"/>
            <w:vAlign w:val="center"/>
          </w:tcPr>
          <w:p w14:paraId="0A2CA555" w14:textId="55D90E5D" w:rsidR="00060757" w:rsidRPr="00C906FB" w:rsidRDefault="00060757" w:rsidP="00C13431">
            <w:pPr>
              <w:pStyle w:val="Default"/>
              <w:spacing w:before="0"/>
              <w:ind w:left="426"/>
              <w:rPr>
                <w:sz w:val="20"/>
                <w:szCs w:val="20"/>
              </w:rPr>
            </w:pPr>
            <w:r w:rsidRPr="00C906FB">
              <w:rPr>
                <w:sz w:val="20"/>
                <w:szCs w:val="20"/>
              </w:rPr>
              <w:t xml:space="preserve">Essential Digital Skills Qualifications up to and including level 1 </w:t>
            </w:r>
          </w:p>
        </w:tc>
        <w:tc>
          <w:tcPr>
            <w:tcW w:w="1588" w:type="dxa"/>
            <w:vAlign w:val="center"/>
          </w:tcPr>
          <w:p w14:paraId="6DCF6A6B" w14:textId="77777777" w:rsidR="00060757" w:rsidRPr="00C906FB" w:rsidRDefault="00060757" w:rsidP="00C13431">
            <w:pPr>
              <w:pStyle w:val="Default"/>
              <w:spacing w:before="0"/>
              <w:ind w:left="426"/>
              <w:rPr>
                <w:sz w:val="20"/>
                <w:szCs w:val="20"/>
              </w:rPr>
            </w:pPr>
            <w:r w:rsidRPr="00C906FB">
              <w:rPr>
                <w:sz w:val="20"/>
                <w:szCs w:val="20"/>
              </w:rPr>
              <w:t xml:space="preserve">Fully funded </w:t>
            </w:r>
          </w:p>
        </w:tc>
        <w:tc>
          <w:tcPr>
            <w:tcW w:w="5216" w:type="dxa"/>
            <w:vAlign w:val="center"/>
          </w:tcPr>
          <w:p w14:paraId="49328215" w14:textId="77777777" w:rsidR="00060757" w:rsidRPr="00C906FB" w:rsidRDefault="00060757" w:rsidP="00C13431">
            <w:pPr>
              <w:pStyle w:val="Default"/>
              <w:spacing w:before="0"/>
              <w:ind w:left="426"/>
              <w:rPr>
                <w:sz w:val="20"/>
                <w:szCs w:val="20"/>
              </w:rPr>
            </w:pPr>
            <w:r w:rsidRPr="00C906FB">
              <w:rPr>
                <w:sz w:val="20"/>
                <w:szCs w:val="20"/>
              </w:rPr>
              <w:t xml:space="preserve">Must be delivered as part of the legal entitlement qualifications list </w:t>
            </w:r>
          </w:p>
        </w:tc>
      </w:tr>
      <w:tr w:rsidR="00060757" w:rsidRPr="00C906FB" w14:paraId="2FE42431" w14:textId="77777777" w:rsidTr="00D34088">
        <w:trPr>
          <w:trHeight w:val="415"/>
        </w:trPr>
        <w:tc>
          <w:tcPr>
            <w:tcW w:w="3686" w:type="dxa"/>
            <w:vMerge w:val="restart"/>
            <w:vAlign w:val="center"/>
          </w:tcPr>
          <w:p w14:paraId="105F02C9" w14:textId="09324F60" w:rsidR="00060757" w:rsidRPr="00C906FB" w:rsidRDefault="00060757" w:rsidP="00C13431">
            <w:pPr>
              <w:pStyle w:val="Default"/>
              <w:spacing w:before="0"/>
              <w:ind w:left="426"/>
              <w:rPr>
                <w:sz w:val="20"/>
                <w:szCs w:val="20"/>
              </w:rPr>
            </w:pPr>
            <w:r w:rsidRPr="00C906FB">
              <w:rPr>
                <w:sz w:val="20"/>
                <w:szCs w:val="20"/>
              </w:rPr>
              <w:t xml:space="preserve">Level 2 (excluding English and maths) </w:t>
            </w:r>
          </w:p>
        </w:tc>
        <w:tc>
          <w:tcPr>
            <w:tcW w:w="1588" w:type="dxa"/>
            <w:vAlign w:val="center"/>
          </w:tcPr>
          <w:p w14:paraId="27FA9C88" w14:textId="77777777" w:rsidR="00060757" w:rsidRPr="00C906FB" w:rsidRDefault="00060757" w:rsidP="00C13431">
            <w:pPr>
              <w:pStyle w:val="Default"/>
              <w:spacing w:before="0"/>
              <w:ind w:left="426"/>
              <w:rPr>
                <w:sz w:val="20"/>
                <w:szCs w:val="20"/>
              </w:rPr>
            </w:pPr>
            <w:r w:rsidRPr="00C906FB">
              <w:rPr>
                <w:sz w:val="20"/>
                <w:szCs w:val="20"/>
              </w:rPr>
              <w:t xml:space="preserve">Fully funded </w:t>
            </w:r>
          </w:p>
        </w:tc>
        <w:tc>
          <w:tcPr>
            <w:tcW w:w="5216" w:type="dxa"/>
            <w:vAlign w:val="center"/>
          </w:tcPr>
          <w:p w14:paraId="5453DA22" w14:textId="778399E2" w:rsidR="00060757" w:rsidRPr="00C906FB" w:rsidRDefault="00060757" w:rsidP="00C13431">
            <w:pPr>
              <w:pStyle w:val="Default"/>
              <w:spacing w:before="0"/>
              <w:ind w:left="426"/>
              <w:rPr>
                <w:sz w:val="20"/>
                <w:szCs w:val="20"/>
              </w:rPr>
            </w:pPr>
            <w:r w:rsidRPr="00C906FB">
              <w:rPr>
                <w:sz w:val="20"/>
                <w:szCs w:val="20"/>
              </w:rPr>
              <w:t xml:space="preserve">For those eligible through unemployed or on a low wage </w:t>
            </w:r>
          </w:p>
        </w:tc>
      </w:tr>
      <w:tr w:rsidR="00060757" w:rsidRPr="00C906FB" w14:paraId="3AC591B4" w14:textId="77777777" w:rsidTr="00D34088">
        <w:trPr>
          <w:trHeight w:val="414"/>
        </w:trPr>
        <w:tc>
          <w:tcPr>
            <w:tcW w:w="3686" w:type="dxa"/>
            <w:vMerge/>
            <w:vAlign w:val="center"/>
          </w:tcPr>
          <w:p w14:paraId="5E4D3D79" w14:textId="77777777" w:rsidR="00060757" w:rsidRPr="00C906FB" w:rsidRDefault="00060757" w:rsidP="00C13431">
            <w:pPr>
              <w:pStyle w:val="Default"/>
              <w:spacing w:before="0"/>
              <w:ind w:left="426"/>
              <w:rPr>
                <w:sz w:val="20"/>
                <w:szCs w:val="20"/>
              </w:rPr>
            </w:pPr>
          </w:p>
        </w:tc>
        <w:tc>
          <w:tcPr>
            <w:tcW w:w="1588" w:type="dxa"/>
            <w:vAlign w:val="center"/>
          </w:tcPr>
          <w:p w14:paraId="543C2458" w14:textId="77777777" w:rsidR="00060757" w:rsidRPr="00C906FB" w:rsidRDefault="00060757" w:rsidP="00C13431">
            <w:pPr>
              <w:pStyle w:val="Default"/>
              <w:spacing w:before="0"/>
              <w:ind w:left="426"/>
              <w:rPr>
                <w:sz w:val="20"/>
                <w:szCs w:val="20"/>
              </w:rPr>
            </w:pPr>
            <w:r w:rsidRPr="00C906FB">
              <w:rPr>
                <w:sz w:val="20"/>
                <w:szCs w:val="20"/>
              </w:rPr>
              <w:t>Co-funded</w:t>
            </w:r>
          </w:p>
        </w:tc>
        <w:tc>
          <w:tcPr>
            <w:tcW w:w="5216" w:type="dxa"/>
            <w:vAlign w:val="center"/>
          </w:tcPr>
          <w:p w14:paraId="224B388F" w14:textId="16891B6E" w:rsidR="00060757" w:rsidRPr="00C906FB" w:rsidRDefault="00060757" w:rsidP="00C13431">
            <w:pPr>
              <w:pStyle w:val="Default"/>
              <w:spacing w:before="0"/>
              <w:ind w:left="426"/>
              <w:rPr>
                <w:sz w:val="20"/>
                <w:szCs w:val="20"/>
              </w:rPr>
            </w:pPr>
            <w:r w:rsidRPr="00C906FB">
              <w:rPr>
                <w:sz w:val="20"/>
                <w:szCs w:val="20"/>
              </w:rPr>
              <w:t xml:space="preserve">For those who do not meet the definition of unemployed or do not meet the eligibility criteria for low wage </w:t>
            </w:r>
          </w:p>
        </w:tc>
      </w:tr>
    </w:tbl>
    <w:p w14:paraId="0658914D" w14:textId="77777777" w:rsidR="00D34088" w:rsidRDefault="00D34088">
      <w:r>
        <w:br w:type="page"/>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588"/>
        <w:gridCol w:w="5216"/>
      </w:tblGrid>
      <w:tr w:rsidR="00450FC8" w:rsidRPr="00C906FB" w14:paraId="20AA6B88" w14:textId="77777777" w:rsidTr="00D34088">
        <w:trPr>
          <w:trHeight w:val="576"/>
        </w:trPr>
        <w:tc>
          <w:tcPr>
            <w:tcW w:w="3686" w:type="dxa"/>
            <w:vMerge w:val="restart"/>
            <w:vAlign w:val="center"/>
          </w:tcPr>
          <w:p w14:paraId="00D2B206" w14:textId="4CEA578F" w:rsidR="00450FC8" w:rsidRPr="00C906FB" w:rsidRDefault="00D34088" w:rsidP="00C13431">
            <w:pPr>
              <w:pStyle w:val="Default"/>
              <w:spacing w:before="0"/>
              <w:ind w:left="426"/>
              <w:rPr>
                <w:sz w:val="20"/>
                <w:szCs w:val="20"/>
              </w:rPr>
            </w:pPr>
            <w:r>
              <w:rPr>
                <w:sz w:val="20"/>
                <w:szCs w:val="20"/>
              </w:rPr>
              <w:lastRenderedPageBreak/>
              <w:t>*Level 3 Free Courses for Jobs Offer</w:t>
            </w:r>
          </w:p>
        </w:tc>
        <w:tc>
          <w:tcPr>
            <w:tcW w:w="1588" w:type="dxa"/>
            <w:tcBorders>
              <w:right w:val="single" w:sz="4" w:space="0" w:color="auto"/>
            </w:tcBorders>
            <w:vAlign w:val="center"/>
          </w:tcPr>
          <w:p w14:paraId="2AE6B78D" w14:textId="3A1C16E1" w:rsidR="00450FC8" w:rsidRDefault="00D34088" w:rsidP="00C13431">
            <w:pPr>
              <w:pStyle w:val="Default"/>
              <w:spacing w:before="0"/>
              <w:ind w:left="426"/>
              <w:rPr>
                <w:sz w:val="20"/>
                <w:szCs w:val="20"/>
              </w:rPr>
            </w:pPr>
            <w:r w:rsidRPr="00C906FB">
              <w:rPr>
                <w:sz w:val="20"/>
                <w:szCs w:val="20"/>
              </w:rPr>
              <w:t xml:space="preserve">Fully </w:t>
            </w:r>
            <w:proofErr w:type="gramStart"/>
            <w:r w:rsidRPr="00C906FB">
              <w:rPr>
                <w:sz w:val="20"/>
                <w:szCs w:val="20"/>
              </w:rPr>
              <w:t>funded</w:t>
            </w:r>
            <w:proofErr w:type="gramEnd"/>
          </w:p>
          <w:p w14:paraId="0CCDADCD" w14:textId="77777777" w:rsidR="00450FC8" w:rsidRDefault="00450FC8" w:rsidP="00C13431">
            <w:pPr>
              <w:pStyle w:val="Default"/>
              <w:spacing w:before="0"/>
              <w:ind w:left="426"/>
              <w:rPr>
                <w:sz w:val="20"/>
                <w:szCs w:val="20"/>
              </w:rPr>
            </w:pPr>
          </w:p>
          <w:p w14:paraId="1F6FE9EC" w14:textId="77777777" w:rsidR="00450FC8" w:rsidRDefault="00450FC8" w:rsidP="00C13431">
            <w:pPr>
              <w:pStyle w:val="Default"/>
              <w:spacing w:before="0"/>
              <w:ind w:left="426"/>
              <w:rPr>
                <w:sz w:val="20"/>
                <w:szCs w:val="20"/>
              </w:rPr>
            </w:pPr>
          </w:p>
        </w:tc>
        <w:tc>
          <w:tcPr>
            <w:tcW w:w="5216" w:type="dxa"/>
            <w:tcBorders>
              <w:right w:val="single" w:sz="4" w:space="0" w:color="auto"/>
            </w:tcBorders>
            <w:vAlign w:val="center"/>
          </w:tcPr>
          <w:p w14:paraId="38C87FD0" w14:textId="77777777" w:rsidR="00450FC8" w:rsidRDefault="00450FC8" w:rsidP="00C13431">
            <w:pPr>
              <w:pStyle w:val="Default"/>
              <w:spacing w:before="0"/>
              <w:ind w:left="426"/>
              <w:rPr>
                <w:sz w:val="20"/>
                <w:szCs w:val="20"/>
              </w:rPr>
            </w:pPr>
          </w:p>
          <w:p w14:paraId="5DFE54FC" w14:textId="11A33B01" w:rsidR="00450FC8" w:rsidRDefault="00D34088" w:rsidP="00C13431">
            <w:pPr>
              <w:pStyle w:val="Default"/>
              <w:spacing w:before="0"/>
              <w:ind w:left="426"/>
              <w:rPr>
                <w:sz w:val="20"/>
                <w:szCs w:val="20"/>
              </w:rPr>
            </w:pPr>
            <w:r>
              <w:rPr>
                <w:sz w:val="20"/>
                <w:szCs w:val="20"/>
              </w:rPr>
              <w:t xml:space="preserve">Learners without a full level 3 or above accessing a qualification on the level 3 free courses for jobs offer qualification </w:t>
            </w:r>
            <w:proofErr w:type="gramStart"/>
            <w:r>
              <w:rPr>
                <w:sz w:val="20"/>
                <w:szCs w:val="20"/>
              </w:rPr>
              <w:t>list</w:t>
            </w:r>
            <w:proofErr w:type="gramEnd"/>
            <w:r>
              <w:rPr>
                <w:sz w:val="20"/>
                <w:szCs w:val="20"/>
              </w:rPr>
              <w:t xml:space="preserve"> </w:t>
            </w:r>
          </w:p>
          <w:p w14:paraId="73626430" w14:textId="7EDC2181" w:rsidR="00450FC8" w:rsidRPr="00C906FB" w:rsidRDefault="00450FC8" w:rsidP="00C13431">
            <w:pPr>
              <w:pStyle w:val="Default"/>
              <w:spacing w:before="0"/>
              <w:ind w:left="426"/>
              <w:rPr>
                <w:sz w:val="20"/>
                <w:szCs w:val="20"/>
              </w:rPr>
            </w:pPr>
          </w:p>
        </w:tc>
      </w:tr>
      <w:tr w:rsidR="00450FC8" w:rsidRPr="00C906FB" w14:paraId="111DA87A" w14:textId="77777777" w:rsidTr="00D34088">
        <w:trPr>
          <w:trHeight w:val="576"/>
        </w:trPr>
        <w:tc>
          <w:tcPr>
            <w:tcW w:w="3686" w:type="dxa"/>
            <w:vMerge/>
            <w:vAlign w:val="center"/>
          </w:tcPr>
          <w:p w14:paraId="7B183333" w14:textId="77777777" w:rsidR="00450FC8" w:rsidRPr="00C906FB" w:rsidRDefault="00450FC8" w:rsidP="00C13431">
            <w:pPr>
              <w:pStyle w:val="Default"/>
              <w:spacing w:before="0"/>
              <w:ind w:left="426"/>
              <w:rPr>
                <w:sz w:val="20"/>
                <w:szCs w:val="20"/>
              </w:rPr>
            </w:pPr>
          </w:p>
        </w:tc>
        <w:tc>
          <w:tcPr>
            <w:tcW w:w="1588" w:type="dxa"/>
            <w:tcBorders>
              <w:right w:val="single" w:sz="4" w:space="0" w:color="auto"/>
            </w:tcBorders>
            <w:vAlign w:val="center"/>
          </w:tcPr>
          <w:p w14:paraId="5C395B49" w14:textId="62A681F0" w:rsidR="00450FC8" w:rsidRDefault="00D34088" w:rsidP="00C13431">
            <w:pPr>
              <w:pStyle w:val="Default"/>
              <w:spacing w:before="0"/>
              <w:ind w:left="426"/>
              <w:rPr>
                <w:sz w:val="20"/>
                <w:szCs w:val="20"/>
              </w:rPr>
            </w:pPr>
            <w:r w:rsidRPr="00C906FB">
              <w:rPr>
                <w:sz w:val="20"/>
                <w:szCs w:val="20"/>
              </w:rPr>
              <w:t>Fully funded</w:t>
            </w:r>
          </w:p>
        </w:tc>
        <w:tc>
          <w:tcPr>
            <w:tcW w:w="5216" w:type="dxa"/>
            <w:tcBorders>
              <w:right w:val="single" w:sz="4" w:space="0" w:color="auto"/>
            </w:tcBorders>
            <w:vAlign w:val="center"/>
          </w:tcPr>
          <w:p w14:paraId="6A712176" w14:textId="552DF020" w:rsidR="00450FC8" w:rsidRDefault="00D34088" w:rsidP="00C13431">
            <w:pPr>
              <w:pStyle w:val="Default"/>
              <w:spacing w:before="0"/>
              <w:ind w:left="426"/>
              <w:rPr>
                <w:sz w:val="20"/>
                <w:szCs w:val="20"/>
              </w:rPr>
            </w:pPr>
            <w:r>
              <w:rPr>
                <w:sz w:val="20"/>
                <w:szCs w:val="20"/>
              </w:rPr>
              <w:t xml:space="preserve">Learners already hold a level 3 or above and met the definition of unemployed or in receipt of low wage </w:t>
            </w:r>
          </w:p>
        </w:tc>
      </w:tr>
      <w:tr w:rsidR="00450FC8" w:rsidRPr="00C906FB" w14:paraId="66B69E38" w14:textId="77777777" w:rsidTr="00D34088">
        <w:trPr>
          <w:trHeight w:val="576"/>
        </w:trPr>
        <w:tc>
          <w:tcPr>
            <w:tcW w:w="3686" w:type="dxa"/>
            <w:vMerge/>
            <w:vAlign w:val="center"/>
          </w:tcPr>
          <w:p w14:paraId="39D5066B" w14:textId="77777777" w:rsidR="00450FC8" w:rsidRPr="00C906FB" w:rsidRDefault="00450FC8" w:rsidP="00C13431">
            <w:pPr>
              <w:pStyle w:val="Default"/>
              <w:spacing w:before="0"/>
              <w:ind w:left="426"/>
              <w:rPr>
                <w:sz w:val="20"/>
                <w:szCs w:val="20"/>
              </w:rPr>
            </w:pPr>
          </w:p>
        </w:tc>
        <w:tc>
          <w:tcPr>
            <w:tcW w:w="1588" w:type="dxa"/>
            <w:tcBorders>
              <w:right w:val="single" w:sz="4" w:space="0" w:color="auto"/>
            </w:tcBorders>
            <w:vAlign w:val="center"/>
          </w:tcPr>
          <w:p w14:paraId="5BD02149" w14:textId="4A3CF66B" w:rsidR="00450FC8" w:rsidRDefault="00D34088" w:rsidP="00C13431">
            <w:pPr>
              <w:pStyle w:val="Default"/>
              <w:spacing w:before="0"/>
              <w:ind w:left="426"/>
              <w:rPr>
                <w:sz w:val="20"/>
                <w:szCs w:val="20"/>
              </w:rPr>
            </w:pPr>
            <w:r>
              <w:rPr>
                <w:sz w:val="20"/>
                <w:szCs w:val="20"/>
              </w:rPr>
              <w:t xml:space="preserve">Loan funded </w:t>
            </w:r>
          </w:p>
        </w:tc>
        <w:tc>
          <w:tcPr>
            <w:tcW w:w="5216" w:type="dxa"/>
            <w:tcBorders>
              <w:right w:val="single" w:sz="4" w:space="0" w:color="auto"/>
            </w:tcBorders>
            <w:vAlign w:val="center"/>
          </w:tcPr>
          <w:p w14:paraId="3C641641" w14:textId="70E386E8" w:rsidR="00450FC8" w:rsidRDefault="00D34088" w:rsidP="00C13431">
            <w:pPr>
              <w:pStyle w:val="Default"/>
              <w:spacing w:before="0"/>
              <w:ind w:left="426"/>
              <w:rPr>
                <w:sz w:val="20"/>
                <w:szCs w:val="20"/>
              </w:rPr>
            </w:pPr>
            <w:r>
              <w:rPr>
                <w:sz w:val="20"/>
                <w:szCs w:val="20"/>
              </w:rPr>
              <w:t xml:space="preserve">Where 24+ learners are not eligible for the level 3 free courses for jobs offer, providers must refer to the advance learner loans rules </w:t>
            </w:r>
          </w:p>
        </w:tc>
      </w:tr>
      <w:tr w:rsidR="00060757" w:rsidRPr="00C906FB" w14:paraId="0F17DF3E" w14:textId="77777777" w:rsidTr="00D34088">
        <w:trPr>
          <w:trHeight w:val="415"/>
        </w:trPr>
        <w:tc>
          <w:tcPr>
            <w:tcW w:w="3686" w:type="dxa"/>
            <w:vMerge w:val="restart"/>
            <w:vAlign w:val="center"/>
          </w:tcPr>
          <w:p w14:paraId="7553F02F" w14:textId="77777777" w:rsidR="00060757" w:rsidRDefault="00060757" w:rsidP="00C13431">
            <w:pPr>
              <w:pStyle w:val="Default"/>
              <w:spacing w:before="0"/>
              <w:ind w:left="426"/>
              <w:rPr>
                <w:sz w:val="20"/>
                <w:szCs w:val="20"/>
              </w:rPr>
            </w:pPr>
            <w:r w:rsidRPr="00C906FB">
              <w:rPr>
                <w:sz w:val="20"/>
                <w:szCs w:val="20"/>
              </w:rPr>
              <w:t xml:space="preserve">Learning to progress to level </w:t>
            </w:r>
            <w:proofErr w:type="gramStart"/>
            <w:r w:rsidRPr="00C906FB">
              <w:rPr>
                <w:sz w:val="20"/>
                <w:szCs w:val="20"/>
              </w:rPr>
              <w:t>2</w:t>
            </w:r>
            <w:proofErr w:type="gramEnd"/>
            <w:r w:rsidRPr="00C906FB">
              <w:rPr>
                <w:sz w:val="20"/>
                <w:szCs w:val="20"/>
              </w:rPr>
              <w:t xml:space="preserve"> </w:t>
            </w:r>
          </w:p>
          <w:p w14:paraId="4873725E" w14:textId="042E0A75" w:rsidR="00450FC8" w:rsidRPr="00450FC8" w:rsidRDefault="00450FC8" w:rsidP="00450FC8"/>
        </w:tc>
        <w:tc>
          <w:tcPr>
            <w:tcW w:w="1588" w:type="dxa"/>
            <w:vAlign w:val="center"/>
          </w:tcPr>
          <w:p w14:paraId="0FF76109" w14:textId="77777777" w:rsidR="00060757" w:rsidRPr="00C906FB" w:rsidRDefault="00060757" w:rsidP="00C13431">
            <w:pPr>
              <w:pStyle w:val="Default"/>
              <w:spacing w:before="0"/>
              <w:ind w:left="426"/>
              <w:rPr>
                <w:sz w:val="20"/>
                <w:szCs w:val="20"/>
              </w:rPr>
            </w:pPr>
            <w:r w:rsidRPr="00C906FB">
              <w:rPr>
                <w:sz w:val="20"/>
                <w:szCs w:val="20"/>
              </w:rPr>
              <w:t xml:space="preserve">Fully funded </w:t>
            </w:r>
          </w:p>
        </w:tc>
        <w:tc>
          <w:tcPr>
            <w:tcW w:w="5216" w:type="dxa"/>
            <w:vAlign w:val="center"/>
          </w:tcPr>
          <w:p w14:paraId="2052446D" w14:textId="21206D65" w:rsidR="00060757" w:rsidRPr="00C906FB" w:rsidRDefault="00060757" w:rsidP="00C13431">
            <w:pPr>
              <w:pStyle w:val="Default"/>
              <w:spacing w:before="0"/>
              <w:ind w:left="426"/>
              <w:rPr>
                <w:sz w:val="20"/>
                <w:szCs w:val="20"/>
              </w:rPr>
            </w:pPr>
            <w:r w:rsidRPr="00C906FB">
              <w:rPr>
                <w:sz w:val="20"/>
                <w:szCs w:val="20"/>
              </w:rPr>
              <w:t>For those eligible for their first full level 2 through unemployed</w:t>
            </w:r>
            <w:r w:rsidR="00CE1FC0" w:rsidRPr="00C906FB">
              <w:rPr>
                <w:sz w:val="20"/>
                <w:szCs w:val="20"/>
              </w:rPr>
              <w:t xml:space="preserve"> </w:t>
            </w:r>
            <w:r w:rsidRPr="00C906FB">
              <w:rPr>
                <w:sz w:val="20"/>
                <w:szCs w:val="20"/>
              </w:rPr>
              <w:t xml:space="preserve">or low wage </w:t>
            </w:r>
          </w:p>
        </w:tc>
      </w:tr>
      <w:tr w:rsidR="00060757" w:rsidRPr="00C906FB" w14:paraId="4227F079" w14:textId="77777777" w:rsidTr="00D34088">
        <w:trPr>
          <w:trHeight w:val="414"/>
        </w:trPr>
        <w:tc>
          <w:tcPr>
            <w:tcW w:w="3686" w:type="dxa"/>
            <w:vMerge/>
            <w:vAlign w:val="center"/>
          </w:tcPr>
          <w:p w14:paraId="21DC189B" w14:textId="77777777" w:rsidR="00060757" w:rsidRPr="00C906FB" w:rsidRDefault="00060757" w:rsidP="00C13431">
            <w:pPr>
              <w:pStyle w:val="Default"/>
              <w:spacing w:before="0"/>
              <w:ind w:left="426"/>
              <w:rPr>
                <w:sz w:val="20"/>
                <w:szCs w:val="20"/>
              </w:rPr>
            </w:pPr>
          </w:p>
        </w:tc>
        <w:tc>
          <w:tcPr>
            <w:tcW w:w="1588" w:type="dxa"/>
            <w:vAlign w:val="center"/>
          </w:tcPr>
          <w:p w14:paraId="13A8A5F0" w14:textId="77777777" w:rsidR="00060757" w:rsidRPr="00C906FB" w:rsidRDefault="00060757" w:rsidP="00C13431">
            <w:pPr>
              <w:pStyle w:val="Default"/>
              <w:spacing w:before="0"/>
              <w:ind w:left="426"/>
              <w:rPr>
                <w:sz w:val="20"/>
                <w:szCs w:val="20"/>
              </w:rPr>
            </w:pPr>
            <w:r w:rsidRPr="00C906FB">
              <w:rPr>
                <w:sz w:val="20"/>
                <w:szCs w:val="20"/>
              </w:rPr>
              <w:t>Co-funded</w:t>
            </w:r>
          </w:p>
        </w:tc>
        <w:tc>
          <w:tcPr>
            <w:tcW w:w="5216" w:type="dxa"/>
            <w:vAlign w:val="center"/>
          </w:tcPr>
          <w:p w14:paraId="47F2A16F" w14:textId="5DAE8199" w:rsidR="00060757" w:rsidRPr="00C906FB" w:rsidRDefault="00060757" w:rsidP="00C13431">
            <w:pPr>
              <w:pStyle w:val="Default"/>
              <w:spacing w:before="0"/>
              <w:ind w:left="426"/>
              <w:rPr>
                <w:sz w:val="20"/>
                <w:szCs w:val="20"/>
              </w:rPr>
            </w:pPr>
            <w:r w:rsidRPr="00C906FB">
              <w:rPr>
                <w:sz w:val="20"/>
                <w:szCs w:val="20"/>
              </w:rPr>
              <w:t xml:space="preserve">For those who do not meet the definition of unemployed or do not meet the eligibility criteria for low wage </w:t>
            </w:r>
          </w:p>
        </w:tc>
      </w:tr>
      <w:tr w:rsidR="00060757" w:rsidRPr="00C906FB" w14:paraId="343D28EF" w14:textId="77777777" w:rsidTr="00D34088">
        <w:trPr>
          <w:trHeight w:val="415"/>
        </w:trPr>
        <w:tc>
          <w:tcPr>
            <w:tcW w:w="3686" w:type="dxa"/>
            <w:vMerge w:val="restart"/>
            <w:vAlign w:val="center"/>
          </w:tcPr>
          <w:p w14:paraId="24370681" w14:textId="3B171BA3" w:rsidR="00060757" w:rsidRPr="00C906FB" w:rsidRDefault="00060757" w:rsidP="00C13431">
            <w:pPr>
              <w:pStyle w:val="Default"/>
              <w:spacing w:before="0"/>
              <w:ind w:left="426"/>
              <w:rPr>
                <w:sz w:val="20"/>
                <w:szCs w:val="20"/>
              </w:rPr>
            </w:pPr>
            <w:r w:rsidRPr="00C906FB">
              <w:rPr>
                <w:sz w:val="20"/>
                <w:szCs w:val="20"/>
              </w:rPr>
              <w:t xml:space="preserve">English for speakers of other languages (ESOL) learning up to and including level 2 </w:t>
            </w:r>
          </w:p>
        </w:tc>
        <w:tc>
          <w:tcPr>
            <w:tcW w:w="1588" w:type="dxa"/>
            <w:vAlign w:val="center"/>
          </w:tcPr>
          <w:p w14:paraId="6E013B5B" w14:textId="77777777" w:rsidR="00060757" w:rsidRPr="00C906FB" w:rsidRDefault="00060757" w:rsidP="00C13431">
            <w:pPr>
              <w:pStyle w:val="Default"/>
              <w:spacing w:before="0"/>
              <w:ind w:left="426"/>
              <w:rPr>
                <w:sz w:val="20"/>
                <w:szCs w:val="20"/>
              </w:rPr>
            </w:pPr>
            <w:r w:rsidRPr="00C906FB">
              <w:rPr>
                <w:sz w:val="20"/>
                <w:szCs w:val="20"/>
              </w:rPr>
              <w:t xml:space="preserve">Fully funded </w:t>
            </w:r>
          </w:p>
        </w:tc>
        <w:tc>
          <w:tcPr>
            <w:tcW w:w="5216" w:type="dxa"/>
            <w:vAlign w:val="center"/>
          </w:tcPr>
          <w:p w14:paraId="404F109D" w14:textId="384D1238" w:rsidR="00060757" w:rsidRPr="00C906FB" w:rsidRDefault="00060757" w:rsidP="00C13431">
            <w:pPr>
              <w:pStyle w:val="Default"/>
              <w:spacing w:before="0"/>
              <w:ind w:left="426"/>
              <w:rPr>
                <w:sz w:val="20"/>
                <w:szCs w:val="20"/>
              </w:rPr>
            </w:pPr>
            <w:r w:rsidRPr="00C906FB">
              <w:rPr>
                <w:sz w:val="20"/>
                <w:szCs w:val="20"/>
              </w:rPr>
              <w:t xml:space="preserve">For those eligible through unemployed or on a low wage </w:t>
            </w:r>
          </w:p>
        </w:tc>
      </w:tr>
      <w:tr w:rsidR="00060757" w:rsidRPr="00C906FB" w14:paraId="325A2876" w14:textId="77777777" w:rsidTr="00D34088">
        <w:trPr>
          <w:trHeight w:val="414"/>
        </w:trPr>
        <w:tc>
          <w:tcPr>
            <w:tcW w:w="3686" w:type="dxa"/>
            <w:vMerge/>
            <w:vAlign w:val="center"/>
          </w:tcPr>
          <w:p w14:paraId="295820C2" w14:textId="77777777" w:rsidR="00060757" w:rsidRPr="00C906FB" w:rsidRDefault="00060757" w:rsidP="00C13431">
            <w:pPr>
              <w:pStyle w:val="Default"/>
              <w:spacing w:before="0"/>
              <w:ind w:left="426"/>
              <w:rPr>
                <w:sz w:val="20"/>
                <w:szCs w:val="20"/>
              </w:rPr>
            </w:pPr>
          </w:p>
        </w:tc>
        <w:tc>
          <w:tcPr>
            <w:tcW w:w="1588" w:type="dxa"/>
            <w:vAlign w:val="center"/>
          </w:tcPr>
          <w:p w14:paraId="34ED7457" w14:textId="77777777" w:rsidR="00060757" w:rsidRPr="00C906FB" w:rsidRDefault="00060757" w:rsidP="00C13431">
            <w:pPr>
              <w:pStyle w:val="Default"/>
              <w:spacing w:before="0"/>
              <w:ind w:left="426"/>
              <w:rPr>
                <w:sz w:val="20"/>
                <w:szCs w:val="20"/>
              </w:rPr>
            </w:pPr>
            <w:r w:rsidRPr="00C906FB">
              <w:rPr>
                <w:sz w:val="20"/>
                <w:szCs w:val="20"/>
              </w:rPr>
              <w:t>Co-funded</w:t>
            </w:r>
          </w:p>
        </w:tc>
        <w:tc>
          <w:tcPr>
            <w:tcW w:w="5216" w:type="dxa"/>
            <w:vAlign w:val="center"/>
          </w:tcPr>
          <w:p w14:paraId="1494FA7C" w14:textId="3B4137E6" w:rsidR="00060757" w:rsidRPr="00C906FB" w:rsidRDefault="00060757" w:rsidP="00C13431">
            <w:pPr>
              <w:pStyle w:val="Default"/>
              <w:spacing w:before="0"/>
              <w:ind w:left="426"/>
              <w:rPr>
                <w:sz w:val="20"/>
                <w:szCs w:val="20"/>
              </w:rPr>
            </w:pPr>
            <w:r w:rsidRPr="00C906FB">
              <w:rPr>
                <w:sz w:val="20"/>
                <w:szCs w:val="20"/>
              </w:rPr>
              <w:t xml:space="preserve">For those who do not meet the definition of unemployed or do not meet the eligibility criteria for low wage </w:t>
            </w:r>
          </w:p>
        </w:tc>
      </w:tr>
      <w:tr w:rsidR="00060757" w:rsidRPr="00C906FB" w14:paraId="712C5AE0" w14:textId="77777777" w:rsidTr="00D34088">
        <w:trPr>
          <w:trHeight w:val="523"/>
        </w:trPr>
        <w:tc>
          <w:tcPr>
            <w:tcW w:w="3686" w:type="dxa"/>
            <w:vMerge w:val="restart"/>
            <w:vAlign w:val="center"/>
          </w:tcPr>
          <w:p w14:paraId="47CF004C" w14:textId="16290BF0" w:rsidR="00060757" w:rsidRPr="00C906FB" w:rsidRDefault="00060757" w:rsidP="00C13431">
            <w:pPr>
              <w:pStyle w:val="Default"/>
              <w:spacing w:before="0"/>
              <w:ind w:left="426"/>
              <w:rPr>
                <w:sz w:val="20"/>
                <w:szCs w:val="20"/>
              </w:rPr>
            </w:pPr>
            <w:r w:rsidRPr="00C906FB">
              <w:rPr>
                <w:sz w:val="20"/>
                <w:szCs w:val="20"/>
              </w:rPr>
              <w:t xml:space="preserve">Learning aims up to and including level 2, where the learner has already achieved a first full level 2, or above </w:t>
            </w:r>
          </w:p>
        </w:tc>
        <w:tc>
          <w:tcPr>
            <w:tcW w:w="1588" w:type="dxa"/>
            <w:vAlign w:val="center"/>
          </w:tcPr>
          <w:p w14:paraId="6B4B3DBF" w14:textId="77777777" w:rsidR="00060757" w:rsidRPr="00C906FB" w:rsidRDefault="00060757" w:rsidP="00C13431">
            <w:pPr>
              <w:pStyle w:val="Default"/>
              <w:spacing w:before="0"/>
              <w:ind w:left="426"/>
              <w:rPr>
                <w:sz w:val="20"/>
                <w:szCs w:val="20"/>
              </w:rPr>
            </w:pPr>
            <w:r w:rsidRPr="00C906FB">
              <w:rPr>
                <w:sz w:val="20"/>
                <w:szCs w:val="20"/>
              </w:rPr>
              <w:t xml:space="preserve">Fully funded </w:t>
            </w:r>
          </w:p>
        </w:tc>
        <w:tc>
          <w:tcPr>
            <w:tcW w:w="5216" w:type="dxa"/>
            <w:vAlign w:val="center"/>
          </w:tcPr>
          <w:p w14:paraId="408CB5EF" w14:textId="316A03A1" w:rsidR="00060757" w:rsidRPr="00C906FB" w:rsidRDefault="00060757" w:rsidP="00C13431">
            <w:pPr>
              <w:pStyle w:val="Default"/>
              <w:spacing w:before="0"/>
              <w:ind w:left="426"/>
              <w:rPr>
                <w:sz w:val="20"/>
                <w:szCs w:val="20"/>
              </w:rPr>
            </w:pPr>
            <w:r w:rsidRPr="00C906FB">
              <w:rPr>
                <w:sz w:val="20"/>
                <w:szCs w:val="20"/>
              </w:rPr>
              <w:t xml:space="preserve">For those eligible through unemployed or on a low wage </w:t>
            </w:r>
          </w:p>
        </w:tc>
      </w:tr>
      <w:tr w:rsidR="00060757" w:rsidRPr="00C906FB" w14:paraId="2EF9FB9D" w14:textId="77777777" w:rsidTr="00D34088">
        <w:trPr>
          <w:trHeight w:val="523"/>
        </w:trPr>
        <w:tc>
          <w:tcPr>
            <w:tcW w:w="3686" w:type="dxa"/>
            <w:vMerge/>
            <w:vAlign w:val="center"/>
          </w:tcPr>
          <w:p w14:paraId="4DA74766" w14:textId="77777777" w:rsidR="00060757" w:rsidRPr="00C906FB" w:rsidRDefault="00060757" w:rsidP="00C13431">
            <w:pPr>
              <w:pStyle w:val="Default"/>
              <w:spacing w:before="0"/>
              <w:ind w:left="426"/>
              <w:rPr>
                <w:sz w:val="20"/>
                <w:szCs w:val="20"/>
              </w:rPr>
            </w:pPr>
          </w:p>
        </w:tc>
        <w:tc>
          <w:tcPr>
            <w:tcW w:w="1588" w:type="dxa"/>
            <w:vAlign w:val="center"/>
          </w:tcPr>
          <w:p w14:paraId="256AEFFE" w14:textId="77777777" w:rsidR="00060757" w:rsidRPr="00C906FB" w:rsidRDefault="00060757" w:rsidP="00C13431">
            <w:pPr>
              <w:pStyle w:val="Default"/>
              <w:spacing w:before="0"/>
              <w:ind w:left="426"/>
              <w:rPr>
                <w:sz w:val="20"/>
                <w:szCs w:val="20"/>
              </w:rPr>
            </w:pPr>
            <w:r w:rsidRPr="00C906FB">
              <w:rPr>
                <w:sz w:val="20"/>
                <w:szCs w:val="20"/>
              </w:rPr>
              <w:t>Co-funded</w:t>
            </w:r>
          </w:p>
        </w:tc>
        <w:tc>
          <w:tcPr>
            <w:tcW w:w="5216" w:type="dxa"/>
            <w:vAlign w:val="center"/>
          </w:tcPr>
          <w:p w14:paraId="1285B83F" w14:textId="08DC2402" w:rsidR="00060757" w:rsidRPr="00C906FB" w:rsidRDefault="00060757" w:rsidP="00C13431">
            <w:pPr>
              <w:pStyle w:val="Default"/>
              <w:spacing w:before="0"/>
              <w:ind w:left="426"/>
              <w:rPr>
                <w:sz w:val="20"/>
                <w:szCs w:val="20"/>
              </w:rPr>
            </w:pPr>
            <w:r w:rsidRPr="00C906FB">
              <w:rPr>
                <w:sz w:val="20"/>
                <w:szCs w:val="20"/>
              </w:rPr>
              <w:t xml:space="preserve">For those who do not meet the definition of unemployed or do not meet the eligibility criteria for low wage </w:t>
            </w:r>
          </w:p>
        </w:tc>
      </w:tr>
      <w:tr w:rsidR="00060757" w:rsidRPr="00C906FB" w14:paraId="3ECC57EF" w14:textId="77777777" w:rsidTr="00D34088">
        <w:trPr>
          <w:trHeight w:val="415"/>
        </w:trPr>
        <w:tc>
          <w:tcPr>
            <w:tcW w:w="3686" w:type="dxa"/>
            <w:vMerge w:val="restart"/>
            <w:vAlign w:val="center"/>
          </w:tcPr>
          <w:p w14:paraId="47368EC0" w14:textId="1E996E3A" w:rsidR="00060757" w:rsidRPr="00C906FB" w:rsidRDefault="00060757" w:rsidP="00C13431">
            <w:pPr>
              <w:pStyle w:val="Default"/>
              <w:spacing w:before="0"/>
              <w:ind w:left="426"/>
              <w:rPr>
                <w:sz w:val="20"/>
                <w:szCs w:val="20"/>
              </w:rPr>
            </w:pPr>
            <w:r w:rsidRPr="00C906FB">
              <w:rPr>
                <w:sz w:val="20"/>
                <w:szCs w:val="20"/>
              </w:rPr>
              <w:t xml:space="preserve">Learning aims up to and including level 2, where the learner has not achieved a first full level 2, or above </w:t>
            </w:r>
          </w:p>
        </w:tc>
        <w:tc>
          <w:tcPr>
            <w:tcW w:w="1588" w:type="dxa"/>
            <w:vAlign w:val="center"/>
          </w:tcPr>
          <w:p w14:paraId="130F37FD" w14:textId="77777777" w:rsidR="00060757" w:rsidRPr="00C906FB" w:rsidRDefault="00060757" w:rsidP="00C13431">
            <w:pPr>
              <w:pStyle w:val="Default"/>
              <w:spacing w:before="0"/>
              <w:ind w:left="426"/>
              <w:rPr>
                <w:sz w:val="20"/>
                <w:szCs w:val="20"/>
              </w:rPr>
            </w:pPr>
            <w:r w:rsidRPr="00C906FB">
              <w:rPr>
                <w:sz w:val="20"/>
                <w:szCs w:val="20"/>
              </w:rPr>
              <w:t xml:space="preserve">Fully funded </w:t>
            </w:r>
          </w:p>
        </w:tc>
        <w:tc>
          <w:tcPr>
            <w:tcW w:w="5216" w:type="dxa"/>
            <w:vAlign w:val="center"/>
          </w:tcPr>
          <w:p w14:paraId="49E3AF63" w14:textId="7B80D4DB" w:rsidR="00060757" w:rsidRPr="00C906FB" w:rsidRDefault="00060757" w:rsidP="00C13431">
            <w:pPr>
              <w:pStyle w:val="Default"/>
              <w:spacing w:before="0"/>
              <w:ind w:left="426"/>
              <w:rPr>
                <w:sz w:val="20"/>
                <w:szCs w:val="20"/>
              </w:rPr>
            </w:pPr>
            <w:r w:rsidRPr="00C906FB">
              <w:rPr>
                <w:sz w:val="20"/>
                <w:szCs w:val="20"/>
              </w:rPr>
              <w:t xml:space="preserve">For those eligible through unemployed or on a low wage </w:t>
            </w:r>
          </w:p>
        </w:tc>
      </w:tr>
      <w:tr w:rsidR="00060757" w:rsidRPr="00C906FB" w14:paraId="71E4F8EE" w14:textId="77777777" w:rsidTr="00D34088">
        <w:trPr>
          <w:trHeight w:val="414"/>
        </w:trPr>
        <w:tc>
          <w:tcPr>
            <w:tcW w:w="3686" w:type="dxa"/>
            <w:vMerge/>
            <w:vAlign w:val="center"/>
          </w:tcPr>
          <w:p w14:paraId="4056460A" w14:textId="77777777" w:rsidR="00060757" w:rsidRPr="00C906FB" w:rsidRDefault="00060757" w:rsidP="00C13431">
            <w:pPr>
              <w:pStyle w:val="Default"/>
              <w:spacing w:before="0"/>
              <w:ind w:left="426"/>
              <w:rPr>
                <w:sz w:val="20"/>
                <w:szCs w:val="20"/>
              </w:rPr>
            </w:pPr>
          </w:p>
        </w:tc>
        <w:tc>
          <w:tcPr>
            <w:tcW w:w="1588" w:type="dxa"/>
            <w:vAlign w:val="center"/>
          </w:tcPr>
          <w:p w14:paraId="48C9BBC8" w14:textId="77777777" w:rsidR="00060757" w:rsidRPr="00C906FB" w:rsidRDefault="00060757" w:rsidP="00C13431">
            <w:pPr>
              <w:pStyle w:val="Default"/>
              <w:spacing w:before="0"/>
              <w:ind w:left="426"/>
              <w:rPr>
                <w:sz w:val="20"/>
                <w:szCs w:val="20"/>
              </w:rPr>
            </w:pPr>
            <w:r w:rsidRPr="00C906FB">
              <w:rPr>
                <w:sz w:val="20"/>
                <w:szCs w:val="20"/>
              </w:rPr>
              <w:t>Co-funded</w:t>
            </w:r>
          </w:p>
        </w:tc>
        <w:tc>
          <w:tcPr>
            <w:tcW w:w="5216" w:type="dxa"/>
            <w:vAlign w:val="center"/>
          </w:tcPr>
          <w:p w14:paraId="7E35D2CD" w14:textId="5C626E74" w:rsidR="00060757" w:rsidRPr="00C906FB" w:rsidRDefault="00060757" w:rsidP="00C13431">
            <w:pPr>
              <w:pStyle w:val="Default"/>
              <w:spacing w:before="0"/>
              <w:ind w:left="426"/>
              <w:rPr>
                <w:sz w:val="20"/>
                <w:szCs w:val="20"/>
              </w:rPr>
            </w:pPr>
            <w:r w:rsidRPr="00C906FB">
              <w:rPr>
                <w:sz w:val="20"/>
                <w:szCs w:val="20"/>
              </w:rPr>
              <w:t xml:space="preserve">For those who do not meet the definition of unemployed or do not meet the eligibility criteria for low wage </w:t>
            </w:r>
          </w:p>
        </w:tc>
      </w:tr>
    </w:tbl>
    <w:p w14:paraId="6636A6BF" w14:textId="4107E7EF" w:rsidR="00EC5D11" w:rsidRDefault="00A914F8" w:rsidP="000901EB">
      <w:pPr>
        <w:ind w:left="426"/>
      </w:pPr>
      <w:r>
        <w:t>NB. Co-funded learners may be required to contribute towards the cost of the learning.</w:t>
      </w:r>
    </w:p>
    <w:p w14:paraId="6759974F" w14:textId="56455CA9" w:rsidR="00811EDF" w:rsidRDefault="00811EDF" w:rsidP="00811EDF">
      <w:r>
        <w:t xml:space="preserve">*Once a learner has been funded by free courses for jobs (FCFJ) they will have exhausted their eligibility for the FCFJ offer </w:t>
      </w:r>
    </w:p>
    <w:p w14:paraId="782EC967" w14:textId="3C238AD7" w:rsidR="009C3022" w:rsidRDefault="00B60DBA" w:rsidP="00C13431">
      <w:pPr>
        <w:pStyle w:val="Heading1"/>
        <w:ind w:left="426"/>
      </w:pPr>
      <w:bookmarkStart w:id="15" w:name="_Toc98751490"/>
      <w:r>
        <w:t>Annex A</w:t>
      </w:r>
      <w:bookmarkEnd w:id="15"/>
    </w:p>
    <w:p w14:paraId="00C9F752" w14:textId="7362CAC2" w:rsidR="00497253" w:rsidRPr="00DD3BA7" w:rsidRDefault="00497253" w:rsidP="00C13431">
      <w:pPr>
        <w:pStyle w:val="Heading2"/>
        <w:ind w:left="426"/>
      </w:pPr>
      <w:bookmarkStart w:id="16" w:name="_Toc98751491"/>
      <w:r w:rsidRPr="00DD3BA7">
        <w:t>Definition of Unemployed</w:t>
      </w:r>
      <w:bookmarkEnd w:id="16"/>
    </w:p>
    <w:p w14:paraId="015D631D" w14:textId="77777777" w:rsidR="000901EB" w:rsidRDefault="00497253" w:rsidP="000901EB">
      <w:pPr>
        <w:ind w:left="426"/>
        <w:rPr>
          <w:rFonts w:ascii="Arial" w:hAnsi="Arial" w:cs="Arial"/>
          <w:bCs/>
        </w:rPr>
      </w:pPr>
      <w:r w:rsidRPr="00A74585">
        <w:rPr>
          <w:rFonts w:ascii="Arial" w:hAnsi="Arial" w:cs="Arial"/>
          <w:bCs/>
        </w:rPr>
        <w:t xml:space="preserve">For funding purposes, we define a learner as unemployed if one or more of the </w:t>
      </w:r>
      <w:r w:rsidR="00C520B2" w:rsidRPr="00A74585">
        <w:rPr>
          <w:rFonts w:ascii="Arial" w:hAnsi="Arial" w:cs="Arial"/>
          <w:bCs/>
        </w:rPr>
        <w:t>following apply, they:</w:t>
      </w:r>
      <w:r w:rsidR="00C520B2" w:rsidRPr="00A74585">
        <w:rPr>
          <w:rFonts w:ascii="Arial" w:hAnsi="Arial" w:cs="Arial"/>
          <w:bCs/>
        </w:rPr>
        <w:br/>
        <w:t>1. R</w:t>
      </w:r>
      <w:r w:rsidRPr="00A74585">
        <w:rPr>
          <w:rFonts w:ascii="Arial" w:hAnsi="Arial" w:cs="Arial"/>
          <w:bCs/>
        </w:rPr>
        <w:t>eceive Jobseeker’s Allowance (JSA), including those receiving Nati</w:t>
      </w:r>
      <w:r w:rsidR="00C520B2" w:rsidRPr="00A74585">
        <w:rPr>
          <w:rFonts w:ascii="Arial" w:hAnsi="Arial" w:cs="Arial"/>
          <w:bCs/>
        </w:rPr>
        <w:t>onal Insurance credits only</w:t>
      </w:r>
      <w:r w:rsidR="00C520B2" w:rsidRPr="00A74585">
        <w:rPr>
          <w:rFonts w:ascii="Arial" w:hAnsi="Arial" w:cs="Arial"/>
          <w:bCs/>
        </w:rPr>
        <w:br/>
        <w:t>2. R</w:t>
      </w:r>
      <w:r w:rsidRPr="00A74585">
        <w:rPr>
          <w:rFonts w:ascii="Arial" w:hAnsi="Arial" w:cs="Arial"/>
          <w:bCs/>
        </w:rPr>
        <w:t xml:space="preserve">eceive Employment </w:t>
      </w:r>
      <w:r w:rsidR="00C520B2" w:rsidRPr="00A74585">
        <w:rPr>
          <w:rFonts w:ascii="Arial" w:hAnsi="Arial" w:cs="Arial"/>
          <w:bCs/>
        </w:rPr>
        <w:t>and Support Allowance (ESA)</w:t>
      </w:r>
      <w:r w:rsidR="00C520B2" w:rsidRPr="00A74585">
        <w:rPr>
          <w:rFonts w:ascii="Arial" w:hAnsi="Arial" w:cs="Arial"/>
          <w:bCs/>
        </w:rPr>
        <w:br/>
        <w:t>3. R</w:t>
      </w:r>
      <w:r w:rsidRPr="00A74585">
        <w:rPr>
          <w:rFonts w:ascii="Arial" w:hAnsi="Arial" w:cs="Arial"/>
          <w:bCs/>
        </w:rPr>
        <w:t>eceive Universal Credit, and their take-home pay as recorded on their Universal Credit statement (disregarding Universal Credit payments and other benefits) is less than £</w:t>
      </w:r>
      <w:r w:rsidR="000901EB">
        <w:rPr>
          <w:rFonts w:ascii="Arial" w:hAnsi="Arial" w:cs="Arial"/>
          <w:bCs/>
        </w:rPr>
        <w:t>617</w:t>
      </w:r>
      <w:r w:rsidRPr="00A74585">
        <w:rPr>
          <w:rFonts w:ascii="Arial" w:hAnsi="Arial" w:cs="Arial"/>
          <w:bCs/>
        </w:rPr>
        <w:t xml:space="preserve"> a month (learner is sole adult in their benefit claim) or </w:t>
      </w:r>
      <w:r w:rsidR="000901EB">
        <w:rPr>
          <w:rFonts w:ascii="Arial" w:hAnsi="Arial" w:cs="Arial"/>
          <w:bCs/>
        </w:rPr>
        <w:t>£998</w:t>
      </w:r>
      <w:r w:rsidRPr="00A74585">
        <w:rPr>
          <w:rFonts w:ascii="Arial" w:hAnsi="Arial" w:cs="Arial"/>
          <w:bCs/>
        </w:rPr>
        <w:t xml:space="preserve"> a month (learner has a joint benefi</w:t>
      </w:r>
      <w:r w:rsidR="00C520B2" w:rsidRPr="00A74585">
        <w:rPr>
          <w:rFonts w:ascii="Arial" w:hAnsi="Arial" w:cs="Arial"/>
          <w:bCs/>
        </w:rPr>
        <w:t>t claim with their partner)</w:t>
      </w:r>
      <w:r w:rsidR="00C520B2" w:rsidRPr="00A74585">
        <w:rPr>
          <w:rFonts w:ascii="Arial" w:hAnsi="Arial" w:cs="Arial"/>
          <w:bCs/>
        </w:rPr>
        <w:br/>
        <w:t>4. A</w:t>
      </w:r>
      <w:r w:rsidRPr="00A74585">
        <w:rPr>
          <w:rFonts w:ascii="Arial" w:hAnsi="Arial" w:cs="Arial"/>
          <w:bCs/>
        </w:rPr>
        <w:t>re released on temporary licence, studying outside a prison environment, and not funded by the Ministry of Justice</w:t>
      </w:r>
    </w:p>
    <w:p w14:paraId="06CCE1EB" w14:textId="7D174921" w:rsidR="00490AF0" w:rsidRPr="000901EB" w:rsidRDefault="00490AF0" w:rsidP="000901EB">
      <w:pPr>
        <w:ind w:left="426"/>
        <w:rPr>
          <w:rFonts w:ascii="Arial" w:hAnsi="Arial" w:cs="Arial"/>
          <w:bCs/>
        </w:rPr>
      </w:pPr>
      <w:r w:rsidRPr="000901EB">
        <w:rPr>
          <w:rFonts w:ascii="Arial" w:hAnsi="Arial" w:cs="Arial"/>
          <w:b/>
        </w:rPr>
        <w:t xml:space="preserve">Alternatively, a learner who does not meet the above criteria of unemployed may be fully funded if both of the following apply.  The learner: </w:t>
      </w:r>
    </w:p>
    <w:p w14:paraId="359E8767" w14:textId="09914729" w:rsidR="00490AF0" w:rsidRPr="00A74585" w:rsidRDefault="00490AF0" w:rsidP="00C13431">
      <w:pPr>
        <w:pStyle w:val="Default"/>
        <w:ind w:left="426"/>
        <w:rPr>
          <w:bCs/>
          <w:color w:val="auto"/>
          <w:sz w:val="20"/>
          <w:szCs w:val="20"/>
        </w:rPr>
      </w:pPr>
      <w:r w:rsidRPr="00A74585">
        <w:rPr>
          <w:bCs/>
          <w:color w:val="auto"/>
          <w:sz w:val="20"/>
          <w:szCs w:val="20"/>
        </w:rPr>
        <w:t>1. receives other state benefits (not listed in above) and their take-home pay (disregarding Universal Credit payments and other benefits) is less than £</w:t>
      </w:r>
      <w:r w:rsidR="000901EB">
        <w:rPr>
          <w:bCs/>
          <w:color w:val="auto"/>
          <w:sz w:val="20"/>
          <w:szCs w:val="20"/>
        </w:rPr>
        <w:t xml:space="preserve">617 </w:t>
      </w:r>
      <w:r w:rsidRPr="00A74585">
        <w:rPr>
          <w:bCs/>
          <w:color w:val="auto"/>
          <w:sz w:val="20"/>
          <w:szCs w:val="20"/>
        </w:rPr>
        <w:t>a month (learner is sole adult in their benefit claim) or £</w:t>
      </w:r>
      <w:r w:rsidR="000901EB">
        <w:rPr>
          <w:bCs/>
          <w:color w:val="auto"/>
          <w:sz w:val="20"/>
          <w:szCs w:val="20"/>
        </w:rPr>
        <w:t>988</w:t>
      </w:r>
      <w:r w:rsidRPr="00A74585">
        <w:rPr>
          <w:bCs/>
          <w:color w:val="auto"/>
          <w:sz w:val="20"/>
          <w:szCs w:val="20"/>
        </w:rPr>
        <w:t xml:space="preserve"> a month (learner has a joint benefit claim with their partner), and </w:t>
      </w:r>
    </w:p>
    <w:p w14:paraId="1DBD432D" w14:textId="7E4F8A44" w:rsidR="00490AF0" w:rsidRPr="00A74585" w:rsidRDefault="00490AF0" w:rsidP="00C13431">
      <w:pPr>
        <w:pStyle w:val="Default"/>
        <w:ind w:left="426"/>
        <w:rPr>
          <w:bCs/>
          <w:color w:val="auto"/>
          <w:sz w:val="20"/>
          <w:szCs w:val="20"/>
        </w:rPr>
      </w:pPr>
      <w:r w:rsidRPr="00A74585">
        <w:rPr>
          <w:bCs/>
          <w:color w:val="auto"/>
          <w:sz w:val="20"/>
          <w:szCs w:val="20"/>
        </w:rPr>
        <w:t xml:space="preserve">2. wants to be employed, or progress into more sustainable employment, and their take-home pay (disregarding Universal Credit payments and other benefits) is less than £345 a month (learner is sole adult in their benefit claim) or £552 a month (learner has a joint benefit claim with their partner), and </w:t>
      </w:r>
      <w:r w:rsidR="002C2082" w:rsidRPr="00A74585">
        <w:rPr>
          <w:bCs/>
          <w:color w:val="auto"/>
          <w:sz w:val="20"/>
          <w:szCs w:val="20"/>
        </w:rPr>
        <w:t>the</w:t>
      </w:r>
      <w:r w:rsidRPr="00A74585">
        <w:rPr>
          <w:bCs/>
          <w:color w:val="auto"/>
          <w:sz w:val="20"/>
          <w:szCs w:val="20"/>
        </w:rPr>
        <w:t xml:space="preserve"> identified learning is directly relevant to their employment prospects and the local labour market needs </w:t>
      </w:r>
    </w:p>
    <w:p w14:paraId="5813C953" w14:textId="535D2DA2" w:rsidR="00786850" w:rsidRDefault="005F32F8" w:rsidP="00C13431">
      <w:pPr>
        <w:pStyle w:val="Heading2"/>
        <w:ind w:left="426"/>
      </w:pPr>
      <w:bookmarkStart w:id="17" w:name="_Toc98751492"/>
      <w:r>
        <w:t>Low wage Criteria</w:t>
      </w:r>
      <w:bookmarkEnd w:id="17"/>
    </w:p>
    <w:p w14:paraId="6189A37B" w14:textId="159DF5CE" w:rsidR="00DF764C" w:rsidRPr="00A74585" w:rsidRDefault="00DF764C" w:rsidP="00C13431">
      <w:pPr>
        <w:ind w:left="426"/>
        <w:rPr>
          <w:rFonts w:ascii="Arial" w:hAnsi="Arial" w:cs="Arial"/>
        </w:rPr>
      </w:pPr>
      <w:r w:rsidRPr="00A74585">
        <w:rPr>
          <w:rFonts w:ascii="Arial" w:hAnsi="Arial" w:cs="Arial"/>
        </w:rPr>
        <w:lastRenderedPageBreak/>
        <w:t>Learners may be</w:t>
      </w:r>
      <w:r w:rsidR="00370B46" w:rsidRPr="00A74585">
        <w:rPr>
          <w:rFonts w:ascii="Arial" w:hAnsi="Arial" w:cs="Arial"/>
        </w:rPr>
        <w:t xml:space="preserve"> fully fund</w:t>
      </w:r>
      <w:r w:rsidRPr="00A74585">
        <w:rPr>
          <w:rFonts w:ascii="Arial" w:hAnsi="Arial" w:cs="Arial"/>
        </w:rPr>
        <w:t>ed</w:t>
      </w:r>
      <w:r w:rsidR="00370B46" w:rsidRPr="00A74585">
        <w:rPr>
          <w:rFonts w:ascii="Arial" w:hAnsi="Arial" w:cs="Arial"/>
        </w:rPr>
        <w:t xml:space="preserve"> </w:t>
      </w:r>
      <w:r w:rsidRPr="00A74585">
        <w:rPr>
          <w:rFonts w:ascii="Arial" w:hAnsi="Arial" w:cs="Arial"/>
        </w:rPr>
        <w:t>if they</w:t>
      </w:r>
      <w:r w:rsidR="00370B46" w:rsidRPr="00A74585">
        <w:rPr>
          <w:rFonts w:ascii="Arial" w:hAnsi="Arial" w:cs="Arial"/>
        </w:rPr>
        <w:t xml:space="preserve"> are employed, or self-employed, and would normally be co-funded for provision, up to and including level 2. </w:t>
      </w:r>
      <w:r w:rsidRPr="00A74585">
        <w:rPr>
          <w:rFonts w:ascii="Arial" w:hAnsi="Arial" w:cs="Arial"/>
        </w:rPr>
        <w:t>They must satisfy</w:t>
      </w:r>
      <w:r w:rsidR="00370B46" w:rsidRPr="00A74585">
        <w:rPr>
          <w:rFonts w:ascii="Arial" w:hAnsi="Arial" w:cs="Arial"/>
        </w:rPr>
        <w:t xml:space="preserve"> both: </w:t>
      </w:r>
    </w:p>
    <w:p w14:paraId="4EFB9FE3" w14:textId="7EC8122A" w:rsidR="006D7DAA" w:rsidRPr="006D7DAA" w:rsidRDefault="00DF764C" w:rsidP="006D7DAA">
      <w:pPr>
        <w:pStyle w:val="ListParagraph"/>
        <w:numPr>
          <w:ilvl w:val="0"/>
          <w:numId w:val="33"/>
        </w:numPr>
        <w:ind w:left="426"/>
        <w:rPr>
          <w:rFonts w:ascii="Arial" w:hAnsi="Arial" w:cs="Arial"/>
        </w:rPr>
      </w:pPr>
      <w:r w:rsidRPr="00A74585">
        <w:rPr>
          <w:rFonts w:ascii="Arial" w:hAnsi="Arial" w:cs="Arial"/>
        </w:rPr>
        <w:t xml:space="preserve">Be </w:t>
      </w:r>
      <w:r w:rsidR="00370B46" w:rsidRPr="00A74585">
        <w:rPr>
          <w:rFonts w:ascii="Arial" w:hAnsi="Arial" w:cs="Arial"/>
        </w:rPr>
        <w:t xml:space="preserve">eligible for co-funding, and </w:t>
      </w:r>
    </w:p>
    <w:p w14:paraId="273949B0" w14:textId="7BFB2660" w:rsidR="006D7DAA" w:rsidRPr="00CD299C" w:rsidRDefault="006D7DAA" w:rsidP="00CD299C">
      <w:pPr>
        <w:pStyle w:val="ListParagraph"/>
        <w:numPr>
          <w:ilvl w:val="0"/>
          <w:numId w:val="33"/>
        </w:numPr>
        <w:ind w:left="426"/>
        <w:rPr>
          <w:rFonts w:ascii="Arial" w:hAnsi="Arial" w:cs="Arial"/>
        </w:rPr>
      </w:pPr>
      <w:r w:rsidRPr="006D7DAA">
        <w:rPr>
          <w:rFonts w:ascii="Arial" w:eastAsia="Times New Roman" w:hAnsi="Arial" w:cs="Times New Roman"/>
          <w:lang w:eastAsia="en-GB"/>
        </w:rPr>
        <w:t>Earns less than £</w:t>
      </w:r>
      <w:r w:rsidR="000901EB">
        <w:rPr>
          <w:rFonts w:ascii="Arial" w:eastAsia="Times New Roman" w:hAnsi="Arial" w:cs="Times New Roman"/>
          <w:lang w:eastAsia="en-GB"/>
        </w:rPr>
        <w:t>2</w:t>
      </w:r>
      <w:r w:rsidR="00CD299C">
        <w:rPr>
          <w:rFonts w:ascii="Arial" w:eastAsia="Times New Roman" w:hAnsi="Arial" w:cs="Times New Roman"/>
          <w:lang w:eastAsia="en-GB"/>
        </w:rPr>
        <w:t>0</w:t>
      </w:r>
      <w:r w:rsidR="000901EB">
        <w:rPr>
          <w:rFonts w:ascii="Arial" w:eastAsia="Times New Roman" w:hAnsi="Arial" w:cs="Times New Roman"/>
          <w:lang w:eastAsia="en-GB"/>
        </w:rPr>
        <w:t>,319</w:t>
      </w:r>
      <w:r>
        <w:rPr>
          <w:rFonts w:ascii="Arial" w:eastAsia="Times New Roman" w:hAnsi="Arial" w:cs="Times New Roman"/>
          <w:lang w:eastAsia="en-GB"/>
        </w:rPr>
        <w:t xml:space="preserve"> annual gross </w:t>
      </w:r>
      <w:proofErr w:type="gramStart"/>
      <w:r>
        <w:rPr>
          <w:rFonts w:ascii="Arial" w:eastAsia="Times New Roman" w:hAnsi="Arial" w:cs="Times New Roman"/>
          <w:lang w:eastAsia="en-GB"/>
        </w:rPr>
        <w:t>salary</w:t>
      </w:r>
      <w:proofErr w:type="gramEnd"/>
      <w:r w:rsidRPr="006D7DAA">
        <w:rPr>
          <w:rFonts w:ascii="Arial" w:eastAsia="Times New Roman" w:hAnsi="Arial" w:cs="Times New Roman"/>
          <w:lang w:eastAsia="en-GB"/>
        </w:rPr>
        <w:t xml:space="preserve"> </w:t>
      </w:r>
    </w:p>
    <w:p w14:paraId="7BBADB5F" w14:textId="5E42309A" w:rsidR="00370B46" w:rsidRPr="00A74585" w:rsidRDefault="00DF764C" w:rsidP="00C13431">
      <w:pPr>
        <w:ind w:left="426"/>
        <w:rPr>
          <w:rFonts w:ascii="Arial" w:hAnsi="Arial" w:cs="Arial"/>
        </w:rPr>
      </w:pPr>
      <w:r w:rsidRPr="00A74585">
        <w:rPr>
          <w:rFonts w:ascii="Arial" w:hAnsi="Arial" w:cs="Arial"/>
        </w:rPr>
        <w:t>Learners will be asked to provide</w:t>
      </w:r>
      <w:r w:rsidR="00370B46" w:rsidRPr="00A74585">
        <w:rPr>
          <w:rFonts w:ascii="Arial" w:hAnsi="Arial" w:cs="Arial"/>
        </w:rPr>
        <w:t xml:space="preserve"> evidence of </w:t>
      </w:r>
      <w:r w:rsidR="000566CA" w:rsidRPr="00A74585">
        <w:rPr>
          <w:rFonts w:ascii="Arial" w:hAnsi="Arial" w:cs="Arial"/>
        </w:rPr>
        <w:t>their</w:t>
      </w:r>
      <w:r w:rsidR="00370B46" w:rsidRPr="00A74585">
        <w:rPr>
          <w:rFonts w:ascii="Arial" w:hAnsi="Arial" w:cs="Arial"/>
        </w:rPr>
        <w:t xml:space="preserve"> gross annual wages in these circumstances. This could be a wage slip or a Universal Credit statement within 3 months of </w:t>
      </w:r>
      <w:r w:rsidR="008129A8" w:rsidRPr="00A74585">
        <w:rPr>
          <w:rFonts w:ascii="Arial" w:hAnsi="Arial" w:cs="Arial"/>
        </w:rPr>
        <w:t>their</w:t>
      </w:r>
      <w:r w:rsidR="00370B46" w:rsidRPr="00A74585">
        <w:rPr>
          <w:rFonts w:ascii="Arial" w:hAnsi="Arial" w:cs="Arial"/>
        </w:rPr>
        <w:t xml:space="preserve"> learning start date, or a current employment contract which states gross monthly/annual wages. </w:t>
      </w:r>
    </w:p>
    <w:p w14:paraId="1B4E9CC6" w14:textId="6CFC392B" w:rsidR="00DF42F0" w:rsidRPr="00DF42F0" w:rsidRDefault="00DF42F0" w:rsidP="00CD299C">
      <w:pPr>
        <w:tabs>
          <w:tab w:val="left" w:pos="2775"/>
        </w:tabs>
      </w:pPr>
    </w:p>
    <w:sectPr w:rsidR="00DF42F0" w:rsidRPr="00DF42F0" w:rsidSect="00C74642">
      <w:footerReference w:type="default" r:id="rId12"/>
      <w:pgSz w:w="11906" w:h="16838"/>
      <w:pgMar w:top="720" w:right="720" w:bottom="720" w:left="720"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13551" w14:textId="77777777" w:rsidR="001A65B2" w:rsidRDefault="001A65B2" w:rsidP="00AD6AD9">
      <w:pPr>
        <w:spacing w:before="0" w:after="0" w:line="240" w:lineRule="auto"/>
      </w:pPr>
      <w:r>
        <w:separator/>
      </w:r>
    </w:p>
  </w:endnote>
  <w:endnote w:type="continuationSeparator" w:id="0">
    <w:p w14:paraId="7ED4EBEB" w14:textId="77777777" w:rsidR="001A65B2" w:rsidRDefault="001A65B2" w:rsidP="00AD6A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0425" w14:textId="22D1E38D" w:rsidR="006E205F" w:rsidRPr="00122237" w:rsidRDefault="00192894" w:rsidP="00122237">
    <w:pPr>
      <w:pStyle w:val="Footer"/>
    </w:pPr>
    <w:fldSimple w:instr=" FILENAME \* MERGEFORMAT ">
      <w:r w:rsidR="00DF42F0">
        <w:rPr>
          <w:noProof/>
        </w:rPr>
        <w:t>Adult Education in Gloucestershire Fees and charges policy V2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741F7" w14:textId="77777777" w:rsidR="001A65B2" w:rsidRDefault="001A65B2" w:rsidP="00AD6AD9">
      <w:pPr>
        <w:spacing w:before="0" w:after="0" w:line="240" w:lineRule="auto"/>
      </w:pPr>
      <w:r>
        <w:separator/>
      </w:r>
    </w:p>
  </w:footnote>
  <w:footnote w:type="continuationSeparator" w:id="0">
    <w:p w14:paraId="6542019B" w14:textId="77777777" w:rsidR="001A65B2" w:rsidRDefault="001A65B2" w:rsidP="00AD6AD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0C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E7942"/>
    <w:multiLevelType w:val="hybridMultilevel"/>
    <w:tmpl w:val="7174E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1749F6"/>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874965"/>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3C39CA"/>
    <w:multiLevelType w:val="hybridMultilevel"/>
    <w:tmpl w:val="514062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25D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A10265"/>
    <w:multiLevelType w:val="hybridMultilevel"/>
    <w:tmpl w:val="BF04A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23256"/>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625E90"/>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9769ED"/>
    <w:multiLevelType w:val="hybridMultilevel"/>
    <w:tmpl w:val="FACC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56CD2"/>
    <w:multiLevelType w:val="hybridMultilevel"/>
    <w:tmpl w:val="09E04AE2"/>
    <w:lvl w:ilvl="0" w:tplc="01DCA08E">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40B78"/>
    <w:multiLevelType w:val="hybridMultilevel"/>
    <w:tmpl w:val="A446C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55440"/>
    <w:multiLevelType w:val="hybridMultilevel"/>
    <w:tmpl w:val="D556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F1E1E"/>
    <w:multiLevelType w:val="hybridMultilevel"/>
    <w:tmpl w:val="308A8966"/>
    <w:lvl w:ilvl="0" w:tplc="01DCA08E">
      <w:start w:val="1"/>
      <w:numFmt w:val="lowerRoman"/>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52A25"/>
    <w:multiLevelType w:val="hybridMultilevel"/>
    <w:tmpl w:val="292E56CA"/>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15" w15:restartNumberingAfterBreak="0">
    <w:nsid w:val="2A2C0CAB"/>
    <w:multiLevelType w:val="hybridMultilevel"/>
    <w:tmpl w:val="16F28B3E"/>
    <w:lvl w:ilvl="0" w:tplc="01DCA0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DD6067"/>
    <w:multiLevelType w:val="hybridMultilevel"/>
    <w:tmpl w:val="46ACAA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733E28"/>
    <w:multiLevelType w:val="hybridMultilevel"/>
    <w:tmpl w:val="6EB0C96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AA44FE"/>
    <w:multiLevelType w:val="hybridMultilevel"/>
    <w:tmpl w:val="FF7846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5C66B4"/>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B920A9"/>
    <w:multiLevelType w:val="hybridMultilevel"/>
    <w:tmpl w:val="974A63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AB74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4455C9"/>
    <w:multiLevelType w:val="hybridMultilevel"/>
    <w:tmpl w:val="7AEC3252"/>
    <w:lvl w:ilvl="0" w:tplc="08090001">
      <w:start w:val="1"/>
      <w:numFmt w:val="bullet"/>
      <w:lvlText w:val=""/>
      <w:lvlJc w:val="left"/>
      <w:pPr>
        <w:ind w:left="720" w:hanging="360"/>
      </w:pPr>
      <w:rPr>
        <w:rFonts w:ascii="Symbol" w:hAnsi="Symbol" w:hint="default"/>
      </w:rPr>
    </w:lvl>
    <w:lvl w:ilvl="1" w:tplc="EE66815A">
      <w:numFmt w:val="bullet"/>
      <w:lvlText w:val="•"/>
      <w:lvlJc w:val="left"/>
      <w:pPr>
        <w:ind w:left="1440" w:hanging="36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F94C61"/>
    <w:multiLevelType w:val="multilevel"/>
    <w:tmpl w:val="BF4E88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7F5D75"/>
    <w:multiLevelType w:val="hybridMultilevel"/>
    <w:tmpl w:val="27BEF78C"/>
    <w:lvl w:ilvl="0" w:tplc="01DCA08E">
      <w:start w:val="1"/>
      <w:numFmt w:val="lowerRoman"/>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70ACD52C">
      <w:start w:val="1"/>
      <w:numFmt w:val="decimal"/>
      <w:lvlText w:val="%3)"/>
      <w:lvlJc w:val="left"/>
      <w:pPr>
        <w:ind w:left="2062" w:hanging="360"/>
      </w:pPr>
      <w:rPr>
        <w:rFonts w:hint="default"/>
        <w:b w:val="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E3E1D"/>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524DF0"/>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EA1E1F"/>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555350"/>
    <w:multiLevelType w:val="multilevel"/>
    <w:tmpl w:val="E4D0B72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223EA1"/>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845B3A"/>
    <w:multiLevelType w:val="hybridMultilevel"/>
    <w:tmpl w:val="F092D0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2E87017"/>
    <w:multiLevelType w:val="multilevel"/>
    <w:tmpl w:val="E4D0B72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393D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AE6DF4"/>
    <w:multiLevelType w:val="hybridMultilevel"/>
    <w:tmpl w:val="E47C1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6114543">
    <w:abstractNumId w:val="3"/>
  </w:num>
  <w:num w:numId="2" w16cid:durableId="297734185">
    <w:abstractNumId w:val="15"/>
  </w:num>
  <w:num w:numId="3" w16cid:durableId="2101246465">
    <w:abstractNumId w:val="9"/>
  </w:num>
  <w:num w:numId="4" w16cid:durableId="1765880275">
    <w:abstractNumId w:val="10"/>
  </w:num>
  <w:num w:numId="5" w16cid:durableId="106394783">
    <w:abstractNumId w:val="17"/>
  </w:num>
  <w:num w:numId="6" w16cid:durableId="1055816380">
    <w:abstractNumId w:val="13"/>
  </w:num>
  <w:num w:numId="7" w16cid:durableId="2028830110">
    <w:abstractNumId w:val="24"/>
  </w:num>
  <w:num w:numId="8" w16cid:durableId="1805539410">
    <w:abstractNumId w:val="21"/>
  </w:num>
  <w:num w:numId="9" w16cid:durableId="1892687158">
    <w:abstractNumId w:val="5"/>
  </w:num>
  <w:num w:numId="10" w16cid:durableId="507257020">
    <w:abstractNumId w:val="6"/>
  </w:num>
  <w:num w:numId="11" w16cid:durableId="1204438368">
    <w:abstractNumId w:val="20"/>
  </w:num>
  <w:num w:numId="12" w16cid:durableId="1591423415">
    <w:abstractNumId w:val="32"/>
  </w:num>
  <w:num w:numId="13" w16cid:durableId="300548595">
    <w:abstractNumId w:val="16"/>
  </w:num>
  <w:num w:numId="14" w16cid:durableId="987635621">
    <w:abstractNumId w:val="18"/>
  </w:num>
  <w:num w:numId="15" w16cid:durableId="1913152953">
    <w:abstractNumId w:val="11"/>
  </w:num>
  <w:num w:numId="16" w16cid:durableId="1679773029">
    <w:abstractNumId w:val="4"/>
  </w:num>
  <w:num w:numId="17" w16cid:durableId="262422789">
    <w:abstractNumId w:val="0"/>
  </w:num>
  <w:num w:numId="18" w16cid:durableId="1018503656">
    <w:abstractNumId w:val="22"/>
  </w:num>
  <w:num w:numId="19" w16cid:durableId="1424911352">
    <w:abstractNumId w:val="7"/>
  </w:num>
  <w:num w:numId="20" w16cid:durableId="2089377771">
    <w:abstractNumId w:val="2"/>
  </w:num>
  <w:num w:numId="21" w16cid:durableId="1938635082">
    <w:abstractNumId w:val="8"/>
  </w:num>
  <w:num w:numId="22" w16cid:durableId="341855476">
    <w:abstractNumId w:val="25"/>
  </w:num>
  <w:num w:numId="23" w16cid:durableId="247152248">
    <w:abstractNumId w:val="19"/>
  </w:num>
  <w:num w:numId="24" w16cid:durableId="1264847385">
    <w:abstractNumId w:val="26"/>
  </w:num>
  <w:num w:numId="25" w16cid:durableId="1396970890">
    <w:abstractNumId w:val="12"/>
  </w:num>
  <w:num w:numId="26" w16cid:durableId="658923623">
    <w:abstractNumId w:val="27"/>
  </w:num>
  <w:num w:numId="27" w16cid:durableId="1392801343">
    <w:abstractNumId w:val="28"/>
  </w:num>
  <w:num w:numId="28" w16cid:durableId="276763594">
    <w:abstractNumId w:val="31"/>
  </w:num>
  <w:num w:numId="29" w16cid:durableId="1819615111">
    <w:abstractNumId w:val="30"/>
  </w:num>
  <w:num w:numId="30" w16cid:durableId="1288583977">
    <w:abstractNumId w:val="14"/>
  </w:num>
  <w:num w:numId="31" w16cid:durableId="1703633298">
    <w:abstractNumId w:val="1"/>
  </w:num>
  <w:num w:numId="32" w16cid:durableId="976834878">
    <w:abstractNumId w:val="29"/>
  </w:num>
  <w:num w:numId="33" w16cid:durableId="2086754579">
    <w:abstractNumId w:val="33"/>
  </w:num>
  <w:num w:numId="34" w16cid:durableId="3678719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89"/>
    <w:rsid w:val="00010508"/>
    <w:rsid w:val="000371B7"/>
    <w:rsid w:val="00050288"/>
    <w:rsid w:val="000566CA"/>
    <w:rsid w:val="00060757"/>
    <w:rsid w:val="00065828"/>
    <w:rsid w:val="0007031A"/>
    <w:rsid w:val="00074A1A"/>
    <w:rsid w:val="000855B6"/>
    <w:rsid w:val="000856CE"/>
    <w:rsid w:val="000901EB"/>
    <w:rsid w:val="00092658"/>
    <w:rsid w:val="00094BAE"/>
    <w:rsid w:val="000A430C"/>
    <w:rsid w:val="000A60F9"/>
    <w:rsid w:val="000B054B"/>
    <w:rsid w:val="000B13D3"/>
    <w:rsid w:val="000C6CC7"/>
    <w:rsid w:val="000D4176"/>
    <w:rsid w:val="000D4594"/>
    <w:rsid w:val="000D78D3"/>
    <w:rsid w:val="0012051B"/>
    <w:rsid w:val="0012214A"/>
    <w:rsid w:val="00122237"/>
    <w:rsid w:val="00147409"/>
    <w:rsid w:val="00152D2B"/>
    <w:rsid w:val="00152FC4"/>
    <w:rsid w:val="001563B2"/>
    <w:rsid w:val="001625BD"/>
    <w:rsid w:val="00162AA3"/>
    <w:rsid w:val="00176D85"/>
    <w:rsid w:val="00192894"/>
    <w:rsid w:val="00193086"/>
    <w:rsid w:val="0019670F"/>
    <w:rsid w:val="001A65B2"/>
    <w:rsid w:val="001B4773"/>
    <w:rsid w:val="001C1CC2"/>
    <w:rsid w:val="001D6392"/>
    <w:rsid w:val="001D71D8"/>
    <w:rsid w:val="002146AA"/>
    <w:rsid w:val="00231CFC"/>
    <w:rsid w:val="002322AF"/>
    <w:rsid w:val="0023522D"/>
    <w:rsid w:val="00247A87"/>
    <w:rsid w:val="00272528"/>
    <w:rsid w:val="002B1962"/>
    <w:rsid w:val="002B55B3"/>
    <w:rsid w:val="002C2082"/>
    <w:rsid w:val="002D4BC6"/>
    <w:rsid w:val="002E0712"/>
    <w:rsid w:val="002F2958"/>
    <w:rsid w:val="00316097"/>
    <w:rsid w:val="003225CE"/>
    <w:rsid w:val="003235FB"/>
    <w:rsid w:val="00330FEB"/>
    <w:rsid w:val="00342589"/>
    <w:rsid w:val="0034536D"/>
    <w:rsid w:val="00355594"/>
    <w:rsid w:val="003562C8"/>
    <w:rsid w:val="00370B46"/>
    <w:rsid w:val="00374B15"/>
    <w:rsid w:val="003816F4"/>
    <w:rsid w:val="0038227A"/>
    <w:rsid w:val="00387006"/>
    <w:rsid w:val="003942E7"/>
    <w:rsid w:val="003A2C6F"/>
    <w:rsid w:val="003A41A4"/>
    <w:rsid w:val="003B1EC8"/>
    <w:rsid w:val="003B6FB8"/>
    <w:rsid w:val="003C309F"/>
    <w:rsid w:val="003F07D8"/>
    <w:rsid w:val="00410A14"/>
    <w:rsid w:val="0041178F"/>
    <w:rsid w:val="0041615C"/>
    <w:rsid w:val="00432E74"/>
    <w:rsid w:val="00434D49"/>
    <w:rsid w:val="00437A7B"/>
    <w:rsid w:val="00450FC8"/>
    <w:rsid w:val="00451029"/>
    <w:rsid w:val="004631D2"/>
    <w:rsid w:val="00466F6B"/>
    <w:rsid w:val="00483137"/>
    <w:rsid w:val="00490AF0"/>
    <w:rsid w:val="00497253"/>
    <w:rsid w:val="004B21E4"/>
    <w:rsid w:val="004B39A5"/>
    <w:rsid w:val="004C4887"/>
    <w:rsid w:val="00520504"/>
    <w:rsid w:val="00544BFD"/>
    <w:rsid w:val="00544E08"/>
    <w:rsid w:val="005464B2"/>
    <w:rsid w:val="00581CAE"/>
    <w:rsid w:val="00583D0C"/>
    <w:rsid w:val="005851E2"/>
    <w:rsid w:val="005930AA"/>
    <w:rsid w:val="005A2850"/>
    <w:rsid w:val="005D2B94"/>
    <w:rsid w:val="005E1B20"/>
    <w:rsid w:val="005F32F8"/>
    <w:rsid w:val="005F7E11"/>
    <w:rsid w:val="006131B8"/>
    <w:rsid w:val="00613DA0"/>
    <w:rsid w:val="00621675"/>
    <w:rsid w:val="00625BEF"/>
    <w:rsid w:val="00637495"/>
    <w:rsid w:val="00662029"/>
    <w:rsid w:val="00674F78"/>
    <w:rsid w:val="006800B6"/>
    <w:rsid w:val="006830FE"/>
    <w:rsid w:val="006A194F"/>
    <w:rsid w:val="006B48B7"/>
    <w:rsid w:val="006B4BA3"/>
    <w:rsid w:val="006B5453"/>
    <w:rsid w:val="006B74C3"/>
    <w:rsid w:val="006C583E"/>
    <w:rsid w:val="006C62F4"/>
    <w:rsid w:val="006D7DAA"/>
    <w:rsid w:val="006E205F"/>
    <w:rsid w:val="006E20D2"/>
    <w:rsid w:val="006E5FD6"/>
    <w:rsid w:val="006F7CB7"/>
    <w:rsid w:val="007368C7"/>
    <w:rsid w:val="007628D3"/>
    <w:rsid w:val="00762CB0"/>
    <w:rsid w:val="00764CE5"/>
    <w:rsid w:val="0076592C"/>
    <w:rsid w:val="00786850"/>
    <w:rsid w:val="007925E8"/>
    <w:rsid w:val="007C461B"/>
    <w:rsid w:val="007D08EF"/>
    <w:rsid w:val="007D2B68"/>
    <w:rsid w:val="007E69B4"/>
    <w:rsid w:val="00800752"/>
    <w:rsid w:val="00811EDF"/>
    <w:rsid w:val="008129A8"/>
    <w:rsid w:val="008146DD"/>
    <w:rsid w:val="008245ED"/>
    <w:rsid w:val="00843F4A"/>
    <w:rsid w:val="008503B3"/>
    <w:rsid w:val="00891C76"/>
    <w:rsid w:val="008A6553"/>
    <w:rsid w:val="008A7865"/>
    <w:rsid w:val="008B6541"/>
    <w:rsid w:val="009033B1"/>
    <w:rsid w:val="009148D1"/>
    <w:rsid w:val="00916C30"/>
    <w:rsid w:val="00923FF8"/>
    <w:rsid w:val="009339AE"/>
    <w:rsid w:val="00940C7C"/>
    <w:rsid w:val="009439B0"/>
    <w:rsid w:val="0095751A"/>
    <w:rsid w:val="009809F9"/>
    <w:rsid w:val="009842A0"/>
    <w:rsid w:val="0098623C"/>
    <w:rsid w:val="009B5165"/>
    <w:rsid w:val="009C3022"/>
    <w:rsid w:val="009C672E"/>
    <w:rsid w:val="009D7C4B"/>
    <w:rsid w:val="009F20EF"/>
    <w:rsid w:val="009F7606"/>
    <w:rsid w:val="00A11575"/>
    <w:rsid w:val="00A20BDA"/>
    <w:rsid w:val="00A37F5D"/>
    <w:rsid w:val="00A427D9"/>
    <w:rsid w:val="00A74585"/>
    <w:rsid w:val="00A75118"/>
    <w:rsid w:val="00A8540F"/>
    <w:rsid w:val="00A914F8"/>
    <w:rsid w:val="00A939DC"/>
    <w:rsid w:val="00AA0887"/>
    <w:rsid w:val="00AA1323"/>
    <w:rsid w:val="00AA7997"/>
    <w:rsid w:val="00AC4F8F"/>
    <w:rsid w:val="00AD0FAD"/>
    <w:rsid w:val="00AD6AD9"/>
    <w:rsid w:val="00AE0DED"/>
    <w:rsid w:val="00AF0528"/>
    <w:rsid w:val="00AF3747"/>
    <w:rsid w:val="00AF5401"/>
    <w:rsid w:val="00B05F9B"/>
    <w:rsid w:val="00B117AF"/>
    <w:rsid w:val="00B12B28"/>
    <w:rsid w:val="00B243AE"/>
    <w:rsid w:val="00B24B9B"/>
    <w:rsid w:val="00B317F9"/>
    <w:rsid w:val="00B348B7"/>
    <w:rsid w:val="00B60DBA"/>
    <w:rsid w:val="00B7479F"/>
    <w:rsid w:val="00B83488"/>
    <w:rsid w:val="00B84E91"/>
    <w:rsid w:val="00B97EDF"/>
    <w:rsid w:val="00BB607A"/>
    <w:rsid w:val="00BF6844"/>
    <w:rsid w:val="00C13431"/>
    <w:rsid w:val="00C520B2"/>
    <w:rsid w:val="00C74642"/>
    <w:rsid w:val="00C906FB"/>
    <w:rsid w:val="00C9617E"/>
    <w:rsid w:val="00C96C8F"/>
    <w:rsid w:val="00CA0E53"/>
    <w:rsid w:val="00CC4594"/>
    <w:rsid w:val="00CD299C"/>
    <w:rsid w:val="00CE1FC0"/>
    <w:rsid w:val="00CE6B3E"/>
    <w:rsid w:val="00D00DCB"/>
    <w:rsid w:val="00D16D69"/>
    <w:rsid w:val="00D33422"/>
    <w:rsid w:val="00D34088"/>
    <w:rsid w:val="00D37237"/>
    <w:rsid w:val="00D543B3"/>
    <w:rsid w:val="00D771A9"/>
    <w:rsid w:val="00DA68F3"/>
    <w:rsid w:val="00DD3BA7"/>
    <w:rsid w:val="00DF2B6D"/>
    <w:rsid w:val="00DF42F0"/>
    <w:rsid w:val="00DF7266"/>
    <w:rsid w:val="00DF764C"/>
    <w:rsid w:val="00E13DAE"/>
    <w:rsid w:val="00E317A6"/>
    <w:rsid w:val="00E31F57"/>
    <w:rsid w:val="00E40920"/>
    <w:rsid w:val="00E53A59"/>
    <w:rsid w:val="00E53D5B"/>
    <w:rsid w:val="00E62D57"/>
    <w:rsid w:val="00E65663"/>
    <w:rsid w:val="00E67F47"/>
    <w:rsid w:val="00E7634B"/>
    <w:rsid w:val="00EA6653"/>
    <w:rsid w:val="00EB4950"/>
    <w:rsid w:val="00EC5D11"/>
    <w:rsid w:val="00EF0964"/>
    <w:rsid w:val="00F0584E"/>
    <w:rsid w:val="00F12C81"/>
    <w:rsid w:val="00F2387B"/>
    <w:rsid w:val="00F2652F"/>
    <w:rsid w:val="00F32D29"/>
    <w:rsid w:val="00F336C5"/>
    <w:rsid w:val="00F34939"/>
    <w:rsid w:val="00F44409"/>
    <w:rsid w:val="00F9485A"/>
    <w:rsid w:val="00FA4760"/>
    <w:rsid w:val="00FB0ECE"/>
    <w:rsid w:val="00FD3569"/>
    <w:rsid w:val="00FE3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EDE71"/>
  <w15:docId w15:val="{60887DC5-621D-4612-8143-2A22B4E8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92C"/>
    <w:rPr>
      <w:sz w:val="20"/>
      <w:szCs w:val="20"/>
    </w:rPr>
  </w:style>
  <w:style w:type="paragraph" w:styleId="Heading1">
    <w:name w:val="heading 1"/>
    <w:basedOn w:val="Normal"/>
    <w:next w:val="Normal"/>
    <w:link w:val="Heading1Char"/>
    <w:uiPriority w:val="9"/>
    <w:qFormat/>
    <w:rsid w:val="0076592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6592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76592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76592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76592C"/>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76592C"/>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76592C"/>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6592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6592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2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92C"/>
    <w:pPr>
      <w:ind w:left="720"/>
      <w:contextualSpacing/>
    </w:pPr>
  </w:style>
  <w:style w:type="table" w:customStyle="1" w:styleId="TableGrid1">
    <w:name w:val="Table Grid1"/>
    <w:basedOn w:val="TableNormal"/>
    <w:next w:val="TableGrid"/>
    <w:rsid w:val="0034258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89"/>
    <w:rPr>
      <w:rFonts w:ascii="Tahoma" w:hAnsi="Tahoma" w:cs="Tahoma"/>
      <w:sz w:val="16"/>
      <w:szCs w:val="16"/>
    </w:rPr>
  </w:style>
  <w:style w:type="character" w:styleId="CommentReference">
    <w:name w:val="annotation reference"/>
    <w:basedOn w:val="DefaultParagraphFont"/>
    <w:uiPriority w:val="99"/>
    <w:semiHidden/>
    <w:unhideWhenUsed/>
    <w:rsid w:val="00F44409"/>
    <w:rPr>
      <w:sz w:val="16"/>
      <w:szCs w:val="16"/>
    </w:rPr>
  </w:style>
  <w:style w:type="paragraph" w:styleId="CommentText">
    <w:name w:val="annotation text"/>
    <w:basedOn w:val="Normal"/>
    <w:link w:val="CommentTextChar"/>
    <w:uiPriority w:val="99"/>
    <w:semiHidden/>
    <w:unhideWhenUsed/>
    <w:rsid w:val="00F44409"/>
    <w:pPr>
      <w:spacing w:line="240" w:lineRule="auto"/>
    </w:pPr>
  </w:style>
  <w:style w:type="character" w:customStyle="1" w:styleId="CommentTextChar">
    <w:name w:val="Comment Text Char"/>
    <w:basedOn w:val="DefaultParagraphFont"/>
    <w:link w:val="CommentText"/>
    <w:uiPriority w:val="99"/>
    <w:semiHidden/>
    <w:rsid w:val="00F44409"/>
    <w:rPr>
      <w:sz w:val="20"/>
      <w:szCs w:val="20"/>
    </w:rPr>
  </w:style>
  <w:style w:type="paragraph" w:styleId="CommentSubject">
    <w:name w:val="annotation subject"/>
    <w:basedOn w:val="CommentText"/>
    <w:next w:val="CommentText"/>
    <w:link w:val="CommentSubjectChar"/>
    <w:uiPriority w:val="99"/>
    <w:semiHidden/>
    <w:unhideWhenUsed/>
    <w:rsid w:val="00F44409"/>
    <w:rPr>
      <w:b/>
      <w:bCs/>
    </w:rPr>
  </w:style>
  <w:style w:type="character" w:customStyle="1" w:styleId="CommentSubjectChar">
    <w:name w:val="Comment Subject Char"/>
    <w:basedOn w:val="CommentTextChar"/>
    <w:link w:val="CommentSubject"/>
    <w:uiPriority w:val="99"/>
    <w:semiHidden/>
    <w:rsid w:val="00F44409"/>
    <w:rPr>
      <w:b/>
      <w:bCs/>
      <w:sz w:val="20"/>
      <w:szCs w:val="20"/>
    </w:rPr>
  </w:style>
  <w:style w:type="paragraph" w:customStyle="1" w:styleId="Default">
    <w:name w:val="Default"/>
    <w:rsid w:val="00583D0C"/>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next w:val="Normal"/>
    <w:autoRedefine/>
    <w:uiPriority w:val="39"/>
    <w:unhideWhenUsed/>
    <w:rsid w:val="004B39A5"/>
    <w:pPr>
      <w:tabs>
        <w:tab w:val="left" w:pos="880"/>
        <w:tab w:val="right" w:leader="dot" w:pos="10456"/>
      </w:tabs>
      <w:spacing w:after="100"/>
      <w:ind w:left="142"/>
    </w:pPr>
  </w:style>
  <w:style w:type="character" w:styleId="Hyperlink">
    <w:name w:val="Hyperlink"/>
    <w:basedOn w:val="DefaultParagraphFont"/>
    <w:uiPriority w:val="99"/>
    <w:unhideWhenUsed/>
    <w:rsid w:val="009F20EF"/>
    <w:rPr>
      <w:color w:val="0000FF" w:themeColor="hyperlink"/>
      <w:u w:val="single"/>
    </w:rPr>
  </w:style>
  <w:style w:type="character" w:customStyle="1" w:styleId="Heading1Char">
    <w:name w:val="Heading 1 Char"/>
    <w:basedOn w:val="DefaultParagraphFont"/>
    <w:link w:val="Heading1"/>
    <w:uiPriority w:val="9"/>
    <w:rsid w:val="0076592C"/>
    <w:rPr>
      <w:b/>
      <w:bCs/>
      <w:caps/>
      <w:color w:val="FFFFFF" w:themeColor="background1"/>
      <w:spacing w:val="15"/>
      <w:shd w:val="clear" w:color="auto" w:fill="4F81BD" w:themeFill="accent1"/>
    </w:rPr>
  </w:style>
  <w:style w:type="paragraph" w:styleId="TOCHeading">
    <w:name w:val="TOC Heading"/>
    <w:basedOn w:val="Heading1"/>
    <w:next w:val="Normal"/>
    <w:uiPriority w:val="39"/>
    <w:semiHidden/>
    <w:unhideWhenUsed/>
    <w:qFormat/>
    <w:rsid w:val="0076592C"/>
    <w:pPr>
      <w:outlineLvl w:val="9"/>
    </w:pPr>
    <w:rPr>
      <w:lang w:bidi="en-US"/>
    </w:rPr>
  </w:style>
  <w:style w:type="paragraph" w:styleId="TOC1">
    <w:name w:val="toc 1"/>
    <w:basedOn w:val="Normal"/>
    <w:next w:val="Normal"/>
    <w:autoRedefine/>
    <w:uiPriority w:val="39"/>
    <w:unhideWhenUsed/>
    <w:rsid w:val="00637495"/>
    <w:pPr>
      <w:spacing w:after="100"/>
    </w:pPr>
  </w:style>
  <w:style w:type="character" w:customStyle="1" w:styleId="Heading2Char">
    <w:name w:val="Heading 2 Char"/>
    <w:basedOn w:val="DefaultParagraphFont"/>
    <w:link w:val="Heading2"/>
    <w:uiPriority w:val="9"/>
    <w:rsid w:val="0076592C"/>
    <w:rPr>
      <w:caps/>
      <w:spacing w:val="15"/>
      <w:shd w:val="clear" w:color="auto" w:fill="DBE5F1" w:themeFill="accent1" w:themeFillTint="33"/>
    </w:rPr>
  </w:style>
  <w:style w:type="character" w:customStyle="1" w:styleId="Heading3Char">
    <w:name w:val="Heading 3 Char"/>
    <w:basedOn w:val="DefaultParagraphFont"/>
    <w:link w:val="Heading3"/>
    <w:uiPriority w:val="9"/>
    <w:rsid w:val="0076592C"/>
    <w:rPr>
      <w:caps/>
      <w:color w:val="243F60" w:themeColor="accent1" w:themeShade="7F"/>
      <w:spacing w:val="15"/>
    </w:rPr>
  </w:style>
  <w:style w:type="paragraph" w:styleId="Revision">
    <w:name w:val="Revision"/>
    <w:hidden/>
    <w:uiPriority w:val="99"/>
    <w:semiHidden/>
    <w:rsid w:val="000B054B"/>
    <w:pPr>
      <w:spacing w:after="0" w:line="240" w:lineRule="auto"/>
    </w:pPr>
  </w:style>
  <w:style w:type="character" w:customStyle="1" w:styleId="Heading4Char">
    <w:name w:val="Heading 4 Char"/>
    <w:basedOn w:val="DefaultParagraphFont"/>
    <w:link w:val="Heading4"/>
    <w:uiPriority w:val="9"/>
    <w:semiHidden/>
    <w:rsid w:val="0076592C"/>
    <w:rPr>
      <w:caps/>
      <w:color w:val="365F91" w:themeColor="accent1" w:themeShade="BF"/>
      <w:spacing w:val="10"/>
    </w:rPr>
  </w:style>
  <w:style w:type="character" w:customStyle="1" w:styleId="Heading5Char">
    <w:name w:val="Heading 5 Char"/>
    <w:basedOn w:val="DefaultParagraphFont"/>
    <w:link w:val="Heading5"/>
    <w:uiPriority w:val="9"/>
    <w:semiHidden/>
    <w:rsid w:val="0076592C"/>
    <w:rPr>
      <w:caps/>
      <w:color w:val="365F91" w:themeColor="accent1" w:themeShade="BF"/>
      <w:spacing w:val="10"/>
    </w:rPr>
  </w:style>
  <w:style w:type="character" w:customStyle="1" w:styleId="Heading6Char">
    <w:name w:val="Heading 6 Char"/>
    <w:basedOn w:val="DefaultParagraphFont"/>
    <w:link w:val="Heading6"/>
    <w:uiPriority w:val="9"/>
    <w:semiHidden/>
    <w:rsid w:val="0076592C"/>
    <w:rPr>
      <w:caps/>
      <w:color w:val="365F91" w:themeColor="accent1" w:themeShade="BF"/>
      <w:spacing w:val="10"/>
    </w:rPr>
  </w:style>
  <w:style w:type="character" w:customStyle="1" w:styleId="Heading7Char">
    <w:name w:val="Heading 7 Char"/>
    <w:basedOn w:val="DefaultParagraphFont"/>
    <w:link w:val="Heading7"/>
    <w:uiPriority w:val="9"/>
    <w:semiHidden/>
    <w:rsid w:val="0076592C"/>
    <w:rPr>
      <w:caps/>
      <w:color w:val="365F91" w:themeColor="accent1" w:themeShade="BF"/>
      <w:spacing w:val="10"/>
    </w:rPr>
  </w:style>
  <w:style w:type="character" w:customStyle="1" w:styleId="Heading8Char">
    <w:name w:val="Heading 8 Char"/>
    <w:basedOn w:val="DefaultParagraphFont"/>
    <w:link w:val="Heading8"/>
    <w:uiPriority w:val="9"/>
    <w:semiHidden/>
    <w:rsid w:val="0076592C"/>
    <w:rPr>
      <w:caps/>
      <w:spacing w:val="10"/>
      <w:sz w:val="18"/>
      <w:szCs w:val="18"/>
    </w:rPr>
  </w:style>
  <w:style w:type="character" w:customStyle="1" w:styleId="Heading9Char">
    <w:name w:val="Heading 9 Char"/>
    <w:basedOn w:val="DefaultParagraphFont"/>
    <w:link w:val="Heading9"/>
    <w:uiPriority w:val="9"/>
    <w:semiHidden/>
    <w:rsid w:val="0076592C"/>
    <w:rPr>
      <w:i/>
      <w:caps/>
      <w:spacing w:val="10"/>
      <w:sz w:val="18"/>
      <w:szCs w:val="18"/>
    </w:rPr>
  </w:style>
  <w:style w:type="paragraph" w:styleId="Caption">
    <w:name w:val="caption"/>
    <w:basedOn w:val="Normal"/>
    <w:next w:val="Normal"/>
    <w:uiPriority w:val="35"/>
    <w:semiHidden/>
    <w:unhideWhenUsed/>
    <w:qFormat/>
    <w:rsid w:val="0076592C"/>
    <w:rPr>
      <w:b/>
      <w:bCs/>
      <w:color w:val="365F91" w:themeColor="accent1" w:themeShade="BF"/>
      <w:sz w:val="16"/>
      <w:szCs w:val="16"/>
    </w:rPr>
  </w:style>
  <w:style w:type="paragraph" w:styleId="Title">
    <w:name w:val="Title"/>
    <w:basedOn w:val="Normal"/>
    <w:next w:val="Normal"/>
    <w:link w:val="TitleChar"/>
    <w:uiPriority w:val="10"/>
    <w:qFormat/>
    <w:rsid w:val="0076592C"/>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6592C"/>
    <w:rPr>
      <w:caps/>
      <w:color w:val="4F81BD" w:themeColor="accent1"/>
      <w:spacing w:val="10"/>
      <w:kern w:val="28"/>
      <w:sz w:val="52"/>
      <w:szCs w:val="52"/>
    </w:rPr>
  </w:style>
  <w:style w:type="paragraph" w:styleId="Subtitle">
    <w:name w:val="Subtitle"/>
    <w:basedOn w:val="Normal"/>
    <w:next w:val="Normal"/>
    <w:link w:val="SubtitleChar"/>
    <w:uiPriority w:val="11"/>
    <w:qFormat/>
    <w:rsid w:val="0076592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6592C"/>
    <w:rPr>
      <w:caps/>
      <w:color w:val="595959" w:themeColor="text1" w:themeTint="A6"/>
      <w:spacing w:val="10"/>
      <w:sz w:val="24"/>
      <w:szCs w:val="24"/>
    </w:rPr>
  </w:style>
  <w:style w:type="character" w:styleId="Strong">
    <w:name w:val="Strong"/>
    <w:uiPriority w:val="22"/>
    <w:qFormat/>
    <w:rsid w:val="0076592C"/>
    <w:rPr>
      <w:b/>
      <w:bCs/>
    </w:rPr>
  </w:style>
  <w:style w:type="character" w:styleId="Emphasis">
    <w:name w:val="Emphasis"/>
    <w:uiPriority w:val="20"/>
    <w:qFormat/>
    <w:rsid w:val="0076592C"/>
    <w:rPr>
      <w:caps/>
      <w:color w:val="243F60" w:themeColor="accent1" w:themeShade="7F"/>
      <w:spacing w:val="5"/>
    </w:rPr>
  </w:style>
  <w:style w:type="paragraph" w:styleId="NoSpacing">
    <w:name w:val="No Spacing"/>
    <w:basedOn w:val="Normal"/>
    <w:link w:val="NoSpacingChar"/>
    <w:uiPriority w:val="1"/>
    <w:qFormat/>
    <w:rsid w:val="0076592C"/>
    <w:pPr>
      <w:spacing w:before="0" w:after="0" w:line="240" w:lineRule="auto"/>
    </w:pPr>
  </w:style>
  <w:style w:type="character" w:customStyle="1" w:styleId="NoSpacingChar">
    <w:name w:val="No Spacing Char"/>
    <w:basedOn w:val="DefaultParagraphFont"/>
    <w:link w:val="NoSpacing"/>
    <w:uiPriority w:val="1"/>
    <w:rsid w:val="0076592C"/>
    <w:rPr>
      <w:sz w:val="20"/>
      <w:szCs w:val="20"/>
    </w:rPr>
  </w:style>
  <w:style w:type="paragraph" w:styleId="Quote">
    <w:name w:val="Quote"/>
    <w:basedOn w:val="Normal"/>
    <w:next w:val="Normal"/>
    <w:link w:val="QuoteChar"/>
    <w:uiPriority w:val="29"/>
    <w:qFormat/>
    <w:rsid w:val="0076592C"/>
    <w:rPr>
      <w:i/>
      <w:iCs/>
    </w:rPr>
  </w:style>
  <w:style w:type="character" w:customStyle="1" w:styleId="QuoteChar">
    <w:name w:val="Quote Char"/>
    <w:basedOn w:val="DefaultParagraphFont"/>
    <w:link w:val="Quote"/>
    <w:uiPriority w:val="29"/>
    <w:rsid w:val="0076592C"/>
    <w:rPr>
      <w:i/>
      <w:iCs/>
      <w:sz w:val="20"/>
      <w:szCs w:val="20"/>
    </w:rPr>
  </w:style>
  <w:style w:type="paragraph" w:styleId="IntenseQuote">
    <w:name w:val="Intense Quote"/>
    <w:basedOn w:val="Normal"/>
    <w:next w:val="Normal"/>
    <w:link w:val="IntenseQuoteChar"/>
    <w:uiPriority w:val="30"/>
    <w:qFormat/>
    <w:rsid w:val="0076592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6592C"/>
    <w:rPr>
      <w:i/>
      <w:iCs/>
      <w:color w:val="4F81BD" w:themeColor="accent1"/>
      <w:sz w:val="20"/>
      <w:szCs w:val="20"/>
    </w:rPr>
  </w:style>
  <w:style w:type="character" w:styleId="SubtleEmphasis">
    <w:name w:val="Subtle Emphasis"/>
    <w:uiPriority w:val="19"/>
    <w:qFormat/>
    <w:rsid w:val="0076592C"/>
    <w:rPr>
      <w:i/>
      <w:iCs/>
      <w:color w:val="243F60" w:themeColor="accent1" w:themeShade="7F"/>
    </w:rPr>
  </w:style>
  <w:style w:type="character" w:styleId="IntenseEmphasis">
    <w:name w:val="Intense Emphasis"/>
    <w:uiPriority w:val="21"/>
    <w:qFormat/>
    <w:rsid w:val="0076592C"/>
    <w:rPr>
      <w:b/>
      <w:bCs/>
      <w:caps/>
      <w:color w:val="243F60" w:themeColor="accent1" w:themeShade="7F"/>
      <w:spacing w:val="10"/>
    </w:rPr>
  </w:style>
  <w:style w:type="character" w:styleId="SubtleReference">
    <w:name w:val="Subtle Reference"/>
    <w:uiPriority w:val="31"/>
    <w:qFormat/>
    <w:rsid w:val="0076592C"/>
    <w:rPr>
      <w:b/>
      <w:bCs/>
      <w:color w:val="4F81BD" w:themeColor="accent1"/>
    </w:rPr>
  </w:style>
  <w:style w:type="character" w:styleId="IntenseReference">
    <w:name w:val="Intense Reference"/>
    <w:uiPriority w:val="32"/>
    <w:qFormat/>
    <w:rsid w:val="0076592C"/>
    <w:rPr>
      <w:b/>
      <w:bCs/>
      <w:i/>
      <w:iCs/>
      <w:caps/>
      <w:color w:val="4F81BD" w:themeColor="accent1"/>
    </w:rPr>
  </w:style>
  <w:style w:type="character" w:styleId="BookTitle">
    <w:name w:val="Book Title"/>
    <w:uiPriority w:val="33"/>
    <w:qFormat/>
    <w:rsid w:val="0076592C"/>
    <w:rPr>
      <w:b/>
      <w:bCs/>
      <w:i/>
      <w:iCs/>
      <w:spacing w:val="9"/>
    </w:rPr>
  </w:style>
  <w:style w:type="paragraph" w:styleId="TOC3">
    <w:name w:val="toc 3"/>
    <w:basedOn w:val="Normal"/>
    <w:next w:val="Normal"/>
    <w:autoRedefine/>
    <w:uiPriority w:val="39"/>
    <w:unhideWhenUsed/>
    <w:rsid w:val="00EB4950"/>
    <w:pPr>
      <w:spacing w:after="100"/>
      <w:ind w:left="400"/>
    </w:pPr>
  </w:style>
  <w:style w:type="paragraph" w:customStyle="1" w:styleId="TableParagraph">
    <w:name w:val="Table Paragraph"/>
    <w:basedOn w:val="Normal"/>
    <w:uiPriority w:val="1"/>
    <w:qFormat/>
    <w:rsid w:val="00F12C81"/>
    <w:pPr>
      <w:widowControl w:val="0"/>
      <w:spacing w:before="0" w:after="0" w:line="240" w:lineRule="auto"/>
    </w:pPr>
    <w:rPr>
      <w:rFonts w:eastAsiaTheme="minorHAnsi"/>
      <w:sz w:val="22"/>
      <w:szCs w:val="22"/>
      <w:lang w:val="en-US"/>
    </w:rPr>
  </w:style>
  <w:style w:type="paragraph" w:styleId="Header">
    <w:name w:val="header"/>
    <w:basedOn w:val="Normal"/>
    <w:link w:val="HeaderChar"/>
    <w:uiPriority w:val="99"/>
    <w:unhideWhenUsed/>
    <w:rsid w:val="00AD6AD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D6AD9"/>
    <w:rPr>
      <w:sz w:val="20"/>
      <w:szCs w:val="20"/>
    </w:rPr>
  </w:style>
  <w:style w:type="paragraph" w:styleId="Footer">
    <w:name w:val="footer"/>
    <w:basedOn w:val="Normal"/>
    <w:link w:val="FooterChar"/>
    <w:uiPriority w:val="99"/>
    <w:unhideWhenUsed/>
    <w:rsid w:val="00AD6AD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D6AD9"/>
    <w:rPr>
      <w:sz w:val="20"/>
      <w:szCs w:val="20"/>
    </w:rPr>
  </w:style>
  <w:style w:type="character" w:styleId="PlaceholderText">
    <w:name w:val="Placeholder Text"/>
    <w:basedOn w:val="DefaultParagraphFont"/>
    <w:uiPriority w:val="99"/>
    <w:semiHidden/>
    <w:rsid w:val="004117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3558">
      <w:bodyDiv w:val="1"/>
      <w:marLeft w:val="0"/>
      <w:marRight w:val="0"/>
      <w:marTop w:val="0"/>
      <w:marBottom w:val="0"/>
      <w:divBdr>
        <w:top w:val="none" w:sz="0" w:space="0" w:color="auto"/>
        <w:left w:val="none" w:sz="0" w:space="0" w:color="auto"/>
        <w:bottom w:val="none" w:sz="0" w:space="0" w:color="auto"/>
        <w:right w:val="none" w:sz="0" w:space="0" w:color="auto"/>
      </w:divBdr>
    </w:div>
    <w:div w:id="280889735">
      <w:bodyDiv w:val="1"/>
      <w:marLeft w:val="0"/>
      <w:marRight w:val="0"/>
      <w:marTop w:val="0"/>
      <w:marBottom w:val="0"/>
      <w:divBdr>
        <w:top w:val="none" w:sz="0" w:space="0" w:color="auto"/>
        <w:left w:val="none" w:sz="0" w:space="0" w:color="auto"/>
        <w:bottom w:val="none" w:sz="0" w:space="0" w:color="auto"/>
        <w:right w:val="none" w:sz="0" w:space="0" w:color="auto"/>
      </w:divBdr>
    </w:div>
    <w:div w:id="326250999">
      <w:bodyDiv w:val="1"/>
      <w:marLeft w:val="0"/>
      <w:marRight w:val="0"/>
      <w:marTop w:val="0"/>
      <w:marBottom w:val="0"/>
      <w:divBdr>
        <w:top w:val="none" w:sz="0" w:space="0" w:color="auto"/>
        <w:left w:val="none" w:sz="0" w:space="0" w:color="auto"/>
        <w:bottom w:val="none" w:sz="0" w:space="0" w:color="auto"/>
        <w:right w:val="none" w:sz="0" w:space="0" w:color="auto"/>
      </w:divBdr>
    </w:div>
    <w:div w:id="642005404">
      <w:bodyDiv w:val="1"/>
      <w:marLeft w:val="0"/>
      <w:marRight w:val="0"/>
      <w:marTop w:val="0"/>
      <w:marBottom w:val="0"/>
      <w:divBdr>
        <w:top w:val="none" w:sz="0" w:space="0" w:color="auto"/>
        <w:left w:val="none" w:sz="0" w:space="0" w:color="auto"/>
        <w:bottom w:val="none" w:sz="0" w:space="0" w:color="auto"/>
        <w:right w:val="none" w:sz="0" w:space="0" w:color="auto"/>
      </w:divBdr>
    </w:div>
    <w:div w:id="1051340718">
      <w:bodyDiv w:val="1"/>
      <w:marLeft w:val="0"/>
      <w:marRight w:val="0"/>
      <w:marTop w:val="0"/>
      <w:marBottom w:val="0"/>
      <w:divBdr>
        <w:top w:val="none" w:sz="0" w:space="0" w:color="auto"/>
        <w:left w:val="none" w:sz="0" w:space="0" w:color="auto"/>
        <w:bottom w:val="none" w:sz="0" w:space="0" w:color="auto"/>
        <w:right w:val="none" w:sz="0" w:space="0" w:color="auto"/>
      </w:divBdr>
    </w:div>
    <w:div w:id="1241402863">
      <w:bodyDiv w:val="1"/>
      <w:marLeft w:val="0"/>
      <w:marRight w:val="0"/>
      <w:marTop w:val="0"/>
      <w:marBottom w:val="0"/>
      <w:divBdr>
        <w:top w:val="none" w:sz="0" w:space="0" w:color="auto"/>
        <w:left w:val="none" w:sz="0" w:space="0" w:color="auto"/>
        <w:bottom w:val="none" w:sz="0" w:space="0" w:color="auto"/>
        <w:right w:val="none" w:sz="0" w:space="0" w:color="auto"/>
      </w:divBdr>
    </w:div>
    <w:div w:id="1335382030">
      <w:bodyDiv w:val="1"/>
      <w:marLeft w:val="0"/>
      <w:marRight w:val="0"/>
      <w:marTop w:val="0"/>
      <w:marBottom w:val="0"/>
      <w:divBdr>
        <w:top w:val="none" w:sz="0" w:space="0" w:color="auto"/>
        <w:left w:val="none" w:sz="0" w:space="0" w:color="auto"/>
        <w:bottom w:val="none" w:sz="0" w:space="0" w:color="auto"/>
        <w:right w:val="none" w:sz="0" w:space="0" w:color="auto"/>
      </w:divBdr>
    </w:div>
    <w:div w:id="173632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learner-support"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18DE3-4389-4136-889A-704DE02D5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2749</Words>
  <Characters>15675</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Yvonne</dc:creator>
  <cp:lastModifiedBy>KING, Louise</cp:lastModifiedBy>
  <cp:revision>2</cp:revision>
  <cp:lastPrinted>2021-06-23T12:05:00Z</cp:lastPrinted>
  <dcterms:created xsi:type="dcterms:W3CDTF">2023-04-27T15:37:00Z</dcterms:created>
  <dcterms:modified xsi:type="dcterms:W3CDTF">2023-04-27T15:37:00Z</dcterms:modified>
</cp:coreProperties>
</file>