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5547B700" w:rsidR="00C70AE2" w:rsidRPr="00C70AE2" w:rsidRDefault="00C70AE2" w:rsidP="00C70AE2">
      <w:pPr>
        <w:rPr>
          <w:b/>
          <w:bCs/>
          <w:sz w:val="56"/>
          <w:szCs w:val="56"/>
        </w:rPr>
      </w:pPr>
      <w:r w:rsidRPr="00C70AE2">
        <w:rPr>
          <w:b/>
          <w:bCs/>
          <w:sz w:val="56"/>
          <w:szCs w:val="56"/>
        </w:rPr>
        <w:t>UASC TOOLKIT</w:t>
      </w:r>
    </w:p>
    <w:p w14:paraId="00E76103" w14:textId="3AE76DFF" w:rsidR="00C70AE2" w:rsidRPr="00C70AE2" w:rsidRDefault="00C70AE2" w:rsidP="00C70AE2">
      <w:r w:rsidRPr="00C70AE2">
        <w:t>Kung ikaw ay 16 taong gulang o mas mababa, maaari kang pumunta sa isang pangunahing paaralan kung saan makakakuha ka ng paglahok sa maraming mga asignatura, kabilang ang Ingles at Matematika. Maaari kang kumuha ng mga kwalipikasyon na tinatawag na GCSES kapag ikaw ay nasa taon 10 at 11.</w:t>
      </w:r>
    </w:p>
    <w:p w14:paraId="1580F8B0" w14:textId="394174E9" w:rsidR="00C70AE2" w:rsidRDefault="00C70AE2" w:rsidP="00C70AE2">
      <w:r w:rsidRPr="00C70AE2">
        <w:t>Sisimulan mo ang kurso ng ESOL na nagsisimula sa isang antas na nababagay sa iyong kakayahan at mga pangangailangan sa wika.</w:t>
      </w:r>
    </w:p>
    <w:p w14:paraId="2887176C" w14:textId="593C2262" w:rsidR="00C70AE2" w:rsidRPr="00C70AE2" w:rsidRDefault="00C70AE2" w:rsidP="00C70AE2">
      <w:r>
        <w:t xml:space="preserve"> Ang ESOL ay nangangahulugang Ingles para sa mga nagsasalita ng iba pang mga wika</w:t>
      </w:r>
    </w:p>
    <w:p w14:paraId="0FD147D0" w14:textId="1F2ED707" w:rsidR="00C70AE2" w:rsidRPr="00C70AE2" w:rsidRDefault="00C70AE2" w:rsidP="00C70AE2">
      <w:r w:rsidRPr="00C70AE2">
        <w:t>Ano ang Mga Antas ng ESOL?</w:t>
      </w:r>
    </w:p>
    <w:p w14:paraId="6ABCC22A" w14:textId="77777777" w:rsidR="00C70AE2" w:rsidRPr="00C70AE2" w:rsidRDefault="00C70AE2" w:rsidP="00C70AE2">
      <w:r w:rsidRPr="00C70AE2">
        <w:t>• Pre-Entry ESOL</w:t>
      </w:r>
    </w:p>
    <w:p w14:paraId="6671A9A9" w14:textId="77777777" w:rsidR="00C70AE2" w:rsidRPr="00C70AE2" w:rsidRDefault="00C70AE2" w:rsidP="00C70AE2">
      <w:r w:rsidRPr="00C70AE2">
        <w:t>• Entry level 1 ESOL</w:t>
      </w:r>
    </w:p>
    <w:p w14:paraId="3186A185" w14:textId="77777777" w:rsidR="00C70AE2" w:rsidRPr="00C70AE2" w:rsidRDefault="00C70AE2" w:rsidP="00C70AE2">
      <w:r w:rsidRPr="00C70AE2">
        <w:t>• Entry level 2 ESOL</w:t>
      </w:r>
    </w:p>
    <w:p w14:paraId="14EF3F17" w14:textId="77777777" w:rsidR="00C70AE2" w:rsidRDefault="00C70AE2" w:rsidP="00C70AE2">
      <w:r w:rsidRPr="00C70AE2">
        <w:t>• Entry level 3 ESOL</w:t>
      </w:r>
    </w:p>
    <w:p w14:paraId="6023BC6F" w14:textId="22B84407" w:rsidR="00C70AE2" w:rsidRPr="00C70AE2" w:rsidRDefault="00C70AE2" w:rsidP="00C70AE2">
      <w:r>
        <w:t>Magkakaroon ka ng mga kasanayan sa pagbabasa, pagsulat, pagsasalita, pakikinig at matematika.</w:t>
      </w:r>
    </w:p>
    <w:p w14:paraId="01B374F6" w14:textId="5A45FB08" w:rsidR="00C70AE2" w:rsidRPr="00C70AE2" w:rsidRDefault="00C70AE2" w:rsidP="00C70AE2">
      <w:r w:rsidRPr="00C70AE2">
        <w:t>Pagkatapos ay susulong ka sa alinman sa Functional Skills Level 1 English o GCSE English.</w:t>
      </w:r>
    </w:p>
    <w:p w14:paraId="3D9E9644" w14:textId="4FE34AE2" w:rsidR="00C70AE2" w:rsidRDefault="00C70AE2" w:rsidP="00C70AE2">
      <w:r w:rsidRPr="00C70AE2">
        <w:t>Pagkatapos ay makukumpleto mo ang isang kwalipikasyon sa matematika kasabay ng ESOL English language.</w:t>
      </w:r>
    </w:p>
    <w:p w14:paraId="64B4E133" w14:textId="77777777" w:rsidR="00C70AE2" w:rsidRDefault="00C70AE2" w:rsidP="00C70AE2"/>
    <w:p w14:paraId="1E3A0A23" w14:textId="5DBD0165" w:rsidR="00C70AE2" w:rsidRDefault="00C70AE2" w:rsidP="00C70AE2">
      <w:pPr>
        <w:rPr>
          <w:b/>
          <w:bCs/>
        </w:rPr>
      </w:pPr>
      <w:r w:rsidRPr="00C70AE2">
        <w:rPr>
          <w:b/>
          <w:bCs/>
        </w:rPr>
        <w:t>Mga Yugto ng Edukasyon sa UK</w:t>
      </w:r>
    </w:p>
    <w:p w14:paraId="791A2308" w14:textId="276A987F" w:rsidR="00C70AE2" w:rsidRPr="00C70AE2" w:rsidRDefault="00C70AE2" w:rsidP="00C70AE2">
      <w:r w:rsidRPr="00C70AE2">
        <w:t>Mayroong anim na yugto sa sapilitang sistema ng edukasyon - sapilitan ay nangangahulugang DAPAT kang dumalo.</w:t>
      </w:r>
    </w:p>
    <w:p w14:paraId="3D19539C" w14:textId="6644C347" w:rsidR="00C70AE2" w:rsidRPr="00C70AE2" w:rsidRDefault="00C70AE2" w:rsidP="00C70AE2">
      <w:pPr>
        <w:rPr>
          <w:u w:val="single"/>
        </w:rPr>
      </w:pPr>
      <w:r w:rsidRPr="00C70AE2">
        <w:rPr>
          <w:u w:val="single"/>
        </w:rPr>
        <w:t>PANGUNAHING EDUKASYON</w:t>
      </w:r>
    </w:p>
    <w:p w14:paraId="0FA95F1E" w14:textId="5598E909" w:rsidR="00C70AE2" w:rsidRPr="00C70AE2" w:rsidRDefault="00C70AE2" w:rsidP="00C70AE2">
      <w:pPr>
        <w:pStyle w:val="ListParagraph"/>
        <w:numPr>
          <w:ilvl w:val="0"/>
          <w:numId w:val="1"/>
        </w:numPr>
      </w:pPr>
      <w:r w:rsidRPr="00C70AE2">
        <w:t xml:space="preserve">YUGTO NG PUNDASYON - 3-5 Taon </w:t>
      </w:r>
    </w:p>
    <w:p w14:paraId="6FB2B466" w14:textId="25675527" w:rsidR="00C70AE2" w:rsidRPr="00C70AE2" w:rsidRDefault="00C70AE2" w:rsidP="00C70AE2">
      <w:pPr>
        <w:pStyle w:val="ListParagraph"/>
        <w:numPr>
          <w:ilvl w:val="0"/>
          <w:numId w:val="1"/>
        </w:numPr>
      </w:pPr>
      <w:r w:rsidRPr="00C70AE2">
        <w:t xml:space="preserve">KEY STAGE ONE - 5-7 Taon </w:t>
      </w:r>
    </w:p>
    <w:p w14:paraId="35BF973B" w14:textId="08B4746B" w:rsidR="00C70AE2" w:rsidRPr="00C70AE2" w:rsidRDefault="00C70AE2" w:rsidP="00C70AE2">
      <w:pPr>
        <w:pStyle w:val="ListParagraph"/>
        <w:numPr>
          <w:ilvl w:val="0"/>
          <w:numId w:val="1"/>
        </w:numPr>
      </w:pPr>
      <w:r w:rsidRPr="00C70AE2">
        <w:t>KEY STAGE TWO - 7-11 Taon</w:t>
      </w:r>
    </w:p>
    <w:p w14:paraId="121974C0" w14:textId="4221590B" w:rsidR="00C70AE2" w:rsidRPr="00C70AE2" w:rsidRDefault="00C70AE2" w:rsidP="00C70AE2">
      <w:pPr>
        <w:pStyle w:val="ListParagraph"/>
        <w:numPr>
          <w:ilvl w:val="0"/>
          <w:numId w:val="1"/>
        </w:numPr>
      </w:pPr>
      <w:r w:rsidRPr="00C70AE2">
        <w:t>KEY STAGE THREE - 11-14 Taon</w:t>
      </w:r>
    </w:p>
    <w:p w14:paraId="75A093B5" w14:textId="317AFA5F" w:rsidR="00C70AE2" w:rsidRPr="00C70AE2" w:rsidRDefault="00C70AE2" w:rsidP="00C70AE2">
      <w:pPr>
        <w:pStyle w:val="ListParagraph"/>
        <w:numPr>
          <w:ilvl w:val="0"/>
          <w:numId w:val="1"/>
        </w:numPr>
      </w:pPr>
      <w:r w:rsidRPr="00C70AE2">
        <w:t>KEY STAGE FOUR - 14-16 Taon</w:t>
      </w:r>
    </w:p>
    <w:p w14:paraId="5E8017AA" w14:textId="2EF45D12" w:rsidR="00C70AE2" w:rsidRPr="00C70AE2" w:rsidRDefault="00C70AE2" w:rsidP="00C70AE2">
      <w:pPr>
        <w:pStyle w:val="ListParagraph"/>
        <w:numPr>
          <w:ilvl w:val="0"/>
          <w:numId w:val="1"/>
        </w:numPr>
      </w:pPr>
      <w:r w:rsidRPr="00C70AE2">
        <w:t>POST 16 EDUKASYON - 16-19 Taon</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lastRenderedPageBreak/>
        <w:t>Ang ikapitong yugto ay ang mas mataas na edukasyon. Hindi ito sapilitang edukasyon na nangangahulugang hindi mo na kailangang pumunta. Ang mas mataas na edukasyon ay nangangahulugang unibersidad sa karamihan ng oras. Mayroong ilang mga landas sa unibersidad at kailangan mong magkaroon ng A Levels o Diploma upang makapunta.</w:t>
      </w:r>
    </w:p>
    <w:p w14:paraId="3F496D0D" w14:textId="0D5BA14B" w:rsidR="00C70AE2" w:rsidRDefault="00C70AE2" w:rsidP="00C70AE2">
      <w:pPr>
        <w:rPr>
          <w:sz w:val="28"/>
          <w:szCs w:val="28"/>
        </w:rPr>
      </w:pPr>
      <w:r w:rsidRPr="00C70AE2">
        <w:rPr>
          <w:sz w:val="28"/>
          <w:szCs w:val="28"/>
        </w:rPr>
        <w:t>Ang mga kwalipikasyong ito ay maaaring kunin sa mga paaralan, kolehiyo at iba pang mga probisyon sa edukasyon tulad ng Prospects Training Services o Bridge Training.</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TRANSPORTASYON SA IYONG PAARALAN NA NAGBIBIGAY NG EDUKASYON</w:t>
      </w:r>
    </w:p>
    <w:p w14:paraId="574CC7ED" w14:textId="77777777" w:rsidR="00C70AE2" w:rsidRPr="00C70AE2" w:rsidRDefault="00C70AE2" w:rsidP="00C70AE2">
      <w:r w:rsidRPr="00C70AE2">
        <w:t>Maaari kang maglakad papunta at pabalik sa paaralan o pag-aaral.</w:t>
      </w:r>
    </w:p>
    <w:p w14:paraId="379EA591" w14:textId="77777777" w:rsidR="00C70AE2" w:rsidRPr="00C70AE2" w:rsidRDefault="00C70AE2" w:rsidP="00C70AE2">
      <w:r w:rsidRPr="00C70AE2">
        <w:t>Maaari kang magbisikleta papunta at pabalik sa paaralan o pagbibigay ng edukasyon.</w:t>
      </w:r>
    </w:p>
    <w:p w14:paraId="5C4276AD" w14:textId="1E828648" w:rsidR="00C70AE2" w:rsidRPr="00C70AE2" w:rsidRDefault="00C70AE2" w:rsidP="00C70AE2">
      <w:r w:rsidRPr="00C70AE2">
        <w:t>Maaari kang sumakay ng kotse kasama ang iyong mga tagapag-alaga.</w:t>
      </w:r>
    </w:p>
    <w:p w14:paraId="7CCFC43A" w14:textId="77777777" w:rsidR="00C70AE2" w:rsidRPr="00C70AE2" w:rsidRDefault="00C70AE2" w:rsidP="00C70AE2">
      <w:r w:rsidRPr="00C70AE2">
        <w:t>Maaari kang sumakay sa isang bus ng paaralan.</w:t>
      </w:r>
    </w:p>
    <w:p w14:paraId="49A7EF2A" w14:textId="77777777" w:rsidR="00C70AE2" w:rsidRPr="00C70AE2" w:rsidRDefault="00C70AE2" w:rsidP="00C70AE2">
      <w:r w:rsidRPr="00C70AE2">
        <w:t xml:space="preserve">Maaari kang sumakay sa isang pampublikong bus. </w:t>
      </w:r>
    </w:p>
    <w:p w14:paraId="4A8EEF1B" w14:textId="77777777" w:rsidR="00C70AE2" w:rsidRPr="00C70AE2" w:rsidRDefault="00C70AE2" w:rsidP="00C70AE2">
      <w:r w:rsidRPr="00C70AE2">
        <w:t>Maaari kang maglakbay sa pamamagitan ng tren.</w:t>
      </w:r>
    </w:p>
    <w:p w14:paraId="25FD312D" w14:textId="6877B845" w:rsidR="00C70AE2" w:rsidRDefault="00C70AE2" w:rsidP="00C70AE2">
      <w:r w:rsidRPr="00C70AE2">
        <w:t>Maaari kang sumakay ng taxi.</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I-CLICK ANG LINK SA IBABA PARA SA MGA ISKEDYUL NG BUS NG PAARALAN SA GLOUCESTERSHIRE</w:t>
      </w:r>
    </w:p>
    <w:p w14:paraId="3F170450" w14:textId="74F71851" w:rsidR="00C70AE2" w:rsidRDefault="00E177BC" w:rsidP="00C70AE2">
      <w:hyperlink r:id="rId5"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t>PAGTATAGUYOD NG EDUKASYON NG MGA BATA NA INAALAGAAN - PATNUBAY NG BATAS</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xml:space="preserve">• tiyakin na nauunawaan ng mga social worker, itinalagang guro at paaralan, tagapag-alaga at IRO ang kanilang tungkulin at responsibilidad sa pagsisimula, pagbuo, pagsusuri at pag-update ng PEP ng bata at kung paano sila tumutulong na matugunan ang mga pangangailangan na natukoy sa PEP na </w:t>
      </w:r>
      <w:proofErr w:type="gramStart"/>
      <w:r w:rsidRPr="00E177BC">
        <w:t>iyon;</w:t>
      </w:r>
      <w:proofErr w:type="gramEnd"/>
      <w:r w:rsidRPr="00E177BC">
        <w:t xml:space="preserve"> </w:t>
      </w:r>
    </w:p>
    <w:p w14:paraId="7B40C026" w14:textId="77777777" w:rsidR="00E177BC" w:rsidRPr="00E177BC" w:rsidRDefault="00E177BC" w:rsidP="00E177BC">
      <w:r w:rsidRPr="00E177BC">
        <w:t xml:space="preserve">• tiyakin ang napapanahon, epektibo at mataas na kalidad na mga PEP na nakatuon sa mga resulta ng edukasyon, at na ang lahat ng mga batang inaalagaan, saanman sila naroroon, ay may naturang </w:t>
      </w:r>
      <w:proofErr w:type="gramStart"/>
      <w:r w:rsidRPr="00E177BC">
        <w:t>PEP;</w:t>
      </w:r>
      <w:proofErr w:type="gramEnd"/>
      <w:r w:rsidRPr="00E177BC">
        <w:t xml:space="preserve"> </w:t>
      </w:r>
    </w:p>
    <w:p w14:paraId="7E186EEE" w14:textId="77777777" w:rsidR="00E177BC" w:rsidRPr="00E177BC" w:rsidRDefault="00E177BC" w:rsidP="00E177BC">
      <w:r w:rsidRPr="00E177BC">
        <w:t xml:space="preserve">• Iwasan ang pagkaanod o pagkaantala sa pagbibigay ng angkop na probisyon sa edukasyon, kabilang ang espesyal na probisyon sa edukasyon, at hindi planadong pagwawakas ng mga kaayusan sa edukasyon sa pamamagitan ng proaktibo, kooperasyon ng maraming ahensya. Kung ito ay nangangailangan ng negosasyon sa iba pang mga awtoridad ito ay dapat na nakumpleto sa isang napapanahong paraan at sa pinakamahusay na interes ng bata </w:t>
      </w:r>
      <w:proofErr w:type="spellStart"/>
      <w:r w:rsidRPr="00E177BC">
        <w:t>bilang</w:t>
      </w:r>
      <w:proofErr w:type="spellEnd"/>
      <w:r w:rsidRPr="00E177BC">
        <w:t xml:space="preserve"> </w:t>
      </w:r>
      <w:proofErr w:type="spellStart"/>
      <w:proofErr w:type="gramStart"/>
      <w:r w:rsidRPr="00E177BC">
        <w:t>pinakamahalaga</w:t>
      </w:r>
      <w:proofErr w:type="spellEnd"/>
      <w:r w:rsidRPr="00E177BC">
        <w:t>;</w:t>
      </w:r>
      <w:proofErr w:type="gramEnd"/>
    </w:p>
    <w:p w14:paraId="0A64ADDB" w14:textId="77777777" w:rsidR="00E177BC" w:rsidRPr="00E177BC" w:rsidRDefault="00E177BC" w:rsidP="00E177BC">
      <w:r w:rsidRPr="00E177BC">
        <w:t xml:space="preserve">• tiyakin na ang tagumpay sa edukasyon ng mga bata na inaalagaan ng awtoridad ay itinuturing na isang priyoridad ng lahat na may responsibilidad sa </w:t>
      </w:r>
      <w:proofErr w:type="spellStart"/>
      <w:r w:rsidRPr="00E177BC">
        <w:t>pagtataguyod</w:t>
      </w:r>
      <w:proofErr w:type="spellEnd"/>
      <w:r w:rsidRPr="00E177BC">
        <w:t xml:space="preserve"> ng </w:t>
      </w:r>
      <w:proofErr w:type="spellStart"/>
      <w:r w:rsidRPr="00E177BC">
        <w:t>kanilang</w:t>
      </w:r>
      <w:proofErr w:type="spellEnd"/>
      <w:r w:rsidRPr="00E177BC">
        <w:t xml:space="preserve"> </w:t>
      </w:r>
      <w:proofErr w:type="spellStart"/>
      <w:proofErr w:type="gramStart"/>
      <w:r w:rsidRPr="00E177BC">
        <w:t>kapakanan</w:t>
      </w:r>
      <w:proofErr w:type="spellEnd"/>
      <w:r w:rsidRPr="00E177BC">
        <w:t>;</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PAG-SECURE NG TAMANG SETTING NG EDUKASYON PARA SA IYO</w:t>
      </w:r>
    </w:p>
    <w:p w14:paraId="492D36F0" w14:textId="2928261B" w:rsidR="00E177BC" w:rsidRPr="00E177BC" w:rsidRDefault="00E177BC" w:rsidP="00E177BC">
      <w:r w:rsidRPr="00E177BC">
        <w:t xml:space="preserve">Kapag ang isang bata ay inaalagaan, ang kanilang lokal na awtoridad ay mag-aayos ng angkop na paglalagay ng pangangalaga. Sa paggawa nito, dapat gawin ng social worker ng bata ang lahat ng makakaya upang mabawasan ang pagkagambala sa edukasyon ng bata, anuman ang edad ng bata, at dapat itong kasangkot sa Virtual School. Ang katatagan at pagpapatuloy sa edukasyon ay mahalaga sa lahat ng yugto, lalo na sa pangunahing yugto 4. </w:t>
      </w:r>
    </w:p>
    <w:p w14:paraId="66A173F8" w14:textId="44D7439B" w:rsidR="00E177BC" w:rsidRPr="00E177BC" w:rsidRDefault="00E177BC" w:rsidP="00E177BC">
      <w:r w:rsidRPr="00E177BC">
        <w:lastRenderedPageBreak/>
        <w:t xml:space="preserve">Kung hindi posible na mapanatili ang umiiral na paglalagay ng edukasyon ng bata, ang bagong paglalagay ng edukasyon ng bata ay dapat ayusin sa konsultasyon sa VSH kasabay ng paglalagay ng pangangalaga. Ang Virtual School ay may pananagutan para sa pagsuporta sa mga social worker upang matiyak ang napapanahong pagkakaloob ng angkop na edukasyon para sa mga batang inaalagaan. Ang kanilang mga pananaw ay dapat bigyan ng naaangkop na timbang bilang bahagi ng mga desisyon sa mga paglipat ng placement. Dapat ding magkaroon ng naaangkop na konsultasyon sa Virtual School sa isa pang lokal na awtoridad kung saan ang mga paglalagay sa labas ng awtoridad ay pinlano at ginawa. </w:t>
      </w:r>
    </w:p>
    <w:p w14:paraId="1ECC0B48" w14:textId="77777777" w:rsidR="00E177BC" w:rsidRDefault="00E177BC" w:rsidP="00E177BC">
      <w:r w:rsidRPr="00E177BC">
        <w:t xml:space="preserve">3.10. Sa kaso ng isang emergency placement, ang awtoridad na nag-aalaga sa bata ay dapat makakuha ng isang angkop na bagong edukasyon placement sa loob ng 20 araw ng paaralan. </w:t>
      </w:r>
    </w:p>
    <w:p w14:paraId="00ED3128" w14:textId="155A41ED" w:rsidR="00E177BC" w:rsidRPr="00E177BC" w:rsidRDefault="00E177BC" w:rsidP="00E177BC">
      <w:r w:rsidRPr="00E177BC">
        <w:t>Sa pag-aayos ng isang paglalagay sa paaralan, ang social worker ng bata (nakikipagtulungan sa Virtual School at iba pang kawani ng lokal na awtoridad, kung naaangkop) ay dapat maghanap ng isang paaralan o iba pang setting ng edukasyon na pinakaangkop sa mga pangangailangan ng bata. Maaaring nasa isang pinapanatiling paaralan, akademya o independiyenteng paaralan, at ang mga paaralang iyon ay maaaring piliin, hindi piliin, boarding o day school. Maaari rin, sa ilang mga kaso, angkop na ilagay ang isang bata sa isang espesyal na paaralan o alternatibong probisyon.</w:t>
      </w:r>
    </w:p>
    <w:p w14:paraId="26838C1F" w14:textId="1EF87A09" w:rsidR="00E177BC" w:rsidRPr="00E177BC" w:rsidRDefault="00E177BC" w:rsidP="00E177BC">
      <w:r w:rsidRPr="00E177BC">
        <w:t xml:space="preserve">Ang mga sumusunod na alituntunin ay dapat na nalalapat: </w:t>
      </w:r>
    </w:p>
    <w:p w14:paraId="1FA34AC5" w14:textId="507A3CEF" w:rsidR="00E177BC" w:rsidRPr="00E177BC" w:rsidRDefault="00E177BC" w:rsidP="00E177BC">
      <w:r w:rsidRPr="00E177BC">
        <w:t xml:space="preserve">· Ang pagbibigay ng edukasyon ay dapat na nangangahulugang isang full-time na lugar. </w:t>
      </w:r>
    </w:p>
    <w:p w14:paraId="56782DD0" w14:textId="4FA67AAC" w:rsidR="00E177BC" w:rsidRPr="00E177BC" w:rsidRDefault="00E177BC" w:rsidP="00E177BC">
      <w:r w:rsidRPr="00E177BC">
        <w:t xml:space="preserve">• Ang mga paaralan na hinuhusgahan ng Ofsted na 'mabuti' o 'natitirang' ay dapat unahin kapag naghahanap ng lugar para sa mga batang inaalagaan na nangangailangan ng bagong paaralan. Maliban kung may mga pambihirang dahilan na nakabatay sa ebidensya, ang mga bata na inaalagaan ay hindi dapat ilagay sa isang paaralan na hinuhusgahan ng Ofsted na 'hindi sapat'. Kapag isinasaalang-alang ang mga paaralan na hinuhusgahan na 'Nangangailangan ng Pagpapabuti', ang mga VSH at social worker ay dapat magkaroon ng katibayan na ang paaralan ay nagbibigay ng mataas na kalidad na suporta sa mga mahihinang mag-aaral nito, at magbibigay-daan sa isang inaalagaan na bata na gumawa ng maximum na pag-unlad bago ilagay sila sa paaralang </w:t>
      </w:r>
      <w:proofErr w:type="gramStart"/>
      <w:r w:rsidRPr="00E177BC">
        <w:t>iyon;</w:t>
      </w:r>
      <w:proofErr w:type="gramEnd"/>
      <w:r w:rsidRPr="00E177BC">
        <w:t xml:space="preserve"> </w:t>
      </w:r>
    </w:p>
    <w:p w14:paraId="5B825645" w14:textId="2AB1F6F3" w:rsidR="00E177BC" w:rsidRPr="00E177BC" w:rsidRDefault="00E177BC" w:rsidP="00E177BC">
      <w:r w:rsidRPr="00E177BC">
        <w:t>• Ang pagpili ng setting ng edukasyon ay dapat na nakabatay sa kung ano ang nais ng sinumang mabuting magulang para sa kanilang anak. Dapat itong batay sa katibayan na ang setting ay maaaring matugunan ang mga pangangailangang pang-edukasyon ng bata at tulungan silang gumawa ng maximum na pag-</w:t>
      </w:r>
      <w:proofErr w:type="gramStart"/>
      <w:r w:rsidRPr="00E177BC">
        <w:t>unlad;</w:t>
      </w:r>
      <w:proofErr w:type="gramEnd"/>
      <w:r w:rsidRPr="00E177BC">
        <w:t xml:space="preserve"> </w:t>
      </w:r>
    </w:p>
    <w:p w14:paraId="32348529" w14:textId="01ED2FBB" w:rsidR="00E177BC" w:rsidRPr="00E177BC" w:rsidRDefault="00E177BC" w:rsidP="00E177BC">
      <w:r w:rsidRPr="00E177BC">
        <w:t xml:space="preserve">• Ang mga kagustuhan at damdamin ng bata ay dapat isaalang-alang, at ang pagiging angkop ng setting ng edukasyon ay dapat na nasubok sa pamamagitan ng pag-aayos ng isang impormal na pagbisita sa bata. Kung saan ang isang inaalagaan na bata ay </w:t>
      </w:r>
      <w:r w:rsidRPr="00E177BC">
        <w:lastRenderedPageBreak/>
        <w:t xml:space="preserve">makikinabang mula sa pag-aaral sa isang boarding school, alinman sa estado o independiyenteng sektor, ang mga VSH at mga social worker ay dapat maging proactive sa pagsasaalang-alang sa pagpipiliang </w:t>
      </w:r>
      <w:proofErr w:type="gramStart"/>
      <w:r w:rsidRPr="00E177BC">
        <w:t>ito;</w:t>
      </w:r>
      <w:proofErr w:type="gramEnd"/>
      <w:r w:rsidRPr="00E177BC">
        <w:t xml:space="preserve"> </w:t>
      </w:r>
    </w:p>
    <w:p w14:paraId="5954FFAF" w14:textId="58A5374F" w:rsidR="00E177BC" w:rsidRPr="00C70AE2" w:rsidRDefault="00E177BC" w:rsidP="00E177BC">
      <w:r w:rsidRPr="00E177BC">
        <w:t>• Dapat tiyakin ng Virtual School na ang mga social worker, IRO, admission officer para sa mga paaralan na pinapanatili ng lokal na awtoridad at mga kagawaran ng SEND ay nauunawaan at sumusunod sa mga kinakailangang ito.</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291021"/>
    <w:rsid w:val="002E6020"/>
    <w:rsid w:val="00502B8F"/>
    <w:rsid w:val="007803BE"/>
    <w:rsid w:val="00B4096E"/>
    <w:rsid w:val="00BD7C42"/>
    <w:rsid w:val="00C70AE2"/>
    <w:rsid w:val="00E177BC"/>
    <w:rsid w:val="00E80210"/>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29102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33C68F-5890-41B8-AD7F-272AC857CA35}"/>
</file>

<file path=customXml/itemProps2.xml><?xml version="1.0" encoding="utf-8"?>
<ds:datastoreItem xmlns:ds="http://schemas.openxmlformats.org/officeDocument/2006/customXml" ds:itemID="{D2CDE86D-EACA-4AD9-AE6F-C5F90E68FBF8}"/>
</file>

<file path=customXml/itemProps3.xml><?xml version="1.0" encoding="utf-8"?>
<ds:datastoreItem xmlns:ds="http://schemas.openxmlformats.org/officeDocument/2006/customXml" ds:itemID="{5E495FD8-9732-4DB7-839B-84EF543117F3}"/>
</file>

<file path=docProps/app.xml><?xml version="1.0" encoding="utf-8"?>
<Properties xmlns="http://schemas.openxmlformats.org/officeDocument/2006/extended-properties" xmlns:vt="http://schemas.openxmlformats.org/officeDocument/2006/docPropsVTypes">
  <Template>Normal</Template>
  <TotalTime>16</TotalTime>
  <Pages>5</Pages>
  <Words>1161</Words>
  <Characters>6158</Characters>
  <Application>Microsoft Office Word</Application>
  <DocSecurity>0</DocSecurity>
  <Lines>143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2025-10-15T10:42:00Z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