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Learning Mentor Translation - Vietnamese</w:t>
      </w:r>
    </w:p>
    <w:p>
      <w:r>
        <w:t>Người hướng dẫn học tập cho trẻ em xin tị nạn không có người đi cùng (UASC)</w:t>
        <w:br/>
        <w:br/>
        <w:t>Vai trò của người hướng dẫn là giúp trẻ tiếp cận giáo dục và xây dựng sự tự tin. Trước khi bắt đầu học, sẽ có cuộc họp PEP. Ví dụ công việc: các buổi học mở, hợp tác với tổ chức địa phương, hỗ trợ xe đạp và phương tiện công cộng, đào tạo thể thao, hội thảo âm nhạc và nghệ thuật, tài nguyên nấu ăn, hỗ trợ tài chính và tạo không gian gặp gỡ thường xuyên.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