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4EF0A8E5" w:rsidR="00C70AE2" w:rsidRPr="00C70AE2" w:rsidRDefault="00C70AE2" w:rsidP="00C70AE2">
      <w:pPr>
        <w:rPr>
          <w:b/>
          <w:bCs/>
          <w:sz w:val="56"/>
          <w:szCs w:val="56"/>
        </w:rPr>
      </w:pPr>
      <w:r w:rsidRPr="00C70AE2">
        <w:rPr>
          <w:b/>
          <w:bCs/>
          <w:sz w:val="56"/>
          <w:szCs w:val="56"/>
        </w:rPr>
        <w:t>BOÎTE À OUTILS DE L'UASC</w:t>
      </w:r>
    </w:p>
    <w:p w14:paraId="00E76103" w14:textId="3AE76DFF" w:rsidR="00C70AE2" w:rsidRPr="00C70AE2" w:rsidRDefault="00C70AE2" w:rsidP="00C70AE2">
      <w:r w:rsidRPr="00C70AE2">
        <w:t>Si vous avez 16 ans ou moins, vous pouvez aller dans une école ordinaire où vous aurez l'occasion de participer à de nombreuses matières, y compris l'anglais et les mathématiques. Vous pouvez passer des qualifications appelées GCSES lorsque vous êtes en 10e et 11e année.</w:t>
      </w:r>
    </w:p>
    <w:p w14:paraId="1580F8B0" w14:textId="394174E9" w:rsidR="00C70AE2" w:rsidRDefault="00C70AE2" w:rsidP="00C70AE2">
      <w:r w:rsidRPr="00C70AE2">
        <w:t>Vous commencerez le cours ESOL qui commence à un niveau adapté à vos capacités et à vos besoins linguistiques.</w:t>
      </w:r>
    </w:p>
    <w:p w14:paraId="2887176C" w14:textId="593C2262" w:rsidR="00C70AE2" w:rsidRPr="00C70AE2" w:rsidRDefault="00C70AE2" w:rsidP="00C70AE2">
      <w:r>
        <w:t xml:space="preserve"> ESOL est l'abréviation de l'anglais pour les locuteurs d'autres langues</w:t>
      </w:r>
    </w:p>
    <w:p w14:paraId="0FD147D0" w14:textId="1F2ED707" w:rsidR="00C70AE2" w:rsidRPr="00C70AE2" w:rsidRDefault="00C70AE2" w:rsidP="00C70AE2">
      <w:r w:rsidRPr="00C70AE2">
        <w:t xml:space="preserve">Alors, quels sont les niveaux </w:t>
      </w:r>
      <w:proofErr w:type="gramStart"/>
      <w:r w:rsidRPr="00C70AE2">
        <w:t>ESOL ?</w:t>
      </w:r>
      <w:proofErr w:type="gramEnd"/>
    </w:p>
    <w:p w14:paraId="6ABCC22A" w14:textId="77777777" w:rsidR="00C70AE2" w:rsidRPr="00C70AE2" w:rsidRDefault="00C70AE2" w:rsidP="00C70AE2">
      <w:r w:rsidRPr="00C70AE2">
        <w:t>• ESOL de pré-entrée</w:t>
      </w:r>
    </w:p>
    <w:p w14:paraId="6671A9A9" w14:textId="77777777" w:rsidR="00C70AE2" w:rsidRPr="00C70AE2" w:rsidRDefault="00C70AE2" w:rsidP="00C70AE2">
      <w:r w:rsidRPr="00C70AE2">
        <w:t>• Niveau d'entrée 1 ESOL</w:t>
      </w:r>
    </w:p>
    <w:p w14:paraId="3186A185" w14:textId="77777777" w:rsidR="00C70AE2" w:rsidRPr="00C70AE2" w:rsidRDefault="00C70AE2" w:rsidP="00C70AE2">
      <w:r w:rsidRPr="00C70AE2">
        <w:t>• Niveau d'entrée 2 ESOL</w:t>
      </w:r>
    </w:p>
    <w:p w14:paraId="14EF3F17" w14:textId="77777777" w:rsidR="00C70AE2" w:rsidRDefault="00C70AE2" w:rsidP="00C70AE2">
      <w:r w:rsidRPr="00C70AE2">
        <w:t>• Niveau d'entrée 3 ESOL</w:t>
      </w:r>
    </w:p>
    <w:p w14:paraId="6023BC6F" w14:textId="22B84407" w:rsidR="00C70AE2" w:rsidRPr="00C70AE2" w:rsidRDefault="00C70AE2" w:rsidP="00C70AE2">
      <w:r>
        <w:t>Vous développerez des compétences en lecture, en écriture, en expression orale, en écoute et en mathématiques.</w:t>
      </w:r>
    </w:p>
    <w:p w14:paraId="01B374F6" w14:textId="5A45FB08" w:rsidR="00C70AE2" w:rsidRPr="00C70AE2" w:rsidRDefault="00C70AE2" w:rsidP="00C70AE2">
      <w:r w:rsidRPr="00C70AE2">
        <w:t>Vous passerez ensuite au niveau 1 des compétences fonctionnelles en anglais ou en anglais GCSE.</w:t>
      </w:r>
    </w:p>
    <w:p w14:paraId="3D9E9644" w14:textId="4FE34AE2" w:rsidR="00C70AE2" w:rsidRDefault="00C70AE2" w:rsidP="00C70AE2">
      <w:r w:rsidRPr="00C70AE2">
        <w:t>Vous obtiendrez ensuite une qualification en mathématiques en plus de la langue anglaise ESOL.</w:t>
      </w:r>
    </w:p>
    <w:p w14:paraId="64B4E133" w14:textId="77777777" w:rsidR="00C70AE2" w:rsidRDefault="00C70AE2" w:rsidP="00C70AE2"/>
    <w:p w14:paraId="1E3A0A23" w14:textId="5DBD0165" w:rsidR="00C70AE2" w:rsidRDefault="00C70AE2" w:rsidP="00C70AE2">
      <w:pPr>
        <w:rPr>
          <w:b/>
          <w:bCs/>
        </w:rPr>
      </w:pPr>
      <w:r w:rsidRPr="00C70AE2">
        <w:rPr>
          <w:b/>
          <w:bCs/>
        </w:rPr>
        <w:t>Les étapes de l'éducation au Royaume-Uni</w:t>
      </w:r>
    </w:p>
    <w:p w14:paraId="791A2308" w14:textId="276A987F" w:rsidR="00C70AE2" w:rsidRPr="00C70AE2" w:rsidRDefault="00C70AE2" w:rsidP="00C70AE2">
      <w:r w:rsidRPr="00C70AE2">
        <w:t>Il y a 6 étapes dans le système d'éducation obligatoire - obligatoire signifie que vous DEVEZ y assister.</w:t>
      </w:r>
    </w:p>
    <w:p w14:paraId="3D19539C" w14:textId="6644C347" w:rsidR="00C70AE2" w:rsidRPr="00C70AE2" w:rsidRDefault="00C70AE2" w:rsidP="00C70AE2">
      <w:pPr>
        <w:rPr>
          <w:u w:val="single"/>
        </w:rPr>
      </w:pPr>
      <w:r w:rsidRPr="00C70AE2">
        <w:rPr>
          <w:u w:val="single"/>
        </w:rPr>
        <w:t>ÉDUCATION DE BASE</w:t>
      </w:r>
    </w:p>
    <w:p w14:paraId="0FA95F1E" w14:textId="5598E909" w:rsidR="00C70AE2" w:rsidRPr="00C70AE2" w:rsidRDefault="00C70AE2" w:rsidP="00C70AE2">
      <w:pPr>
        <w:pStyle w:val="ListParagraph"/>
        <w:numPr>
          <w:ilvl w:val="0"/>
          <w:numId w:val="1"/>
        </w:numPr>
      </w:pPr>
      <w:r w:rsidRPr="00C70AE2">
        <w:t xml:space="preserve">ÉTAPE DE FONDATION - 3-5 ans </w:t>
      </w:r>
    </w:p>
    <w:p w14:paraId="6FB2B466" w14:textId="25675527" w:rsidR="00C70AE2" w:rsidRPr="00C70AE2" w:rsidRDefault="00C70AE2" w:rsidP="00C70AE2">
      <w:pPr>
        <w:pStyle w:val="ListParagraph"/>
        <w:numPr>
          <w:ilvl w:val="0"/>
          <w:numId w:val="1"/>
        </w:numPr>
      </w:pPr>
      <w:r w:rsidRPr="00C70AE2">
        <w:t xml:space="preserve">PREMIÈRE ÉTAPE CLÉ – 5-7 ans </w:t>
      </w:r>
    </w:p>
    <w:p w14:paraId="35BF973B" w14:textId="08B4746B" w:rsidR="00C70AE2" w:rsidRPr="00C70AE2" w:rsidRDefault="00C70AE2" w:rsidP="00C70AE2">
      <w:pPr>
        <w:pStyle w:val="ListParagraph"/>
        <w:numPr>
          <w:ilvl w:val="0"/>
          <w:numId w:val="1"/>
        </w:numPr>
      </w:pPr>
      <w:r w:rsidRPr="00C70AE2">
        <w:t>DEUXIÈME ÉTAPE CLÉ – 7-11 ans</w:t>
      </w:r>
    </w:p>
    <w:p w14:paraId="121974C0" w14:textId="4221590B" w:rsidR="00C70AE2" w:rsidRPr="00C70AE2" w:rsidRDefault="00C70AE2" w:rsidP="00C70AE2">
      <w:pPr>
        <w:pStyle w:val="ListParagraph"/>
        <w:numPr>
          <w:ilvl w:val="0"/>
          <w:numId w:val="1"/>
        </w:numPr>
      </w:pPr>
      <w:r w:rsidRPr="00C70AE2">
        <w:t>TROISIÈME ÉTAPE CLÉ – 11-14 ans</w:t>
      </w:r>
    </w:p>
    <w:p w14:paraId="75A093B5" w14:textId="317AFA5F" w:rsidR="00C70AE2" w:rsidRPr="00C70AE2" w:rsidRDefault="00C70AE2" w:rsidP="00C70AE2">
      <w:pPr>
        <w:pStyle w:val="ListParagraph"/>
        <w:numPr>
          <w:ilvl w:val="0"/>
          <w:numId w:val="1"/>
        </w:numPr>
      </w:pPr>
      <w:r w:rsidRPr="00C70AE2">
        <w:t>QUATRIÈME ÉTAPE CLÉ – 14-16 ans</w:t>
      </w:r>
    </w:p>
    <w:p w14:paraId="5E8017AA" w14:textId="2EF45D12" w:rsidR="00C70AE2" w:rsidRPr="00C70AE2" w:rsidRDefault="00C70AE2" w:rsidP="00C70AE2">
      <w:pPr>
        <w:pStyle w:val="ListParagraph"/>
        <w:numPr>
          <w:ilvl w:val="0"/>
          <w:numId w:val="1"/>
        </w:numPr>
      </w:pPr>
      <w:r w:rsidRPr="00C70AE2">
        <w:t>ÉTUDES POST 16 – 16-19 ans</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lastRenderedPageBreak/>
        <w:t>La 7ème étape est l'enseignement supérieur. Ce n'est pas une éducation obligatoire, ce qui signifie que vous n'êtes pas obligé d'y aller. L'enseignement supérieur est synonyme d'université la plupart du temps. Il existe plusieurs voies d'accès à l'université et vous devez avoir des A Levels ou des diplômes pour pouvoir y aller.</w:t>
      </w:r>
    </w:p>
    <w:p w14:paraId="3F496D0D" w14:textId="0D5BA14B" w:rsidR="00C70AE2" w:rsidRDefault="00C70AE2" w:rsidP="00C70AE2">
      <w:pPr>
        <w:rPr>
          <w:sz w:val="28"/>
          <w:szCs w:val="28"/>
        </w:rPr>
      </w:pPr>
      <w:r w:rsidRPr="00C70AE2">
        <w:rPr>
          <w:sz w:val="28"/>
          <w:szCs w:val="28"/>
        </w:rPr>
        <w:t>Ces qualifications peuvent être prises dans des écoles, des collèges et d'autres établissements d'enseignement tels que les services de formation des prospects ou la formation relais.</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TRANSPORT VERS VOTRE ÉTABLISSEMENT SCOLAIRE</w:t>
      </w:r>
    </w:p>
    <w:p w14:paraId="574CC7ED" w14:textId="77777777" w:rsidR="00C70AE2" w:rsidRPr="00C70AE2" w:rsidRDefault="00C70AE2" w:rsidP="00C70AE2">
      <w:r w:rsidRPr="00C70AE2">
        <w:t>Vous pourrez peut-être marcher pour vous rendre à l'école ou à l'enseignement.</w:t>
      </w:r>
    </w:p>
    <w:p w14:paraId="379EA591" w14:textId="77777777" w:rsidR="00C70AE2" w:rsidRPr="00C70AE2" w:rsidRDefault="00C70AE2" w:rsidP="00C70AE2">
      <w:r w:rsidRPr="00C70AE2">
        <w:t>Vous pouvez vous rendre à l'école ou à l'établissement d'enseignement à vélo et en revenir.</w:t>
      </w:r>
    </w:p>
    <w:p w14:paraId="5C4276AD" w14:textId="1E828648" w:rsidR="00C70AE2" w:rsidRPr="00C70AE2" w:rsidRDefault="00C70AE2" w:rsidP="00C70AE2">
      <w:r w:rsidRPr="00C70AE2">
        <w:t>Vous pouvez obtenir un ascenseur dans une voiture avec vos soignants.</w:t>
      </w:r>
    </w:p>
    <w:p w14:paraId="7CCFC43A" w14:textId="77777777" w:rsidR="00C70AE2" w:rsidRPr="00C70AE2" w:rsidRDefault="00C70AE2" w:rsidP="00C70AE2">
      <w:r w:rsidRPr="00C70AE2">
        <w:t>Vous pourrez peut-être voyager à bord d'un autobus scolaire.</w:t>
      </w:r>
    </w:p>
    <w:p w14:paraId="49A7EF2A" w14:textId="77777777" w:rsidR="00C70AE2" w:rsidRPr="00C70AE2" w:rsidRDefault="00C70AE2" w:rsidP="00C70AE2">
      <w:r w:rsidRPr="00C70AE2">
        <w:t xml:space="preserve">Vous pourrez peut-être voyager à bord d'un bus public. </w:t>
      </w:r>
    </w:p>
    <w:p w14:paraId="4A8EEF1B" w14:textId="77777777" w:rsidR="00C70AE2" w:rsidRPr="00C70AE2" w:rsidRDefault="00C70AE2" w:rsidP="00C70AE2">
      <w:r w:rsidRPr="00C70AE2">
        <w:t>Vous pouvez voyager en train.</w:t>
      </w:r>
    </w:p>
    <w:p w14:paraId="25FD312D" w14:textId="6877B845" w:rsidR="00C70AE2" w:rsidRDefault="00C70AE2" w:rsidP="00C70AE2">
      <w:r w:rsidRPr="00C70AE2">
        <w:t>Vous pouvez voyager en taxi.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CLIQUEZ SUR LE LIEN CI-DESSOUS POUR LES HORAIRES DES BUS SCOLAIRES DANS LE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PROMOUVOIR L'ÉDUCATION DES ENFANTS PRIS EN CHARGE – ORIENTATIONS LÉGALES</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veiller à ce que les travailleurs sociaux, les enseignants et les écoles désignés, les soignants et les agents de recherche comprennent leur rôle et leurs responsabilités dans l'initiation, l'élaboration, l'examen et la mise à jour du PEP de l'enfant et la manière dont ils contribuent à répondre aux besoins identifiés dans ce </w:t>
      </w:r>
      <w:proofErr w:type="gramStart"/>
      <w:r w:rsidRPr="00E177BC">
        <w:t>PEP ;</w:t>
      </w:r>
      <w:proofErr w:type="gramEnd"/>
      <w:r w:rsidRPr="00E177BC">
        <w:t xml:space="preserve"> </w:t>
      </w:r>
    </w:p>
    <w:p w14:paraId="7B40C026" w14:textId="77777777" w:rsidR="00E177BC" w:rsidRPr="00E177BC" w:rsidRDefault="00E177BC" w:rsidP="00E177BC">
      <w:r w:rsidRPr="00E177BC">
        <w:t xml:space="preserve">• veiller à ce que des PEP modernes, efficaces et de haute qualité, axées sur les résultats scolaires, et à ce que tous les enfants pris en charge, où qu'ils soient placés, bénéficient d'une telle </w:t>
      </w:r>
      <w:proofErr w:type="gramStart"/>
      <w:r w:rsidRPr="00E177BC">
        <w:t>PPE ;</w:t>
      </w:r>
      <w:proofErr w:type="gramEnd"/>
      <w:r w:rsidRPr="00E177BC">
        <w:t xml:space="preserve"> </w:t>
      </w:r>
    </w:p>
    <w:p w14:paraId="7E186EEE" w14:textId="77777777" w:rsidR="00E177BC" w:rsidRPr="00E177BC" w:rsidRDefault="00E177BC" w:rsidP="00E177BC">
      <w:r w:rsidRPr="00E177BC">
        <w:t xml:space="preserve">• éviter les dérives ou les retards dans la fourniture d'un enseignement approprié, y compris l'enseignement spécial, et l'arrêt imprévu des dispositifs éducatifs grâce à une coopération proactive et multi-agences. Lorsque cela nécessite des négociations avec d'autres autorités, cela devrait être fait en temps opportun et en tenant compte de l'intérêt supérieur de </w:t>
      </w:r>
      <w:proofErr w:type="gramStart"/>
      <w:r w:rsidRPr="00E177BC">
        <w:t>l'enfant ;</w:t>
      </w:r>
      <w:proofErr w:type="gramEnd"/>
    </w:p>
    <w:p w14:paraId="0A64ADDB" w14:textId="77777777" w:rsidR="00E177BC" w:rsidRPr="00E177BC" w:rsidRDefault="00E177BC" w:rsidP="00E177BC">
      <w:r w:rsidRPr="00E177BC">
        <w:t>• veiller à ce que la réussite scolaire des enfants pris en charge par l'autorité soit considérée comme une priorité par tous ceux qui ont des responsabilités dans la promotion de leur bien-</w:t>
      </w:r>
      <w:proofErr w:type="gramStart"/>
      <w:r w:rsidRPr="00E177BC">
        <w:t>être ;</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TROUVER LE CADRE D'ENSEIGNEMENT QUI VOUS CONVIENT</w:t>
      </w:r>
    </w:p>
    <w:p w14:paraId="492D36F0" w14:textId="2928261B" w:rsidR="00E177BC" w:rsidRPr="00E177BC" w:rsidRDefault="00E177BC" w:rsidP="00E177BC">
      <w:r w:rsidRPr="00E177BC">
        <w:t xml:space="preserve">Lorsqu'un enfant est pris en charge, les autorités locales organisent un placement approprié. Ce faisant, l'assistante sociale attitrée à l'enfant doit faire tout son possible pour minimiser les perturbations dans l'éducation de l'enfant, quel que soit son âge, et cela doit impliquer l'école virtuelle. La stabilité et la continuité de l'éducation sont importantes à tous les niveaux, mais particulièrement à l'étape clé 4. </w:t>
      </w:r>
    </w:p>
    <w:p w14:paraId="66A173F8" w14:textId="44D7439B" w:rsidR="00E177BC" w:rsidRPr="00E177BC" w:rsidRDefault="00E177BC" w:rsidP="00E177BC">
      <w:r w:rsidRPr="00E177BC">
        <w:lastRenderedPageBreak/>
        <w:t xml:space="preserve">3S'il n'est pas possible de maintenir le placement éducatif actuel de l'enfant, le nouveau placement éducatif de l'enfant doit être organisé en concertation avec la VSH en même temps que le placement en charge. L'école virtuelle est chargée de soutenir les travailleurs sociaux afin d'assurer en temps utile un placement éducatif approprié pour les enfants pris en charge. Leurs points de vue devraient recevoir un poids approprié dans le cadre des décisions relatives aux mouvements de placement. Il devrait également y avoir une consultation appropriée avec l'école virtuelle d'une autre autorité locale où des placements en dehors de l'autorité sont planifiés et effectués. </w:t>
      </w:r>
    </w:p>
    <w:p w14:paraId="1ECC0B48" w14:textId="77777777" w:rsidR="00E177BC" w:rsidRDefault="00E177BC" w:rsidP="00E177BC">
      <w:r w:rsidRPr="00E177BC">
        <w:t xml:space="preserve">3.10. Dans le cas d'un placement d'urgence, l'autorité qui s'occupe de l'enfant doit obtenir un nouveau placement éducatif approprié dans les 20 jours de classe. </w:t>
      </w:r>
    </w:p>
    <w:p w14:paraId="00ED3128" w14:textId="155A41ED" w:rsidR="00E177BC" w:rsidRPr="00E177BC" w:rsidRDefault="00E177BC" w:rsidP="00E177BC">
      <w:r w:rsidRPr="00E177BC">
        <w:t>Lors de l'organisation d'un placement scolaire, le travailleur social de l'enfant (en collaboration avec l'école virtuelle et d'autres membres du personnel des autorités locales, le cas échéant) doit rechercher une école ou un autre cadre éducatif qui convient le mieux aux besoins de l'enfant. Il peut s'agir d'une école subventionnée, d'une académie ou d'une école indépendante, et ces écoles peuvent être sélectives, non sélectives, internats ou externats. Il pourrait également, dans certains cas, être approprié de placer un enfant dans une école spéciale ou dans une autre condition.</w:t>
      </w:r>
    </w:p>
    <w:p w14:paraId="26838C1F" w14:textId="1EF87A09" w:rsidR="00E177BC" w:rsidRPr="00E177BC" w:rsidRDefault="00E177BC" w:rsidP="00E177BC">
      <w:r w:rsidRPr="00E177BC">
        <w:t xml:space="preserve">Les principes suivants doivent s'appliquer : </w:t>
      </w:r>
    </w:p>
    <w:p w14:paraId="1FA34AC5" w14:textId="507A3CEF" w:rsidR="00E177BC" w:rsidRPr="00E177BC" w:rsidRDefault="00E177BC" w:rsidP="00E177BC">
      <w:r w:rsidRPr="00E177BC">
        <w:t xml:space="preserve">• L'offre éducative devrait signifier une place à temps plein. </w:t>
      </w:r>
    </w:p>
    <w:p w14:paraId="56782DD0" w14:textId="4FA67AAC" w:rsidR="00E177BC" w:rsidRPr="00E177BC" w:rsidRDefault="00E177BC" w:rsidP="00E177BC">
      <w:r w:rsidRPr="00E177BC">
        <w:t xml:space="preserve">• Les écoles jugées par l'Ofsted « bonnes » ou « exceptionnelles » devraient être prioritaires lors de la recherche d'une place pour les enfants pris en charge qui ont besoin d'une nouvelle école. À moins qu'il n'y ait des raisons exceptionnelles fondées sur des preuves, les enfants pris en charge ne devraient jamais être placés dans une école jugée « inadéquate » par l'Ofsted. Lorsque l'on considère que des écoles sont jugées « nécessitant des améliorations », les VSH et les travailleurs sociaux doivent avoir la preuve que l'école fournit un soutien de haute qualité à ses élèves vulnérables et qu'elle permettra à un enfant pris en charge de faire le maximum de progrès avant de le placer dans cette </w:t>
      </w:r>
      <w:proofErr w:type="gramStart"/>
      <w:r w:rsidRPr="00E177BC">
        <w:t>école ;</w:t>
      </w:r>
      <w:proofErr w:type="gramEnd"/>
      <w:r w:rsidRPr="00E177BC">
        <w:t xml:space="preserve"> </w:t>
      </w:r>
    </w:p>
    <w:p w14:paraId="5B825645" w14:textId="2AB1F6F3" w:rsidR="00E177BC" w:rsidRPr="00E177BC" w:rsidRDefault="00E177BC" w:rsidP="00E177BC">
      <w:r w:rsidRPr="00E177BC">
        <w:t xml:space="preserve">• Le choix du cadre éducatif doit être basé sur ce que tout bon parent voudrait pour son enfant. Il doit être fondé sur des preuves que le cadre peut répondre aux besoins éducatifs de l'enfant et l'aider à faire le maximum de </w:t>
      </w:r>
      <w:proofErr w:type="gramStart"/>
      <w:r w:rsidRPr="00E177BC">
        <w:t>progrès ;</w:t>
      </w:r>
      <w:proofErr w:type="gramEnd"/>
      <w:r w:rsidRPr="00E177BC">
        <w:t xml:space="preserve"> </w:t>
      </w:r>
    </w:p>
    <w:p w14:paraId="32348529" w14:textId="01ED2FBB" w:rsidR="00E177BC" w:rsidRPr="00E177BC" w:rsidRDefault="00E177BC" w:rsidP="00E177BC">
      <w:r w:rsidRPr="00E177BC">
        <w:t xml:space="preserve">• Les souhaits et les sentiments de l'enfant doivent être pris en compte et l'adéquation du cadre éducatif doit être testée en organisant une visite informelle avec l'enfant. Lorsqu'un enfant pris en charge bénéficierait de la fréquentation d'un internat, que ce soit dans le secteur public ou indépendant, les VSH et les travailleurs sociaux devraient être proactifs dans l'examen de cette </w:t>
      </w:r>
      <w:proofErr w:type="gramStart"/>
      <w:r w:rsidRPr="00E177BC">
        <w:t>option ;</w:t>
      </w:r>
      <w:proofErr w:type="gramEnd"/>
      <w:r w:rsidRPr="00E177BC">
        <w:t xml:space="preserve"> </w:t>
      </w:r>
    </w:p>
    <w:p w14:paraId="5954FFAF" w14:textId="711BB4B6" w:rsidR="00E177BC" w:rsidRPr="00C70AE2" w:rsidRDefault="00E177BC" w:rsidP="00E177BC">
      <w:r w:rsidRPr="00E177BC">
        <w:lastRenderedPageBreak/>
        <w:t>• l'école virtuelle doit s'assurer que les travailleurs sociaux, les IRO, les responsables des admissions pour les écoles gérées par l'autorité locale et les départements SEND comprennent et respectent ces exigences.</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97755"/>
    <w:rsid w:val="002E6020"/>
    <w:rsid w:val="006445E6"/>
    <w:rsid w:val="007803BE"/>
    <w:rsid w:val="00BB06B3"/>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6445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EB73E-36CE-4743-889C-0B5680FE953B}"/>
</file>

<file path=customXml/itemProps2.xml><?xml version="1.0" encoding="utf-8"?>
<ds:datastoreItem xmlns:ds="http://schemas.openxmlformats.org/officeDocument/2006/customXml" ds:itemID="{DA74B95D-D7DB-4EE7-962D-FC15E9AF1B1C}"/>
</file>

<file path=customXml/itemProps3.xml><?xml version="1.0" encoding="utf-8"?>
<ds:datastoreItem xmlns:ds="http://schemas.openxmlformats.org/officeDocument/2006/customXml" ds:itemID="{A4D106DB-CA4B-4E2C-B4F4-609D72FFD940}"/>
</file>

<file path=docProps/app.xml><?xml version="1.0" encoding="utf-8"?>
<Properties xmlns="http://schemas.openxmlformats.org/officeDocument/2006/extended-properties" xmlns:vt="http://schemas.openxmlformats.org/officeDocument/2006/docPropsVTypes">
  <Template>Normal</Template>
  <TotalTime>17</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