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0742EEF8" w:rsidR="00027DDE" w:rsidRPr="00027DDE" w:rsidRDefault="00027DDE" w:rsidP="00027DDE">
      <w:r w:rsidRPr="00027DDE">
        <w:rPr>
          <w:b/>
          <w:bCs/>
        </w:rPr>
        <w:t>GARAS Youth Hub</w:t>
      </w:r>
      <w:r w:rsidRPr="00027DDE">
        <w:br/>
      </w:r>
      <w:proofErr w:type="spellStart"/>
      <w:r w:rsidRPr="00027DDE">
        <w:rPr>
          <w:b/>
          <w:bCs/>
        </w:rPr>
        <w:t>Compétences</w:t>
      </w:r>
      <w:proofErr w:type="spellEnd"/>
      <w:r w:rsidRPr="00027DDE">
        <w:rPr>
          <w:b/>
          <w:bCs/>
        </w:rPr>
        <w:t xml:space="preserve"> de vie et cours d'anglais</w:t>
      </w:r>
      <w:r w:rsidRPr="00027DDE">
        <w:br/>
      </w:r>
      <w:r w:rsidRPr="00027DDE">
        <w:rPr>
          <w:b/>
          <w:bCs/>
        </w:rPr>
        <w:t>Entrée gratuite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Éducation et formation pour les réfugiés non accompagnés âgés de 17 à 25 ans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Vendredi matin</w:t>
      </w:r>
      <w:r w:rsidRPr="00027DDE">
        <w:br/>
      </w:r>
      <w:r w:rsidRPr="00027DDE">
        <w:rPr>
          <w:b/>
          <w:bCs/>
        </w:rPr>
        <w:t>10h - 12h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L'Association Ukrainienne38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Cours d'anglais avec sessions de compétences de vie, y compris le soutien pour 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Rédaction de CV / préparation d'entretien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Crédit universel et éducation financière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Théorie de la conduite et sécurité routière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Sécurité en ligne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Conseil en logement / location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44763E5A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054D1D"/>
    <w:rsid w:val="007100F6"/>
    <w:rsid w:val="007803BE"/>
    <w:rsid w:val="007F4846"/>
    <w:rsid w:val="0096274F"/>
    <w:rsid w:val="00B6697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627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29213-E4F5-4EA5-853A-2D6613B63257}"/>
</file>

<file path=customXml/itemProps2.xml><?xml version="1.0" encoding="utf-8"?>
<ds:datastoreItem xmlns:ds="http://schemas.openxmlformats.org/officeDocument/2006/customXml" ds:itemID="{82D136A6-598E-41BE-A55F-E3071F2A1DAB}"/>
</file>

<file path=customXml/itemProps3.xml><?xml version="1.0" encoding="utf-8"?>
<ds:datastoreItem xmlns:ds="http://schemas.openxmlformats.org/officeDocument/2006/customXml" ds:itemID="{DD03CA5C-C29C-46D1-ABD9-1DC1CE0FB4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24</Lines>
  <Paragraphs>15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