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DB1DC" w14:textId="77777777" w:rsidR="008F5C98" w:rsidRPr="008F5C98" w:rsidRDefault="008F5C98" w:rsidP="00384E7B">
      <w:pPr>
        <w:pStyle w:val="Default"/>
        <w:rPr>
          <w:sz w:val="52"/>
          <w:szCs w:val="52"/>
        </w:rPr>
      </w:pPr>
    </w:p>
    <w:p w14:paraId="7B0FC714" w14:textId="77777777" w:rsidR="00821F5C" w:rsidRDefault="00821F5C" w:rsidP="00821F5C">
      <w:pPr>
        <w:pStyle w:val="Default"/>
        <w:ind w:left="-142" w:right="-188"/>
        <w:rPr>
          <w:sz w:val="36"/>
          <w:szCs w:val="36"/>
        </w:rPr>
      </w:pPr>
    </w:p>
    <w:p w14:paraId="2F531553" w14:textId="77777777" w:rsidR="00B73D4B" w:rsidRDefault="00ED75A4" w:rsidP="00B73D4B">
      <w:pPr>
        <w:pStyle w:val="Default"/>
        <w:spacing w:line="276" w:lineRule="auto"/>
        <w:ind w:left="-142" w:right="-187"/>
        <w:jc w:val="center"/>
        <w:rPr>
          <w:sz w:val="36"/>
          <w:szCs w:val="36"/>
        </w:rPr>
      </w:pPr>
      <w:r w:rsidRPr="00E05E17">
        <w:rPr>
          <w:sz w:val="36"/>
          <w:szCs w:val="36"/>
        </w:rPr>
        <w:t>Gloucestershire County Council Food Service Plan</w:t>
      </w:r>
    </w:p>
    <w:p w14:paraId="388C99F2" w14:textId="18FCF6D1" w:rsidR="003F513B" w:rsidRPr="003F513B" w:rsidRDefault="00ED75A4" w:rsidP="00B73D4B">
      <w:pPr>
        <w:pStyle w:val="Default"/>
        <w:spacing w:line="276" w:lineRule="auto"/>
        <w:ind w:left="-142" w:right="-187"/>
        <w:jc w:val="center"/>
        <w:rPr>
          <w:b/>
          <w:bCs/>
          <w:sz w:val="36"/>
          <w:szCs w:val="36"/>
        </w:rPr>
      </w:pPr>
      <w:r w:rsidRPr="00ED75A4">
        <w:rPr>
          <w:b/>
          <w:bCs/>
          <w:sz w:val="36"/>
          <w:szCs w:val="36"/>
        </w:rPr>
        <w:t>202</w:t>
      </w:r>
      <w:r w:rsidR="00C2220E">
        <w:rPr>
          <w:b/>
          <w:bCs/>
          <w:sz w:val="36"/>
          <w:szCs w:val="36"/>
        </w:rPr>
        <w:t>6</w:t>
      </w:r>
      <w:r w:rsidRPr="00ED75A4">
        <w:rPr>
          <w:b/>
          <w:bCs/>
          <w:sz w:val="36"/>
          <w:szCs w:val="36"/>
        </w:rPr>
        <w:t>-202</w:t>
      </w:r>
      <w:r w:rsidR="00C2220E">
        <w:rPr>
          <w:b/>
          <w:bCs/>
          <w:sz w:val="36"/>
          <w:szCs w:val="36"/>
        </w:rPr>
        <w:t>7</w:t>
      </w:r>
    </w:p>
    <w:p w14:paraId="1A355BF6" w14:textId="77777777" w:rsidR="00D46DDB" w:rsidRPr="00192B2E" w:rsidRDefault="00D46DDB" w:rsidP="00D46DDB">
      <w:pPr>
        <w:pStyle w:val="Default"/>
        <w:spacing w:before="100" w:beforeAutospacing="1" w:after="100" w:afterAutospacing="1" w:line="276" w:lineRule="auto"/>
        <w:ind w:left="-142" w:right="-188"/>
        <w:rPr>
          <w:b/>
          <w:bCs/>
        </w:rPr>
      </w:pPr>
      <w:r w:rsidRPr="00192B2E">
        <w:rPr>
          <w:b/>
          <w:bCs/>
        </w:rPr>
        <w:t xml:space="preserve">Aims and objectives </w:t>
      </w:r>
    </w:p>
    <w:p w14:paraId="0C15AD42" w14:textId="77777777" w:rsidR="00D46DDB" w:rsidRDefault="00D46DDB" w:rsidP="00D46DDB">
      <w:pPr>
        <w:spacing w:before="100" w:beforeAutospacing="1" w:after="100" w:afterAutospacing="1" w:line="276" w:lineRule="auto"/>
        <w:ind w:left="-142" w:right="-330"/>
        <w:rPr>
          <w:rFonts w:ascii="Arial" w:hAnsi="Arial" w:cs="Arial"/>
          <w:sz w:val="24"/>
          <w:szCs w:val="24"/>
          <w:shd w:val="clear" w:color="auto" w:fill="FFFFFF"/>
        </w:rPr>
      </w:pPr>
      <w:bookmarkStart w:id="0" w:name="_Hlk129076924"/>
      <w:r w:rsidRPr="00296468">
        <w:rPr>
          <w:rFonts w:ascii="Arial" w:hAnsi="Arial" w:cs="Arial"/>
          <w:sz w:val="24"/>
          <w:szCs w:val="24"/>
          <w:shd w:val="clear" w:color="auto" w:fill="FFFFFF"/>
        </w:rPr>
        <w:t xml:space="preserve">This plan is supplementary to the Service’s Annual Business Plan. It gives more specific detail on the Service’s aims and objectives for the forthcoming year in </w:t>
      </w:r>
      <w:r>
        <w:rPr>
          <w:rFonts w:ascii="Arial" w:hAnsi="Arial" w:cs="Arial"/>
          <w:sz w:val="24"/>
          <w:szCs w:val="24"/>
          <w:shd w:val="clear" w:color="auto" w:fill="FFFFFF"/>
        </w:rPr>
        <w:t xml:space="preserve">following </w:t>
      </w:r>
      <w:r w:rsidRPr="00296468">
        <w:rPr>
          <w:rFonts w:ascii="Arial" w:hAnsi="Arial" w:cs="Arial"/>
          <w:sz w:val="24"/>
          <w:szCs w:val="24"/>
          <w:shd w:val="clear" w:color="auto" w:fill="FFFFFF"/>
        </w:rPr>
        <w:t xml:space="preserve">the Food Law Code of Practice </w:t>
      </w:r>
      <w:r>
        <w:rPr>
          <w:rFonts w:ascii="Arial" w:hAnsi="Arial" w:cs="Arial"/>
          <w:sz w:val="24"/>
          <w:szCs w:val="24"/>
          <w:shd w:val="clear" w:color="auto" w:fill="FFFFFF"/>
        </w:rPr>
        <w:t xml:space="preserve">(England) (October 2025). The code outlines a new </w:t>
      </w:r>
      <w:r w:rsidRPr="00296468">
        <w:rPr>
          <w:rFonts w:ascii="Arial" w:hAnsi="Arial" w:cs="Arial"/>
          <w:sz w:val="24"/>
          <w:szCs w:val="24"/>
          <w:shd w:val="clear" w:color="auto" w:fill="FFFFFF"/>
        </w:rPr>
        <w:t xml:space="preserve">Food Standards </w:t>
      </w:r>
      <w:r>
        <w:rPr>
          <w:rFonts w:ascii="Arial" w:hAnsi="Arial" w:cs="Arial"/>
          <w:sz w:val="24"/>
          <w:szCs w:val="24"/>
          <w:shd w:val="clear" w:color="auto" w:fill="FFFFFF"/>
        </w:rPr>
        <w:t>Delivery Model</w:t>
      </w:r>
      <w:r w:rsidRPr="00296468">
        <w:rPr>
          <w:rFonts w:ascii="Arial" w:hAnsi="Arial" w:cs="Arial"/>
          <w:sz w:val="24"/>
          <w:szCs w:val="24"/>
          <w:shd w:val="clear" w:color="auto" w:fill="FFFFFF"/>
        </w:rPr>
        <w:t>, which embodies the requirements of the legislation.</w:t>
      </w:r>
    </w:p>
    <w:p w14:paraId="36A47BFE" w14:textId="77777777" w:rsidR="00D46DDB" w:rsidRPr="00296468" w:rsidRDefault="00D46DDB" w:rsidP="00D46DDB">
      <w:pPr>
        <w:spacing w:before="100" w:beforeAutospacing="1" w:after="100" w:afterAutospacing="1" w:line="276" w:lineRule="auto"/>
        <w:ind w:left="-142" w:right="-330"/>
        <w:rPr>
          <w:rFonts w:ascii="Arial" w:hAnsi="Arial" w:cs="Arial"/>
          <w:sz w:val="24"/>
          <w:szCs w:val="24"/>
        </w:rPr>
      </w:pPr>
      <w:r w:rsidRPr="00866DBA">
        <w:rPr>
          <w:rFonts w:ascii="Arial" w:hAnsi="Arial" w:cs="Arial"/>
          <w:sz w:val="24"/>
          <w:szCs w:val="24"/>
        </w:rPr>
        <w:t>The Trading Standards Service fulfils the County Council’s statutory responsibilities to safeguard consumers and support economic growth in Gloucestershire through the effective enforcement of consumer protection legislation.</w:t>
      </w:r>
    </w:p>
    <w:bookmarkEnd w:id="0"/>
    <w:p w14:paraId="5F358FE5" w14:textId="77777777" w:rsidR="00D46DDB" w:rsidRPr="00192B2E" w:rsidRDefault="00D46DDB" w:rsidP="00D46DDB">
      <w:pPr>
        <w:spacing w:before="100" w:beforeAutospacing="1" w:after="100" w:afterAutospacing="1" w:line="276" w:lineRule="auto"/>
        <w:ind w:left="-142" w:right="-188"/>
        <w:rPr>
          <w:rFonts w:ascii="Arial" w:hAnsi="Arial" w:cs="Arial"/>
          <w:b/>
          <w:bCs/>
          <w:sz w:val="24"/>
          <w:szCs w:val="24"/>
        </w:rPr>
      </w:pPr>
      <w:r w:rsidRPr="00192B2E">
        <w:rPr>
          <w:rFonts w:ascii="Arial" w:hAnsi="Arial" w:cs="Arial"/>
          <w:b/>
          <w:bCs/>
          <w:sz w:val="24"/>
          <w:szCs w:val="24"/>
        </w:rPr>
        <w:t>Links to corporate objectives and plans</w:t>
      </w:r>
    </w:p>
    <w:p w14:paraId="24DE2F1E" w14:textId="77777777" w:rsidR="00D46DDB" w:rsidRPr="00192B2E" w:rsidRDefault="00D46DDB" w:rsidP="00D46DDB">
      <w:pPr>
        <w:spacing w:before="100" w:beforeAutospacing="1" w:after="100" w:afterAutospacing="1" w:line="276" w:lineRule="auto"/>
        <w:ind w:left="-142" w:right="-188"/>
        <w:rPr>
          <w:rFonts w:ascii="Arial" w:hAnsi="Arial" w:cs="Arial"/>
          <w:sz w:val="24"/>
          <w:szCs w:val="24"/>
        </w:rPr>
      </w:pPr>
      <w:r w:rsidRPr="00192B2E">
        <w:rPr>
          <w:rFonts w:ascii="Arial" w:hAnsi="Arial" w:cs="Arial"/>
          <w:sz w:val="24"/>
          <w:szCs w:val="24"/>
        </w:rPr>
        <w:t>This Food Service Plan links to the Service’s annual business plan including key performance indicators</w:t>
      </w:r>
      <w:r>
        <w:rPr>
          <w:rFonts w:ascii="Arial" w:hAnsi="Arial" w:cs="Arial"/>
          <w:sz w:val="24"/>
          <w:szCs w:val="24"/>
        </w:rPr>
        <w:t xml:space="preserve"> which include; allocating allergen complaints within 1 day (target 100%)</w:t>
      </w:r>
      <w:r>
        <w:t xml:space="preserve">, </w:t>
      </w:r>
      <w:r w:rsidRPr="0060174A">
        <w:rPr>
          <w:rFonts w:ascii="Arial" w:hAnsi="Arial" w:cs="Arial"/>
          <w:sz w:val="24"/>
          <w:szCs w:val="24"/>
        </w:rPr>
        <w:t xml:space="preserve"> new food businesses </w:t>
      </w:r>
      <w:r>
        <w:rPr>
          <w:rFonts w:ascii="Arial" w:hAnsi="Arial" w:cs="Arial"/>
          <w:sz w:val="24"/>
          <w:szCs w:val="24"/>
        </w:rPr>
        <w:t xml:space="preserve">to be </w:t>
      </w:r>
      <w:r w:rsidRPr="0060174A">
        <w:rPr>
          <w:rFonts w:ascii="Arial" w:hAnsi="Arial" w:cs="Arial"/>
          <w:sz w:val="24"/>
          <w:szCs w:val="24"/>
        </w:rPr>
        <w:t>risk scored within 28 days</w:t>
      </w:r>
      <w:r>
        <w:rPr>
          <w:rFonts w:ascii="Arial" w:hAnsi="Arial" w:cs="Arial"/>
          <w:sz w:val="24"/>
          <w:szCs w:val="24"/>
        </w:rPr>
        <w:t xml:space="preserve"> of registration (target 100%),  </w:t>
      </w:r>
      <w:r w:rsidRPr="002E0A26">
        <w:rPr>
          <w:rFonts w:ascii="Arial" w:hAnsi="Arial" w:cs="Arial"/>
          <w:sz w:val="24"/>
          <w:szCs w:val="24"/>
        </w:rPr>
        <w:t xml:space="preserve">new businesses with a high inherent risk to </w:t>
      </w:r>
      <w:r>
        <w:rPr>
          <w:rFonts w:ascii="Arial" w:hAnsi="Arial" w:cs="Arial"/>
          <w:sz w:val="24"/>
          <w:szCs w:val="24"/>
        </w:rPr>
        <w:t>receive</w:t>
      </w:r>
      <w:r w:rsidRPr="002E0A26">
        <w:rPr>
          <w:rFonts w:ascii="Arial" w:hAnsi="Arial" w:cs="Arial"/>
          <w:sz w:val="24"/>
          <w:szCs w:val="24"/>
        </w:rPr>
        <w:t xml:space="preserve"> an initial inspection within 28 days of original assessment</w:t>
      </w:r>
      <w:r>
        <w:rPr>
          <w:rFonts w:ascii="Arial" w:hAnsi="Arial" w:cs="Arial"/>
          <w:sz w:val="24"/>
          <w:szCs w:val="24"/>
        </w:rPr>
        <w:t xml:space="preserve"> (target 100%),</w:t>
      </w:r>
      <w:r w:rsidRPr="003E0FAF">
        <w:t xml:space="preserve"> </w:t>
      </w:r>
      <w:r>
        <w:rPr>
          <w:rFonts w:ascii="Arial" w:hAnsi="Arial" w:cs="Arial"/>
          <w:sz w:val="24"/>
          <w:szCs w:val="24"/>
        </w:rPr>
        <w:t xml:space="preserve">businesses </w:t>
      </w:r>
      <w:r w:rsidRPr="003E0FAF">
        <w:rPr>
          <w:rFonts w:ascii="Arial" w:hAnsi="Arial" w:cs="Arial"/>
          <w:sz w:val="24"/>
          <w:szCs w:val="24"/>
        </w:rPr>
        <w:t xml:space="preserve">requiring a priority intervention to have an official control within the required period </w:t>
      </w:r>
      <w:r>
        <w:rPr>
          <w:rFonts w:ascii="Arial" w:hAnsi="Arial" w:cs="Arial"/>
          <w:sz w:val="24"/>
          <w:szCs w:val="24"/>
        </w:rPr>
        <w:t xml:space="preserve">of 1,3, or </w:t>
      </w:r>
      <w:r w:rsidRPr="003E0FAF">
        <w:rPr>
          <w:rFonts w:ascii="Arial" w:hAnsi="Arial" w:cs="Arial"/>
          <w:sz w:val="24"/>
          <w:szCs w:val="24"/>
        </w:rPr>
        <w:t>6 months</w:t>
      </w:r>
      <w:r>
        <w:rPr>
          <w:rFonts w:ascii="Arial" w:hAnsi="Arial" w:cs="Arial"/>
          <w:sz w:val="24"/>
          <w:szCs w:val="24"/>
        </w:rPr>
        <w:t xml:space="preserve"> (target 100%) </w:t>
      </w:r>
      <w:r w:rsidRPr="00192B2E">
        <w:rPr>
          <w:rFonts w:ascii="Arial" w:hAnsi="Arial" w:cs="Arial"/>
          <w:sz w:val="24"/>
          <w:szCs w:val="24"/>
        </w:rPr>
        <w:t xml:space="preserve"> and to maintain competency of food qualified officers.</w:t>
      </w:r>
    </w:p>
    <w:p w14:paraId="7AC24D17" w14:textId="77777777" w:rsidR="00D46DDB" w:rsidRDefault="00D46DDB" w:rsidP="00D46DDB">
      <w:pPr>
        <w:spacing w:before="100" w:beforeAutospacing="1" w:after="100" w:afterAutospacing="1" w:line="276" w:lineRule="auto"/>
        <w:ind w:left="-142" w:right="-188"/>
        <w:rPr>
          <w:rFonts w:ascii="Arial" w:hAnsi="Arial" w:cs="Arial"/>
          <w:b/>
          <w:bCs/>
          <w:sz w:val="24"/>
          <w:szCs w:val="24"/>
        </w:rPr>
      </w:pPr>
      <w:r w:rsidRPr="00192B2E">
        <w:rPr>
          <w:rFonts w:ascii="Arial" w:hAnsi="Arial" w:cs="Arial"/>
          <w:b/>
          <w:bCs/>
          <w:sz w:val="24"/>
          <w:szCs w:val="24"/>
        </w:rPr>
        <w:t>Profile of the Competent Authority</w:t>
      </w:r>
    </w:p>
    <w:p w14:paraId="0B14583B" w14:textId="77777777" w:rsidR="00D46DDB" w:rsidRPr="00CF05E0" w:rsidRDefault="00D46DDB" w:rsidP="00D46DDB">
      <w:pPr>
        <w:spacing w:before="100" w:beforeAutospacing="1" w:after="100" w:afterAutospacing="1" w:line="276" w:lineRule="auto"/>
        <w:ind w:left="-142" w:right="-188"/>
        <w:rPr>
          <w:rFonts w:ascii="Arial" w:hAnsi="Arial" w:cs="Arial"/>
          <w:sz w:val="24"/>
          <w:szCs w:val="24"/>
        </w:rPr>
      </w:pPr>
      <w:r w:rsidRPr="00CF05E0">
        <w:rPr>
          <w:rFonts w:ascii="Arial" w:hAnsi="Arial" w:cs="Arial"/>
          <w:sz w:val="24"/>
          <w:szCs w:val="24"/>
        </w:rPr>
        <w:t>Gloucestershire County Council was established in 1973 and is the upper tier Council in a two-tier local authority which also comprises six district councils. Gloucestershire has an area of 2,653 km</w:t>
      </w:r>
      <w:r w:rsidRPr="000B7EEE">
        <w:rPr>
          <w:rFonts w:ascii="Arial" w:hAnsi="Arial" w:cs="Arial"/>
          <w:sz w:val="24"/>
          <w:szCs w:val="24"/>
          <w:vertAlign w:val="superscript"/>
        </w:rPr>
        <w:t xml:space="preserve">2 </w:t>
      </w:r>
      <w:r w:rsidRPr="00CF05E0">
        <w:rPr>
          <w:rFonts w:ascii="Arial" w:hAnsi="Arial" w:cs="Arial"/>
          <w:sz w:val="24"/>
          <w:szCs w:val="24"/>
        </w:rPr>
        <w:t>and a growing population of 6</w:t>
      </w:r>
      <w:r>
        <w:rPr>
          <w:rFonts w:ascii="Arial" w:hAnsi="Arial" w:cs="Arial"/>
          <w:sz w:val="24"/>
          <w:szCs w:val="24"/>
        </w:rPr>
        <w:t>69</w:t>
      </w:r>
      <w:r w:rsidRPr="00CF05E0">
        <w:rPr>
          <w:rFonts w:ascii="Arial" w:hAnsi="Arial" w:cs="Arial"/>
          <w:sz w:val="24"/>
          <w:szCs w:val="24"/>
        </w:rPr>
        <w:t>,</w:t>
      </w:r>
      <w:r>
        <w:rPr>
          <w:rFonts w:ascii="Arial" w:hAnsi="Arial" w:cs="Arial"/>
          <w:sz w:val="24"/>
          <w:szCs w:val="24"/>
        </w:rPr>
        <w:t>380</w:t>
      </w:r>
      <w:r w:rsidRPr="00CF05E0">
        <w:rPr>
          <w:rFonts w:ascii="Arial" w:hAnsi="Arial" w:cs="Arial"/>
          <w:sz w:val="24"/>
          <w:szCs w:val="24"/>
        </w:rPr>
        <w:t xml:space="preserve"> (Mid 202</w:t>
      </w:r>
      <w:r>
        <w:rPr>
          <w:rFonts w:ascii="Arial" w:hAnsi="Arial" w:cs="Arial"/>
          <w:sz w:val="24"/>
          <w:szCs w:val="24"/>
        </w:rPr>
        <w:t>4</w:t>
      </w:r>
      <w:r w:rsidRPr="00CF05E0">
        <w:rPr>
          <w:rFonts w:ascii="Arial" w:hAnsi="Arial" w:cs="Arial"/>
          <w:sz w:val="24"/>
          <w:szCs w:val="24"/>
        </w:rPr>
        <w:t>). It is</w:t>
      </w:r>
      <w:r>
        <w:rPr>
          <w:rFonts w:ascii="Arial" w:hAnsi="Arial" w:cs="Arial"/>
          <w:sz w:val="24"/>
          <w:szCs w:val="24"/>
        </w:rPr>
        <w:t xml:space="preserve"> predominantly </w:t>
      </w:r>
      <w:r w:rsidRPr="00CF05E0">
        <w:rPr>
          <w:rFonts w:ascii="Arial" w:hAnsi="Arial" w:cs="Arial"/>
          <w:sz w:val="24"/>
          <w:szCs w:val="24"/>
        </w:rPr>
        <w:t>a rural county</w:t>
      </w:r>
      <w:r>
        <w:rPr>
          <w:rFonts w:ascii="Arial" w:hAnsi="Arial" w:cs="Arial"/>
          <w:sz w:val="24"/>
          <w:szCs w:val="24"/>
        </w:rPr>
        <w:t>.</w:t>
      </w:r>
    </w:p>
    <w:p w14:paraId="26898010" w14:textId="77777777" w:rsidR="00D46DDB" w:rsidRPr="00192B2E" w:rsidRDefault="00D46DDB" w:rsidP="00D46DDB">
      <w:pPr>
        <w:spacing w:before="100" w:beforeAutospacing="1" w:after="100" w:afterAutospacing="1" w:line="276" w:lineRule="auto"/>
        <w:ind w:left="-142" w:right="-188"/>
        <w:rPr>
          <w:rFonts w:ascii="Arial" w:hAnsi="Arial" w:cs="Arial"/>
          <w:sz w:val="24"/>
          <w:szCs w:val="24"/>
        </w:rPr>
      </w:pPr>
      <w:r w:rsidRPr="00192B2E">
        <w:rPr>
          <w:rFonts w:ascii="Arial" w:hAnsi="Arial" w:cs="Arial"/>
          <w:sz w:val="24"/>
          <w:szCs w:val="24"/>
        </w:rPr>
        <w:t>The Trading Standards Service sits within the Community Safety Directorate of the County Council</w:t>
      </w:r>
      <w:r>
        <w:rPr>
          <w:rFonts w:ascii="Arial" w:hAnsi="Arial" w:cs="Arial"/>
          <w:sz w:val="24"/>
          <w:szCs w:val="24"/>
        </w:rPr>
        <w:t>.</w:t>
      </w:r>
    </w:p>
    <w:p w14:paraId="0402BB3C" w14:textId="77777777" w:rsidR="00D46DDB" w:rsidRPr="00192B2E" w:rsidRDefault="00D46DDB" w:rsidP="00D46DDB">
      <w:pPr>
        <w:spacing w:before="100" w:beforeAutospacing="1" w:after="100" w:afterAutospacing="1" w:line="276" w:lineRule="auto"/>
        <w:ind w:left="-142" w:right="-188"/>
        <w:rPr>
          <w:rFonts w:ascii="Arial" w:hAnsi="Arial" w:cs="Arial"/>
          <w:sz w:val="24"/>
          <w:szCs w:val="24"/>
        </w:rPr>
      </w:pPr>
      <w:r w:rsidRPr="00192B2E">
        <w:rPr>
          <w:rFonts w:ascii="Arial" w:hAnsi="Arial" w:cs="Arial"/>
          <w:sz w:val="24"/>
          <w:szCs w:val="24"/>
        </w:rPr>
        <w:t xml:space="preserve">The Head of Service reports to the Deputy Chief Fire Officer who, in turn, reports to the Chief Fire Officer, the </w:t>
      </w:r>
      <w:r>
        <w:rPr>
          <w:rFonts w:ascii="Arial" w:hAnsi="Arial" w:cs="Arial"/>
          <w:sz w:val="24"/>
          <w:szCs w:val="24"/>
        </w:rPr>
        <w:t xml:space="preserve">Executive </w:t>
      </w:r>
      <w:r w:rsidRPr="00192B2E">
        <w:rPr>
          <w:rFonts w:ascii="Arial" w:hAnsi="Arial" w:cs="Arial"/>
          <w:sz w:val="24"/>
          <w:szCs w:val="24"/>
        </w:rPr>
        <w:t>Director with overall responsibility for the work of the Community Safety Directorate (Fire and Rescue, Trading Standards</w:t>
      </w:r>
      <w:r>
        <w:rPr>
          <w:rFonts w:ascii="Arial" w:hAnsi="Arial" w:cs="Arial"/>
          <w:sz w:val="24"/>
          <w:szCs w:val="24"/>
        </w:rPr>
        <w:t xml:space="preserve"> and</w:t>
      </w:r>
      <w:r w:rsidRPr="00192B2E">
        <w:rPr>
          <w:rFonts w:ascii="Arial" w:hAnsi="Arial" w:cs="Arial"/>
          <w:sz w:val="24"/>
          <w:szCs w:val="24"/>
        </w:rPr>
        <w:t>, Coroners). The Chief Fire Officer is a member of the Corporate Leadership Team reporting to the Chief Executive</w:t>
      </w:r>
      <w:r>
        <w:rPr>
          <w:rFonts w:ascii="Arial" w:hAnsi="Arial" w:cs="Arial"/>
          <w:sz w:val="24"/>
          <w:szCs w:val="24"/>
        </w:rPr>
        <w:t>.</w:t>
      </w:r>
    </w:p>
    <w:p w14:paraId="77D5A2F8" w14:textId="77777777" w:rsidR="00D46DDB" w:rsidRPr="00A14637" w:rsidRDefault="00D46DDB" w:rsidP="00D46DDB">
      <w:pPr>
        <w:spacing w:before="100" w:beforeAutospacing="1" w:after="100" w:afterAutospacing="1" w:line="276" w:lineRule="auto"/>
        <w:ind w:left="-142" w:right="-188"/>
        <w:rPr>
          <w:rFonts w:ascii="Arial" w:hAnsi="Arial" w:cs="Arial"/>
          <w:sz w:val="24"/>
          <w:szCs w:val="24"/>
        </w:rPr>
      </w:pPr>
      <w:r w:rsidRPr="00192B2E">
        <w:rPr>
          <w:rFonts w:ascii="Arial" w:hAnsi="Arial" w:cs="Arial"/>
          <w:sz w:val="24"/>
          <w:szCs w:val="24"/>
        </w:rPr>
        <w:t>The Head of Service, along with senior officers determines enforcement priorities which are reflected in the Annual Business Plan (ABP)</w:t>
      </w:r>
      <w:r>
        <w:rPr>
          <w:rFonts w:ascii="Arial" w:hAnsi="Arial" w:cs="Arial"/>
          <w:sz w:val="24"/>
          <w:szCs w:val="24"/>
        </w:rPr>
        <w:t>.</w:t>
      </w:r>
    </w:p>
    <w:p w14:paraId="491DD7C1" w14:textId="513EB3EA" w:rsidR="003459E1" w:rsidRDefault="008F5C98" w:rsidP="001F603F">
      <w:pPr>
        <w:spacing w:before="100" w:beforeAutospacing="1" w:after="100" w:afterAutospacing="1" w:line="276" w:lineRule="auto"/>
        <w:ind w:left="-142" w:right="-188"/>
        <w:rPr>
          <w:rFonts w:ascii="Arial" w:hAnsi="Arial" w:cs="Arial"/>
          <w:b/>
          <w:bCs/>
          <w:sz w:val="24"/>
          <w:szCs w:val="24"/>
        </w:rPr>
      </w:pPr>
      <w:r w:rsidRPr="00192B2E">
        <w:rPr>
          <w:rFonts w:ascii="Arial" w:hAnsi="Arial" w:cs="Arial"/>
          <w:b/>
          <w:bCs/>
          <w:sz w:val="24"/>
          <w:szCs w:val="24"/>
        </w:rPr>
        <w:t>O</w:t>
      </w:r>
      <w:r w:rsidR="005C5D4E" w:rsidRPr="00192B2E">
        <w:rPr>
          <w:rFonts w:ascii="Arial" w:hAnsi="Arial" w:cs="Arial"/>
          <w:b/>
          <w:bCs/>
          <w:sz w:val="24"/>
          <w:szCs w:val="24"/>
        </w:rPr>
        <w:t xml:space="preserve">perational </w:t>
      </w:r>
      <w:r w:rsidR="003459E1" w:rsidRPr="00192B2E">
        <w:rPr>
          <w:rFonts w:ascii="Arial" w:hAnsi="Arial" w:cs="Arial"/>
          <w:b/>
          <w:bCs/>
          <w:sz w:val="24"/>
          <w:szCs w:val="24"/>
        </w:rPr>
        <w:t>Service Structure</w:t>
      </w:r>
      <w:r w:rsidR="009844CA" w:rsidRPr="00192B2E">
        <w:rPr>
          <w:rFonts w:ascii="Arial" w:hAnsi="Arial" w:cs="Arial"/>
          <w:b/>
          <w:bCs/>
          <w:sz w:val="24"/>
          <w:szCs w:val="24"/>
        </w:rPr>
        <w:t xml:space="preserve"> – </w:t>
      </w:r>
      <w:r w:rsidR="002A0146">
        <w:rPr>
          <w:rFonts w:ascii="Arial" w:hAnsi="Arial" w:cs="Arial"/>
          <w:b/>
          <w:bCs/>
          <w:sz w:val="24"/>
          <w:szCs w:val="24"/>
        </w:rPr>
        <w:t>F</w:t>
      </w:r>
      <w:r w:rsidR="009844CA" w:rsidRPr="00192B2E">
        <w:rPr>
          <w:rFonts w:ascii="Arial" w:hAnsi="Arial" w:cs="Arial"/>
          <w:b/>
          <w:bCs/>
          <w:sz w:val="24"/>
          <w:szCs w:val="24"/>
        </w:rPr>
        <w:t xml:space="preserve">ood </w:t>
      </w:r>
      <w:r w:rsidR="002A0146">
        <w:rPr>
          <w:rFonts w:ascii="Arial" w:hAnsi="Arial" w:cs="Arial"/>
          <w:b/>
          <w:bCs/>
          <w:sz w:val="24"/>
          <w:szCs w:val="24"/>
        </w:rPr>
        <w:t>S</w:t>
      </w:r>
      <w:r w:rsidR="009844CA" w:rsidRPr="00192B2E">
        <w:rPr>
          <w:rFonts w:ascii="Arial" w:hAnsi="Arial" w:cs="Arial"/>
          <w:b/>
          <w:bCs/>
          <w:sz w:val="24"/>
          <w:szCs w:val="24"/>
        </w:rPr>
        <w:t xml:space="preserve">tandards </w:t>
      </w:r>
      <w:r w:rsidR="002A0146">
        <w:rPr>
          <w:rFonts w:ascii="Arial" w:hAnsi="Arial" w:cs="Arial"/>
          <w:b/>
          <w:bCs/>
          <w:sz w:val="24"/>
          <w:szCs w:val="24"/>
        </w:rPr>
        <w:t>D</w:t>
      </w:r>
      <w:r w:rsidR="009844CA" w:rsidRPr="00192B2E">
        <w:rPr>
          <w:rFonts w:ascii="Arial" w:hAnsi="Arial" w:cs="Arial"/>
          <w:b/>
          <w:bCs/>
          <w:sz w:val="24"/>
          <w:szCs w:val="24"/>
        </w:rPr>
        <w:t>elivery</w:t>
      </w:r>
    </w:p>
    <w:p w14:paraId="5A7C88A2" w14:textId="2B6486C9" w:rsidR="00D024CA" w:rsidRPr="00D27D9C" w:rsidRDefault="00D06DE5" w:rsidP="008D1213">
      <w:pPr>
        <w:spacing w:before="100" w:beforeAutospacing="1" w:after="100" w:afterAutospacing="1" w:line="276" w:lineRule="auto"/>
        <w:ind w:left="-142" w:right="-188"/>
        <w:rPr>
          <w:rFonts w:ascii="Arial" w:hAnsi="Arial" w:cs="Arial"/>
          <w:sz w:val="24"/>
          <w:szCs w:val="24"/>
        </w:rPr>
      </w:pPr>
      <w:r>
        <w:rPr>
          <w:rFonts w:ascii="Arial" w:hAnsi="Arial" w:cs="Arial"/>
          <w:sz w:val="24"/>
          <w:szCs w:val="24"/>
        </w:rPr>
        <w:t xml:space="preserve">Delivery of food standards </w:t>
      </w:r>
      <w:r w:rsidR="00225FF7">
        <w:rPr>
          <w:rFonts w:ascii="Arial" w:hAnsi="Arial" w:cs="Arial"/>
          <w:sz w:val="24"/>
          <w:szCs w:val="24"/>
        </w:rPr>
        <w:t xml:space="preserve">forms part of the overall </w:t>
      </w:r>
      <w:r w:rsidR="0007134F">
        <w:rPr>
          <w:rFonts w:ascii="Arial" w:hAnsi="Arial" w:cs="Arial"/>
          <w:sz w:val="24"/>
          <w:szCs w:val="24"/>
        </w:rPr>
        <w:t xml:space="preserve">responsibilities </w:t>
      </w:r>
      <w:r w:rsidR="002A0146">
        <w:rPr>
          <w:rFonts w:ascii="Arial" w:hAnsi="Arial" w:cs="Arial"/>
          <w:sz w:val="24"/>
          <w:szCs w:val="24"/>
        </w:rPr>
        <w:t>of</w:t>
      </w:r>
      <w:r w:rsidR="008D1213">
        <w:rPr>
          <w:rFonts w:ascii="Arial" w:hAnsi="Arial" w:cs="Arial"/>
          <w:sz w:val="24"/>
          <w:szCs w:val="24"/>
        </w:rPr>
        <w:t xml:space="preserve"> the Trading Standards </w:t>
      </w:r>
      <w:r w:rsidR="008D1213" w:rsidRPr="00D27D9C">
        <w:rPr>
          <w:rFonts w:ascii="Arial" w:hAnsi="Arial" w:cs="Arial"/>
          <w:sz w:val="24"/>
          <w:szCs w:val="24"/>
        </w:rPr>
        <w:t>Service</w:t>
      </w:r>
      <w:r w:rsidR="00D27D9C">
        <w:rPr>
          <w:rFonts w:ascii="Arial" w:hAnsi="Arial" w:cs="Arial"/>
          <w:sz w:val="24"/>
          <w:szCs w:val="24"/>
        </w:rPr>
        <w:t>.</w:t>
      </w:r>
      <w:r w:rsidR="0069293B" w:rsidRPr="00D27D9C">
        <w:rPr>
          <w:rFonts w:ascii="Arial" w:hAnsi="Arial" w:cs="Arial"/>
          <w:sz w:val="24"/>
          <w:szCs w:val="24"/>
        </w:rPr>
        <w:t xml:space="preserve"> </w:t>
      </w:r>
      <w:r w:rsidR="002A0146" w:rsidRPr="00D27D9C">
        <w:rPr>
          <w:rFonts w:ascii="Arial" w:hAnsi="Arial" w:cs="Arial"/>
          <w:sz w:val="24"/>
          <w:szCs w:val="24"/>
        </w:rPr>
        <w:t xml:space="preserve">Within the service structure are </w:t>
      </w:r>
      <w:r w:rsidR="008D1213" w:rsidRPr="00D27D9C">
        <w:rPr>
          <w:rFonts w:ascii="Arial" w:hAnsi="Arial" w:cs="Arial"/>
          <w:sz w:val="24"/>
          <w:szCs w:val="24"/>
        </w:rPr>
        <w:t>4 competent food standards officers</w:t>
      </w:r>
      <w:r w:rsidR="00D024CA" w:rsidRPr="00D27D9C">
        <w:rPr>
          <w:rFonts w:ascii="Arial" w:hAnsi="Arial" w:cs="Arial"/>
          <w:sz w:val="24"/>
          <w:szCs w:val="24"/>
        </w:rPr>
        <w:t xml:space="preserve">, one of which is part time. </w:t>
      </w:r>
    </w:p>
    <w:p w14:paraId="03C23977" w14:textId="7703E4DA" w:rsidR="003459E1" w:rsidRDefault="00CB246F" w:rsidP="003B289F">
      <w:pPr>
        <w:ind w:left="-142" w:right="-188"/>
        <w:jc w:val="both"/>
        <w:rPr>
          <w:color w:val="FF0000"/>
          <w:sz w:val="23"/>
          <w:szCs w:val="23"/>
        </w:rPr>
      </w:pPr>
      <w:r>
        <w:rPr>
          <w:noProof/>
          <w:color w:val="FF0000"/>
          <w:sz w:val="23"/>
          <w:szCs w:val="23"/>
        </w:rPr>
        <mc:AlternateContent>
          <mc:Choice Requires="wps">
            <w:drawing>
              <wp:anchor distT="0" distB="0" distL="114300" distR="114300" simplePos="0" relativeHeight="251658240" behindDoc="0" locked="0" layoutInCell="1" allowOverlap="1" wp14:anchorId="69141640" wp14:editId="3DCFA20A">
                <wp:simplePos x="0" y="0"/>
                <wp:positionH relativeFrom="margin">
                  <wp:posOffset>1047750</wp:posOffset>
                </wp:positionH>
                <wp:positionV relativeFrom="paragraph">
                  <wp:posOffset>7620</wp:posOffset>
                </wp:positionV>
                <wp:extent cx="2219325" cy="628650"/>
                <wp:effectExtent l="0" t="0" r="28575" b="19050"/>
                <wp:wrapNone/>
                <wp:docPr id="1" name="Rectangle: Rounded Corners 1">
                  <a:extLst xmlns:a="http://schemas.openxmlformats.org/drawingml/2006/main">
                    <a:ext uri="{FF2B5EF4-FFF2-40B4-BE49-F238E27FC236}">
                      <a16:creationId xmlns:a16="http://schemas.microsoft.com/office/drawing/2014/main" id="{0AF90C6D-B463-4E6C-8939-CFDC9E52E74E}"/>
                    </a:ext>
                  </a:extLst>
                </wp:docPr>
                <wp:cNvGraphicFramePr/>
                <a:graphic xmlns:a="http://schemas.openxmlformats.org/drawingml/2006/main">
                  <a:graphicData uri="http://schemas.microsoft.com/office/word/2010/wordprocessingShape">
                    <wps:wsp>
                      <wps:cNvSpPr/>
                      <wps:spPr>
                        <a:xfrm>
                          <a:off x="0" y="0"/>
                          <a:ext cx="2219325" cy="628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63A0B3" w14:textId="0505320E" w:rsidR="0018356C" w:rsidRPr="00603AB9" w:rsidRDefault="0018356C" w:rsidP="0018356C">
                            <w:pPr>
                              <w:jc w:val="center"/>
                              <w:rPr>
                                <w:rFonts w:ascii="Arial" w:hAnsi="Arial" w:cs="Arial"/>
                                <w:sz w:val="24"/>
                                <w:szCs w:val="24"/>
                              </w:rPr>
                            </w:pPr>
                            <w:r w:rsidRPr="00603AB9">
                              <w:rPr>
                                <w:rFonts w:ascii="Arial" w:hAnsi="Arial" w:cs="Arial"/>
                                <w:sz w:val="24"/>
                                <w:szCs w:val="24"/>
                              </w:rPr>
                              <w:t xml:space="preserve">Head of </w:t>
                            </w:r>
                            <w:r w:rsidR="00E529CA">
                              <w:rPr>
                                <w:rFonts w:ascii="Arial" w:hAnsi="Arial" w:cs="Arial"/>
                                <w:sz w:val="24"/>
                                <w:szCs w:val="24"/>
                              </w:rPr>
                              <w:t>Trading Standards</w:t>
                            </w:r>
                            <w:r w:rsidRPr="00603AB9">
                              <w:rPr>
                                <w:rFonts w:ascii="Arial" w:hAnsi="Arial" w:cs="Arial"/>
                                <w:sz w:val="24"/>
                                <w:szCs w:val="24"/>
                              </w:rPr>
                              <w:t xml:space="preserve"> and Consumer Protection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6="http://schemas.microsoft.com/office/drawing/2014/main" xmlns:a="http://schemas.openxmlformats.org/drawingml/2006/main">
            <w:pict>
              <v:roundrect id="Rectangle: Rounded Corners 1" style="position:absolute;left:0;text-align:left;margin-left:82.5pt;margin-top:.6pt;width:174.75pt;height: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4472c4 [3204]" strokecolor="#1f3763 [1604]" strokeweight="1pt" arcsize="10923f" w14:anchorId="6914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">
                <v:stroke joinstyle="miter"/>
                <v:textbox>
                  <w:txbxContent>
                    <w:p w:rsidRPr="00603AB9" w:rsidR="0018356C" w:rsidP="0018356C" w:rsidRDefault="0018356C" w14:paraId="6063A0B3" w14:textId="0505320E">
                      <w:pPr>
                        <w:jc w:val="center"/>
                        <w:rPr>
                          <w:rFonts w:ascii="Arial" w:hAnsi="Arial" w:cs="Arial"/>
                          <w:sz w:val="24"/>
                          <w:szCs w:val="24"/>
                        </w:rPr>
                      </w:pPr>
                      <w:r w:rsidRPr="00603AB9">
                        <w:rPr>
                          <w:rFonts w:ascii="Arial" w:hAnsi="Arial" w:cs="Arial"/>
                          <w:sz w:val="24"/>
                          <w:szCs w:val="24"/>
                        </w:rPr>
                        <w:t xml:space="preserve">Head of </w:t>
                      </w:r>
                      <w:r w:rsidR="00E529CA">
                        <w:rPr>
                          <w:rFonts w:ascii="Arial" w:hAnsi="Arial" w:cs="Arial"/>
                          <w:sz w:val="24"/>
                          <w:szCs w:val="24"/>
                        </w:rPr>
                        <w:t>Trading Standards</w:t>
                      </w:r>
                      <w:r w:rsidRPr="00603AB9">
                        <w:rPr>
                          <w:rFonts w:ascii="Arial" w:hAnsi="Arial" w:cs="Arial"/>
                          <w:sz w:val="24"/>
                          <w:szCs w:val="24"/>
                        </w:rPr>
                        <w:t xml:space="preserve"> and Consumer Protection</w:t>
                      </w:r>
                    </w:p>
                  </w:txbxContent>
                </v:textbox>
                <w10:wrap anchorx="margin"/>
              </v:roundrect>
            </w:pict>
          </mc:Fallback>
        </mc:AlternateContent>
      </w:r>
    </w:p>
    <w:p w14:paraId="5D422C12" w14:textId="707B8F7A" w:rsidR="003459E1" w:rsidRDefault="003459E1" w:rsidP="003B289F">
      <w:pPr>
        <w:ind w:left="-142" w:right="-188"/>
        <w:jc w:val="both"/>
        <w:rPr>
          <w:color w:val="FF0000"/>
          <w:sz w:val="23"/>
          <w:szCs w:val="23"/>
        </w:rPr>
      </w:pPr>
    </w:p>
    <w:p w14:paraId="26589EA5" w14:textId="53E37327" w:rsidR="003459E1" w:rsidRDefault="00D24BC6" w:rsidP="003B289F">
      <w:pPr>
        <w:ind w:left="-142" w:right="-188"/>
        <w:jc w:val="both"/>
        <w:rPr>
          <w:color w:val="FF0000"/>
          <w:sz w:val="23"/>
          <w:szCs w:val="23"/>
        </w:rPr>
      </w:pPr>
      <w:r>
        <w:rPr>
          <w:noProof/>
          <w:color w:val="FF0000"/>
          <w:sz w:val="23"/>
          <w:szCs w:val="23"/>
        </w:rPr>
        <mc:AlternateContent>
          <mc:Choice Requires="wps">
            <w:drawing>
              <wp:anchor distT="0" distB="0" distL="114300" distR="114300" simplePos="0" relativeHeight="251658241" behindDoc="0" locked="0" layoutInCell="1" allowOverlap="1" wp14:anchorId="61D58673" wp14:editId="3002BBAE">
                <wp:simplePos x="0" y="0"/>
                <wp:positionH relativeFrom="margin">
                  <wp:posOffset>1047750</wp:posOffset>
                </wp:positionH>
                <wp:positionV relativeFrom="paragraph">
                  <wp:posOffset>238760</wp:posOffset>
                </wp:positionV>
                <wp:extent cx="2171700" cy="504825"/>
                <wp:effectExtent l="0" t="0" r="19050" b="28575"/>
                <wp:wrapNone/>
                <wp:docPr id="2" name="Rectangle: Rounded Corners 2">
                  <a:extLst xmlns:a="http://schemas.openxmlformats.org/drawingml/2006/main">
                    <a:ext uri="{FF2B5EF4-FFF2-40B4-BE49-F238E27FC236}">
                      <a16:creationId xmlns:a16="http://schemas.microsoft.com/office/drawing/2014/main" id="{C400A7EE-07DF-47C9-90B0-06ED3638D5AB}"/>
                    </a:ext>
                  </a:extLst>
                </wp:docPr>
                <wp:cNvGraphicFramePr/>
                <a:graphic xmlns:a="http://schemas.openxmlformats.org/drawingml/2006/main">
                  <a:graphicData uri="http://schemas.microsoft.com/office/word/2010/wordprocessingShape">
                    <wps:wsp>
                      <wps:cNvSpPr/>
                      <wps:spPr>
                        <a:xfrm>
                          <a:off x="0" y="0"/>
                          <a:ext cx="2171700" cy="50482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3F11B9C9" w14:textId="07229DAC" w:rsidR="0018356C" w:rsidRPr="00603AB9" w:rsidRDefault="0018356C" w:rsidP="0018356C">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Trading Standards Team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6="http://schemas.microsoft.com/office/drawing/2014/main" xmlns:a="http://schemas.openxmlformats.org/drawingml/2006/main">
            <w:pict>
              <v:roundrect id="Rectangle: Rounded Corners 2" style="position:absolute;left:0;text-align:left;margin-left:82.5pt;margin-top:18.8pt;width:171pt;height:3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4472c4" strokecolor="#2f528f" strokeweight="1pt" arcsize="10923f" w14:anchorId="61D58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">
                <v:stroke joinstyle="miter"/>
                <v:textbox>
                  <w:txbxContent>
                    <w:p w:rsidRPr="00603AB9" w:rsidR="0018356C" w:rsidP="0018356C" w:rsidRDefault="0018356C" w14:paraId="3F11B9C9" w14:textId="07229DAC">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Trading Standards Team Manager</w:t>
                      </w:r>
                    </w:p>
                  </w:txbxContent>
                </v:textbox>
                <w10:wrap anchorx="margin"/>
              </v:roundrect>
            </w:pict>
          </mc:Fallback>
        </mc:AlternateContent>
      </w:r>
    </w:p>
    <w:p w14:paraId="5A0AA174" w14:textId="094C6C4D" w:rsidR="003459E1" w:rsidRDefault="003459E1" w:rsidP="003B289F">
      <w:pPr>
        <w:ind w:left="-142" w:right="-188"/>
        <w:jc w:val="both"/>
        <w:rPr>
          <w:color w:val="FF0000"/>
          <w:sz w:val="23"/>
          <w:szCs w:val="23"/>
        </w:rPr>
      </w:pPr>
    </w:p>
    <w:p w14:paraId="1E80EBB3" w14:textId="6E689E34" w:rsidR="003459E1" w:rsidRDefault="003459E1" w:rsidP="003B289F">
      <w:pPr>
        <w:ind w:left="-142" w:right="-188"/>
        <w:jc w:val="both"/>
        <w:rPr>
          <w:color w:val="FF0000"/>
          <w:sz w:val="23"/>
          <w:szCs w:val="23"/>
        </w:rPr>
      </w:pPr>
    </w:p>
    <w:p w14:paraId="4E8FBB15" w14:textId="6AAE6B31" w:rsidR="003459E1" w:rsidRDefault="00D24BC6" w:rsidP="003B289F">
      <w:pPr>
        <w:ind w:left="-142" w:right="-188"/>
        <w:jc w:val="both"/>
        <w:rPr>
          <w:color w:val="FF0000"/>
          <w:sz w:val="23"/>
          <w:szCs w:val="23"/>
        </w:rPr>
      </w:pPr>
      <w:r>
        <w:rPr>
          <w:noProof/>
          <w:color w:val="FF0000"/>
          <w:sz w:val="23"/>
          <w:szCs w:val="23"/>
        </w:rPr>
        <mc:AlternateContent>
          <mc:Choice Requires="wps">
            <w:drawing>
              <wp:anchor distT="0" distB="0" distL="114300" distR="114300" simplePos="0" relativeHeight="251658243" behindDoc="0" locked="0" layoutInCell="1" allowOverlap="1" wp14:anchorId="5450D231" wp14:editId="43D058E1">
                <wp:simplePos x="0" y="0"/>
                <wp:positionH relativeFrom="margin">
                  <wp:posOffset>1066800</wp:posOffset>
                </wp:positionH>
                <wp:positionV relativeFrom="paragraph">
                  <wp:posOffset>17145</wp:posOffset>
                </wp:positionV>
                <wp:extent cx="2152650" cy="485775"/>
                <wp:effectExtent l="0" t="0" r="19050" b="28575"/>
                <wp:wrapNone/>
                <wp:docPr id="7" name="Rectangle: Rounded Corners 7">
                  <a:extLst xmlns:a="http://schemas.openxmlformats.org/drawingml/2006/main">
                    <a:ext uri="{FF2B5EF4-FFF2-40B4-BE49-F238E27FC236}">
                      <a16:creationId xmlns:a16="http://schemas.microsoft.com/office/drawing/2014/main" id="{1F292B14-69EB-43A0-BB93-BF632D35E605}"/>
                    </a:ext>
                  </a:extLst>
                </wp:docPr>
                <wp:cNvGraphicFramePr/>
                <a:graphic xmlns:a="http://schemas.openxmlformats.org/drawingml/2006/main">
                  <a:graphicData uri="http://schemas.microsoft.com/office/word/2010/wordprocessingShape">
                    <wps:wsp>
                      <wps:cNvSpPr/>
                      <wps:spPr>
                        <a:xfrm>
                          <a:off x="0" y="0"/>
                          <a:ext cx="2152650" cy="48577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35880324" w14:textId="4C2BAE5F" w:rsidR="0018356C" w:rsidRPr="00603AB9" w:rsidRDefault="00D24BC6" w:rsidP="0018356C">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2 x</w:t>
                            </w:r>
                            <w:r w:rsidR="00FC02A6" w:rsidRPr="00603AB9">
                              <w:rPr>
                                <w:rFonts w:ascii="Arial" w:hAnsi="Arial" w:cs="Arial"/>
                                <w:color w:val="FFFFFF" w:themeColor="background1"/>
                                <w:sz w:val="24"/>
                                <w:szCs w:val="24"/>
                              </w:rPr>
                              <w:t xml:space="preserve"> </w:t>
                            </w:r>
                            <w:r w:rsidR="0018356C" w:rsidRPr="00603AB9">
                              <w:rPr>
                                <w:rFonts w:ascii="Arial" w:hAnsi="Arial" w:cs="Arial"/>
                                <w:color w:val="FFFFFF" w:themeColor="background1"/>
                                <w:sz w:val="24"/>
                                <w:szCs w:val="24"/>
                              </w:rPr>
                              <w:t>Senior Officer</w:t>
                            </w:r>
                            <w:r w:rsidR="00AB7596" w:rsidRPr="00603AB9">
                              <w:rPr>
                                <w:rFonts w:ascii="Arial" w:hAnsi="Arial" w:cs="Arial"/>
                                <w:color w:val="FFFFFF" w:themeColor="background1"/>
                                <w:sz w:val="24"/>
                                <w:szCs w:val="24"/>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6="http://schemas.microsoft.com/office/drawing/2014/main" xmlns:a="http://schemas.openxmlformats.org/drawingml/2006/main">
            <w:pict>
              <v:roundrect id="Rectangle: Rounded Corners 7" style="position:absolute;left:0;text-align:left;margin-left:84pt;margin-top:1.35pt;width:169.5pt;height:38.25pt;z-index:251658243;visibility:visible;mso-wrap-style:square;mso-wrap-distance-left:9pt;mso-wrap-distance-top:0;mso-wrap-distance-right:9pt;mso-wrap-distance-bottom:0;mso-position-horizontal:absolute;mso-position-horizontal-relative:margin;mso-position-vertical:absolute;mso-position-vertical-relative:text;v-text-anchor:middle" o:spid="_x0000_s1028" fillcolor="#4472c4" strokecolor="#2f528f" strokeweight="1pt" arcsize="10923f" w14:anchorId="5450D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">
                <v:stroke joinstyle="miter"/>
                <v:textbox>
                  <w:txbxContent>
                    <w:p w:rsidRPr="00603AB9" w:rsidR="0018356C" w:rsidP="0018356C" w:rsidRDefault="00D24BC6" w14:paraId="35880324" w14:textId="4C2BAE5F">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2 x</w:t>
                      </w:r>
                      <w:r w:rsidRPr="00603AB9" w:rsidR="00FC02A6">
                        <w:rPr>
                          <w:rFonts w:ascii="Arial" w:hAnsi="Arial" w:cs="Arial"/>
                          <w:color w:val="FFFFFF" w:themeColor="background1"/>
                          <w:sz w:val="24"/>
                          <w:szCs w:val="24"/>
                        </w:rPr>
                        <w:t xml:space="preserve"> </w:t>
                      </w:r>
                      <w:r w:rsidRPr="00603AB9" w:rsidR="0018356C">
                        <w:rPr>
                          <w:rFonts w:ascii="Arial" w:hAnsi="Arial" w:cs="Arial"/>
                          <w:color w:val="FFFFFF" w:themeColor="background1"/>
                          <w:sz w:val="24"/>
                          <w:szCs w:val="24"/>
                        </w:rPr>
                        <w:t>Senior Officer</w:t>
                      </w:r>
                      <w:r w:rsidRPr="00603AB9" w:rsidR="00AB7596">
                        <w:rPr>
                          <w:rFonts w:ascii="Arial" w:hAnsi="Arial" w:cs="Arial"/>
                          <w:color w:val="FFFFFF" w:themeColor="background1"/>
                          <w:sz w:val="24"/>
                          <w:szCs w:val="24"/>
                        </w:rPr>
                        <w:t>s</w:t>
                      </w:r>
                    </w:p>
                  </w:txbxContent>
                </v:textbox>
                <w10:wrap anchorx="margin"/>
              </v:roundrect>
            </w:pict>
          </mc:Fallback>
        </mc:AlternateContent>
      </w:r>
    </w:p>
    <w:p w14:paraId="22BC6BBB" w14:textId="7247C8AA" w:rsidR="003459E1" w:rsidRDefault="003459E1" w:rsidP="003B289F">
      <w:pPr>
        <w:ind w:left="-142" w:right="-188"/>
        <w:jc w:val="both"/>
        <w:rPr>
          <w:color w:val="FF0000"/>
          <w:sz w:val="23"/>
          <w:szCs w:val="23"/>
        </w:rPr>
      </w:pPr>
    </w:p>
    <w:p w14:paraId="3CD0A8D9" w14:textId="66673DE8" w:rsidR="003459E1" w:rsidRDefault="00660C75" w:rsidP="003B289F">
      <w:pPr>
        <w:ind w:left="-142" w:right="-188"/>
        <w:jc w:val="both"/>
        <w:rPr>
          <w:color w:val="FF0000"/>
          <w:sz w:val="23"/>
          <w:szCs w:val="23"/>
        </w:rPr>
      </w:pPr>
      <w:r>
        <w:rPr>
          <w:noProof/>
          <w:color w:val="FF0000"/>
          <w:sz w:val="23"/>
          <w:szCs w:val="23"/>
        </w:rPr>
        <mc:AlternateContent>
          <mc:Choice Requires="wps">
            <w:drawing>
              <wp:anchor distT="0" distB="0" distL="114300" distR="114300" simplePos="0" relativeHeight="251658242" behindDoc="0" locked="0" layoutInCell="1" allowOverlap="1" wp14:anchorId="31C71EB2" wp14:editId="21BED7C2">
                <wp:simplePos x="0" y="0"/>
                <wp:positionH relativeFrom="margin">
                  <wp:align>left</wp:align>
                </wp:positionH>
                <wp:positionV relativeFrom="paragraph">
                  <wp:posOffset>102235</wp:posOffset>
                </wp:positionV>
                <wp:extent cx="4293870" cy="2403475"/>
                <wp:effectExtent l="0" t="0" r="11430" b="15875"/>
                <wp:wrapNone/>
                <wp:docPr id="6" name="Rectangle: Rounded Corners 6">
                  <a:extLst xmlns:a="http://schemas.openxmlformats.org/drawingml/2006/main">
                    <a:ext uri="{FF2B5EF4-FFF2-40B4-BE49-F238E27FC236}">
                      <a16:creationId xmlns:a16="http://schemas.microsoft.com/office/drawing/2014/main" id="{AF8877C2-DB8B-4DBE-9041-09DFFD147959}"/>
                    </a:ext>
                  </a:extLst>
                </wp:docPr>
                <wp:cNvGraphicFramePr/>
                <a:graphic xmlns:a="http://schemas.openxmlformats.org/drawingml/2006/main">
                  <a:graphicData uri="http://schemas.microsoft.com/office/word/2010/wordprocessingShape">
                    <wps:wsp>
                      <wps:cNvSpPr/>
                      <wps:spPr>
                        <a:xfrm>
                          <a:off x="0" y="0"/>
                          <a:ext cx="4293870" cy="240347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2C8CD31D" w14:textId="34D74F68" w:rsidR="00AA2E5F" w:rsidRPr="00603AB9" w:rsidRDefault="00445826" w:rsidP="00AA2E5F">
                            <w:pPr>
                              <w:jc w:val="center"/>
                              <w:rPr>
                                <w:rFonts w:ascii="Arial" w:hAnsi="Arial" w:cs="Arial"/>
                                <w:b/>
                                <w:bCs/>
                                <w:sz w:val="24"/>
                                <w:szCs w:val="24"/>
                              </w:rPr>
                            </w:pPr>
                            <w:r>
                              <w:rPr>
                                <w:rFonts w:ascii="Arial" w:hAnsi="Arial" w:cs="Arial"/>
                                <w:color w:val="FFFFFF" w:themeColor="background1"/>
                                <w:sz w:val="24"/>
                                <w:szCs w:val="24"/>
                              </w:rPr>
                              <w:t>10</w:t>
                            </w:r>
                            <w:r w:rsidR="00EE2ECE" w:rsidRPr="00603AB9">
                              <w:rPr>
                                <w:rFonts w:ascii="Arial" w:hAnsi="Arial" w:cs="Arial"/>
                                <w:color w:val="FFFFFF" w:themeColor="background1"/>
                                <w:sz w:val="24"/>
                                <w:szCs w:val="24"/>
                              </w:rPr>
                              <w:t xml:space="preserve"> x </w:t>
                            </w:r>
                            <w:r w:rsidR="00394036">
                              <w:rPr>
                                <w:rFonts w:ascii="Arial" w:hAnsi="Arial" w:cs="Arial"/>
                                <w:color w:val="FFFFFF" w:themeColor="background1"/>
                                <w:sz w:val="24"/>
                                <w:szCs w:val="24"/>
                              </w:rPr>
                              <w:t>Trading Standards Officers</w:t>
                            </w:r>
                            <w:r w:rsidR="00AA2E5F" w:rsidRPr="00603AB9">
                              <w:rPr>
                                <w:rFonts w:ascii="Arial" w:hAnsi="Arial" w:cs="Arial"/>
                                <w:color w:val="FFFFFF" w:themeColor="background1"/>
                                <w:sz w:val="24"/>
                                <w:szCs w:val="24"/>
                              </w:rPr>
                              <w:t xml:space="preserve"> officer</w:t>
                            </w:r>
                            <w:r w:rsidR="00BE0564">
                              <w:rPr>
                                <w:rFonts w:ascii="Arial" w:hAnsi="Arial" w:cs="Arial"/>
                                <w:color w:val="FFFFFF" w:themeColor="background1"/>
                                <w:sz w:val="24"/>
                                <w:szCs w:val="24"/>
                              </w:rPr>
                              <w:t>s</w:t>
                            </w:r>
                            <w:r w:rsidR="00EE2ECE" w:rsidRPr="00603AB9">
                              <w:rPr>
                                <w:rFonts w:ascii="Arial" w:hAnsi="Arial" w:cs="Arial"/>
                                <w:color w:val="FFFFFF" w:themeColor="background1"/>
                                <w:sz w:val="24"/>
                                <w:szCs w:val="24"/>
                              </w:rPr>
                              <w:t xml:space="preserve"> (</w:t>
                            </w:r>
                            <w:r w:rsidR="00EE2ECE" w:rsidRPr="00603AB9">
                              <w:rPr>
                                <w:rFonts w:ascii="Arial" w:hAnsi="Arial" w:cs="Arial"/>
                                <w:b/>
                                <w:bCs/>
                                <w:color w:val="FFFFFF" w:themeColor="background1"/>
                                <w:sz w:val="24"/>
                                <w:szCs w:val="24"/>
                              </w:rPr>
                              <w:t xml:space="preserve">inc. </w:t>
                            </w:r>
                            <w:r w:rsidR="00660F35">
                              <w:rPr>
                                <w:rFonts w:ascii="Arial" w:hAnsi="Arial" w:cs="Arial"/>
                                <w:b/>
                                <w:bCs/>
                                <w:color w:val="FFFFFF" w:themeColor="background1"/>
                                <w:sz w:val="24"/>
                                <w:szCs w:val="24"/>
                              </w:rPr>
                              <w:t>4</w:t>
                            </w:r>
                            <w:r w:rsidR="00EE2ECE" w:rsidRPr="00603AB9">
                              <w:rPr>
                                <w:rFonts w:ascii="Arial" w:hAnsi="Arial" w:cs="Arial"/>
                                <w:b/>
                                <w:bCs/>
                                <w:color w:val="FFFFFF" w:themeColor="background1"/>
                                <w:sz w:val="24"/>
                                <w:szCs w:val="24"/>
                              </w:rPr>
                              <w:t xml:space="preserve"> food qualified </w:t>
                            </w:r>
                            <w:r w:rsidR="003139CC">
                              <w:rPr>
                                <w:rFonts w:ascii="Arial" w:hAnsi="Arial" w:cs="Arial"/>
                                <w:b/>
                                <w:bCs/>
                                <w:color w:val="FFFFFF" w:themeColor="background1"/>
                                <w:sz w:val="24"/>
                                <w:szCs w:val="24"/>
                              </w:rPr>
                              <w:t>o</w:t>
                            </w:r>
                            <w:r w:rsidR="00EE2ECE" w:rsidRPr="00603AB9">
                              <w:rPr>
                                <w:rFonts w:ascii="Arial" w:hAnsi="Arial" w:cs="Arial"/>
                                <w:b/>
                                <w:bCs/>
                                <w:color w:val="FFFFFF" w:themeColor="background1"/>
                                <w:sz w:val="24"/>
                                <w:szCs w:val="24"/>
                              </w:rPr>
                              <w:t>fficers</w:t>
                            </w:r>
                            <w:r w:rsidR="005E6C04">
                              <w:rPr>
                                <w:rFonts w:ascii="Arial" w:hAnsi="Arial" w:cs="Arial"/>
                                <w:b/>
                                <w:bCs/>
                                <w:color w:val="FFFFFF" w:themeColor="background1"/>
                                <w:sz w:val="24"/>
                                <w:szCs w:val="24"/>
                              </w:rPr>
                              <w:t xml:space="preserve"> [3.5</w:t>
                            </w:r>
                            <w:r w:rsidR="00FA423E">
                              <w:rPr>
                                <w:rFonts w:ascii="Arial" w:hAnsi="Arial" w:cs="Arial"/>
                                <w:b/>
                                <w:bCs/>
                                <w:color w:val="FFFFFF" w:themeColor="background1"/>
                                <w:sz w:val="24"/>
                                <w:szCs w:val="24"/>
                              </w:rPr>
                              <w:t>4</w:t>
                            </w:r>
                            <w:r w:rsidR="005E6C04">
                              <w:rPr>
                                <w:rFonts w:ascii="Arial" w:hAnsi="Arial" w:cs="Arial"/>
                                <w:b/>
                                <w:bCs/>
                                <w:color w:val="FFFFFF" w:themeColor="background1"/>
                                <w:sz w:val="24"/>
                                <w:szCs w:val="24"/>
                              </w:rPr>
                              <w:t xml:space="preserve"> FTE]</w:t>
                            </w:r>
                            <w:r w:rsidR="008E5168" w:rsidRPr="00603AB9">
                              <w:rPr>
                                <w:rFonts w:ascii="Arial" w:hAnsi="Arial" w:cs="Arial"/>
                                <w:b/>
                                <w:bCs/>
                                <w:color w:val="FFFFFF" w:themeColor="background1"/>
                                <w:sz w:val="24"/>
                                <w:szCs w:val="24"/>
                              </w:rPr>
                              <w:t xml:space="preserve">, two of whom are joint </w:t>
                            </w:r>
                            <w:r w:rsidR="00D13288" w:rsidRPr="00603AB9">
                              <w:rPr>
                                <w:rFonts w:ascii="Arial" w:hAnsi="Arial" w:cs="Arial"/>
                                <w:b/>
                                <w:bCs/>
                                <w:color w:val="FFFFFF" w:themeColor="background1"/>
                                <w:sz w:val="24"/>
                                <w:szCs w:val="24"/>
                              </w:rPr>
                              <w:t>L</w:t>
                            </w:r>
                            <w:r w:rsidR="008E5168" w:rsidRPr="00603AB9">
                              <w:rPr>
                                <w:rFonts w:ascii="Arial" w:hAnsi="Arial" w:cs="Arial"/>
                                <w:b/>
                                <w:bCs/>
                                <w:color w:val="FFFFFF" w:themeColor="background1"/>
                                <w:sz w:val="24"/>
                                <w:szCs w:val="24"/>
                              </w:rPr>
                              <w:t>ead Food Off</w:t>
                            </w:r>
                            <w:r w:rsidR="00D13288" w:rsidRPr="00603AB9">
                              <w:rPr>
                                <w:rFonts w:ascii="Arial" w:hAnsi="Arial" w:cs="Arial"/>
                                <w:b/>
                                <w:bCs/>
                                <w:color w:val="FFFFFF" w:themeColor="background1"/>
                                <w:sz w:val="24"/>
                                <w:szCs w:val="24"/>
                              </w:rPr>
                              <w:t>icer</w:t>
                            </w:r>
                            <w:r w:rsidR="00626CB5">
                              <w:rPr>
                                <w:rFonts w:ascii="Arial" w:hAnsi="Arial" w:cs="Arial"/>
                                <w:b/>
                                <w:bCs/>
                                <w:color w:val="FFFFFF" w:themeColor="background1"/>
                                <w:sz w:val="24"/>
                                <w:szCs w:val="24"/>
                              </w:rPr>
                              <w:t>s</w:t>
                            </w:r>
                            <w:r w:rsidR="00EE2ECE" w:rsidRPr="00603AB9">
                              <w:rPr>
                                <w:rFonts w:ascii="Arial" w:hAnsi="Arial" w:cs="Arial"/>
                                <w:b/>
                                <w:bCs/>
                                <w:color w:val="FFFFFF" w:themeColor="background1"/>
                                <w:sz w:val="24"/>
                                <w:szCs w:val="24"/>
                              </w:rPr>
                              <w:t>)</w:t>
                            </w:r>
                          </w:p>
                          <w:p w14:paraId="0728B4BF" w14:textId="18A2E5A9" w:rsidR="000852F6" w:rsidRPr="00603AB9" w:rsidRDefault="000852F6" w:rsidP="00AA2E5F">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 xml:space="preserve">1 </w:t>
                            </w:r>
                            <w:r w:rsidR="00FC02A6" w:rsidRPr="00603AB9">
                              <w:rPr>
                                <w:rFonts w:ascii="Arial" w:hAnsi="Arial" w:cs="Arial"/>
                                <w:color w:val="FFFFFF" w:themeColor="background1"/>
                                <w:sz w:val="24"/>
                                <w:szCs w:val="24"/>
                              </w:rPr>
                              <w:t xml:space="preserve">x </w:t>
                            </w:r>
                            <w:r w:rsidRPr="00603AB9">
                              <w:rPr>
                                <w:rFonts w:ascii="Arial" w:hAnsi="Arial" w:cs="Arial"/>
                                <w:color w:val="FFFFFF" w:themeColor="background1"/>
                                <w:sz w:val="24"/>
                                <w:szCs w:val="24"/>
                              </w:rPr>
                              <w:t>financial investigator/enforcement officer</w:t>
                            </w:r>
                          </w:p>
                          <w:p w14:paraId="1C3DA412" w14:textId="55AD3A2E" w:rsidR="000852F6" w:rsidRPr="00603AB9" w:rsidRDefault="000852F6" w:rsidP="00AA2E5F">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1</w:t>
                            </w:r>
                            <w:r w:rsidR="00FC02A6" w:rsidRPr="00603AB9">
                              <w:rPr>
                                <w:rFonts w:ascii="Arial" w:hAnsi="Arial" w:cs="Arial"/>
                                <w:color w:val="FFFFFF" w:themeColor="background1"/>
                                <w:sz w:val="24"/>
                                <w:szCs w:val="24"/>
                              </w:rPr>
                              <w:t xml:space="preserve"> x </w:t>
                            </w:r>
                            <w:r w:rsidR="009E18A5" w:rsidRPr="00603AB9">
                              <w:rPr>
                                <w:rFonts w:ascii="Arial" w:hAnsi="Arial" w:cs="Arial"/>
                                <w:color w:val="FFFFFF" w:themeColor="background1"/>
                                <w:sz w:val="24"/>
                                <w:szCs w:val="24"/>
                              </w:rPr>
                              <w:t>intelligence officer/enforcement officer</w:t>
                            </w:r>
                          </w:p>
                          <w:p w14:paraId="588A3E50" w14:textId="67A8CB01" w:rsidR="00AA2E5F" w:rsidRPr="00603AB9" w:rsidRDefault="004F3B28" w:rsidP="00AA2E5F">
                            <w:pPr>
                              <w:jc w:val="center"/>
                              <w:rPr>
                                <w:rFonts w:ascii="Arial" w:hAnsi="Arial" w:cs="Arial"/>
                                <w:color w:val="FFFFFF" w:themeColor="background1"/>
                                <w:sz w:val="24"/>
                                <w:szCs w:val="24"/>
                              </w:rPr>
                            </w:pPr>
                            <w:r>
                              <w:rPr>
                                <w:rFonts w:ascii="Arial" w:hAnsi="Arial" w:cs="Arial"/>
                                <w:color w:val="FFFFFF" w:themeColor="background1"/>
                                <w:sz w:val="24"/>
                                <w:szCs w:val="24"/>
                              </w:rPr>
                              <w:t>3</w:t>
                            </w:r>
                            <w:r w:rsidR="00FC02A6" w:rsidRPr="00603AB9">
                              <w:rPr>
                                <w:rFonts w:ascii="Arial" w:hAnsi="Arial" w:cs="Arial"/>
                                <w:color w:val="FFFFFF" w:themeColor="background1"/>
                                <w:sz w:val="24"/>
                                <w:szCs w:val="24"/>
                              </w:rPr>
                              <w:t xml:space="preserve"> x</w:t>
                            </w:r>
                            <w:r w:rsidR="00AA2E5F" w:rsidRPr="00603AB9">
                              <w:rPr>
                                <w:rFonts w:ascii="Arial" w:hAnsi="Arial" w:cs="Arial"/>
                                <w:color w:val="FFFFFF" w:themeColor="background1"/>
                                <w:sz w:val="24"/>
                                <w:szCs w:val="24"/>
                              </w:rPr>
                              <w:t xml:space="preserve"> trainee enforcement officer</w:t>
                            </w:r>
                            <w:r w:rsidR="00C93DC7" w:rsidRPr="00603AB9">
                              <w:rPr>
                                <w:rFonts w:ascii="Arial" w:hAnsi="Arial" w:cs="Arial"/>
                                <w:color w:val="FFFFFF" w:themeColor="background1"/>
                                <w:sz w:val="24"/>
                                <w:szCs w:val="24"/>
                              </w:rPr>
                              <w:t>s</w:t>
                            </w:r>
                          </w:p>
                          <w:p w14:paraId="2E5C4356" w14:textId="205540DB" w:rsidR="00C93DC7" w:rsidRPr="00603AB9" w:rsidRDefault="00C93DC7" w:rsidP="00AA2E5F">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1 enforcement assistant</w:t>
                            </w:r>
                          </w:p>
                          <w:p w14:paraId="4C3C32B9" w14:textId="72C2985E" w:rsidR="00426715" w:rsidRPr="00603AB9" w:rsidRDefault="00426715" w:rsidP="00AA2E5F">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 xml:space="preserve">1 </w:t>
                            </w:r>
                            <w:r w:rsidR="00C93DC7" w:rsidRPr="00603AB9">
                              <w:rPr>
                                <w:rFonts w:ascii="Arial" w:hAnsi="Arial" w:cs="Arial"/>
                                <w:color w:val="FFFFFF" w:themeColor="background1"/>
                                <w:sz w:val="24"/>
                                <w:szCs w:val="24"/>
                              </w:rPr>
                              <w:t xml:space="preserve">technical </w:t>
                            </w:r>
                            <w:r w:rsidRPr="00603AB9">
                              <w:rPr>
                                <w:rFonts w:ascii="Arial" w:hAnsi="Arial" w:cs="Arial"/>
                                <w:color w:val="FFFFFF" w:themeColor="background1"/>
                                <w:sz w:val="24"/>
                                <w:szCs w:val="24"/>
                              </w:rPr>
                              <w:t>support officer</w:t>
                            </w:r>
                          </w:p>
                          <w:p w14:paraId="032055AE" w14:textId="77777777" w:rsidR="00AA2E5F" w:rsidRDefault="00AA2E5F" w:rsidP="00AA2E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6="http://schemas.microsoft.com/office/drawing/2014/main" xmlns:a="http://schemas.openxmlformats.org/drawingml/2006/main">
            <w:pict>
              <v:roundrect id="Rectangle: Rounded Corners 6" style="position:absolute;left:0;text-align:left;margin-left:0;margin-top:8.05pt;width:338.1pt;height:189.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9" fillcolor="#4472c4" strokecolor="#2f528f" strokeweight="1pt" arcsize="10923f" w14:anchorId="31C71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">
                <v:stroke joinstyle="miter"/>
                <v:textbox>
                  <w:txbxContent>
                    <w:p w:rsidRPr="00603AB9" w:rsidR="00AA2E5F" w:rsidP="00AA2E5F" w:rsidRDefault="00445826" w14:paraId="2C8CD31D" w14:textId="34D74F68">
                      <w:pPr>
                        <w:jc w:val="center"/>
                        <w:rPr>
                          <w:rFonts w:ascii="Arial" w:hAnsi="Arial" w:cs="Arial"/>
                          <w:b/>
                          <w:bCs/>
                          <w:sz w:val="24"/>
                          <w:szCs w:val="24"/>
                        </w:rPr>
                      </w:pPr>
                      <w:r>
                        <w:rPr>
                          <w:rFonts w:ascii="Arial" w:hAnsi="Arial" w:cs="Arial"/>
                          <w:color w:val="FFFFFF" w:themeColor="background1"/>
                          <w:sz w:val="24"/>
                          <w:szCs w:val="24"/>
                        </w:rPr>
                        <w:t>10</w:t>
                      </w:r>
                      <w:r w:rsidRPr="00603AB9" w:rsidR="00EE2ECE">
                        <w:rPr>
                          <w:rFonts w:ascii="Arial" w:hAnsi="Arial" w:cs="Arial"/>
                          <w:color w:val="FFFFFF" w:themeColor="background1"/>
                          <w:sz w:val="24"/>
                          <w:szCs w:val="24"/>
                        </w:rPr>
                        <w:t xml:space="preserve"> x </w:t>
                      </w:r>
                      <w:r w:rsidR="00394036">
                        <w:rPr>
                          <w:rFonts w:ascii="Arial" w:hAnsi="Arial" w:cs="Arial"/>
                          <w:color w:val="FFFFFF" w:themeColor="background1"/>
                          <w:sz w:val="24"/>
                          <w:szCs w:val="24"/>
                        </w:rPr>
                        <w:t>Trading Standards Officers</w:t>
                      </w:r>
                      <w:r w:rsidRPr="00603AB9" w:rsidR="00AA2E5F">
                        <w:rPr>
                          <w:rFonts w:ascii="Arial" w:hAnsi="Arial" w:cs="Arial"/>
                          <w:color w:val="FFFFFF" w:themeColor="background1"/>
                          <w:sz w:val="24"/>
                          <w:szCs w:val="24"/>
                        </w:rPr>
                        <w:t xml:space="preserve"> officer</w:t>
                      </w:r>
                      <w:r w:rsidR="00BE0564">
                        <w:rPr>
                          <w:rFonts w:ascii="Arial" w:hAnsi="Arial" w:cs="Arial"/>
                          <w:color w:val="FFFFFF" w:themeColor="background1"/>
                          <w:sz w:val="24"/>
                          <w:szCs w:val="24"/>
                        </w:rPr>
                        <w:t>s</w:t>
                      </w:r>
                      <w:r w:rsidRPr="00603AB9" w:rsidR="00EE2ECE">
                        <w:rPr>
                          <w:rFonts w:ascii="Arial" w:hAnsi="Arial" w:cs="Arial"/>
                          <w:color w:val="FFFFFF" w:themeColor="background1"/>
                          <w:sz w:val="24"/>
                          <w:szCs w:val="24"/>
                        </w:rPr>
                        <w:t xml:space="preserve"> (</w:t>
                      </w:r>
                      <w:r w:rsidRPr="00603AB9" w:rsidR="00EE2ECE">
                        <w:rPr>
                          <w:rFonts w:ascii="Arial" w:hAnsi="Arial" w:cs="Arial"/>
                          <w:b/>
                          <w:bCs/>
                          <w:color w:val="FFFFFF" w:themeColor="background1"/>
                          <w:sz w:val="24"/>
                          <w:szCs w:val="24"/>
                        </w:rPr>
                        <w:t xml:space="preserve">inc. </w:t>
                      </w:r>
                      <w:r w:rsidR="00660F35">
                        <w:rPr>
                          <w:rFonts w:ascii="Arial" w:hAnsi="Arial" w:cs="Arial"/>
                          <w:b/>
                          <w:bCs/>
                          <w:color w:val="FFFFFF" w:themeColor="background1"/>
                          <w:sz w:val="24"/>
                          <w:szCs w:val="24"/>
                        </w:rPr>
                        <w:t>4</w:t>
                      </w:r>
                      <w:r w:rsidRPr="00603AB9" w:rsidR="00EE2ECE">
                        <w:rPr>
                          <w:rFonts w:ascii="Arial" w:hAnsi="Arial" w:cs="Arial"/>
                          <w:b/>
                          <w:bCs/>
                          <w:color w:val="FFFFFF" w:themeColor="background1"/>
                          <w:sz w:val="24"/>
                          <w:szCs w:val="24"/>
                        </w:rPr>
                        <w:t xml:space="preserve"> food qualified </w:t>
                      </w:r>
                      <w:r w:rsidR="003139CC">
                        <w:rPr>
                          <w:rFonts w:ascii="Arial" w:hAnsi="Arial" w:cs="Arial"/>
                          <w:b/>
                          <w:bCs/>
                          <w:color w:val="FFFFFF" w:themeColor="background1"/>
                          <w:sz w:val="24"/>
                          <w:szCs w:val="24"/>
                        </w:rPr>
                        <w:t>o</w:t>
                      </w:r>
                      <w:r w:rsidRPr="00603AB9" w:rsidR="00EE2ECE">
                        <w:rPr>
                          <w:rFonts w:ascii="Arial" w:hAnsi="Arial" w:cs="Arial"/>
                          <w:b/>
                          <w:bCs/>
                          <w:color w:val="FFFFFF" w:themeColor="background1"/>
                          <w:sz w:val="24"/>
                          <w:szCs w:val="24"/>
                        </w:rPr>
                        <w:t>fficers</w:t>
                      </w:r>
                      <w:r w:rsidR="005E6C04">
                        <w:rPr>
                          <w:rFonts w:ascii="Arial" w:hAnsi="Arial" w:cs="Arial"/>
                          <w:b/>
                          <w:bCs/>
                          <w:color w:val="FFFFFF" w:themeColor="background1"/>
                          <w:sz w:val="24"/>
                          <w:szCs w:val="24"/>
                        </w:rPr>
                        <w:t xml:space="preserve"> [3.5</w:t>
                      </w:r>
                      <w:r w:rsidR="00FA423E">
                        <w:rPr>
                          <w:rFonts w:ascii="Arial" w:hAnsi="Arial" w:cs="Arial"/>
                          <w:b/>
                          <w:bCs/>
                          <w:color w:val="FFFFFF" w:themeColor="background1"/>
                          <w:sz w:val="24"/>
                          <w:szCs w:val="24"/>
                        </w:rPr>
                        <w:t>4</w:t>
                      </w:r>
                      <w:r w:rsidR="005E6C04">
                        <w:rPr>
                          <w:rFonts w:ascii="Arial" w:hAnsi="Arial" w:cs="Arial"/>
                          <w:b/>
                          <w:bCs/>
                          <w:color w:val="FFFFFF" w:themeColor="background1"/>
                          <w:sz w:val="24"/>
                          <w:szCs w:val="24"/>
                        </w:rPr>
                        <w:t xml:space="preserve"> FTE]</w:t>
                      </w:r>
                      <w:r w:rsidRPr="00603AB9" w:rsidR="008E5168">
                        <w:rPr>
                          <w:rFonts w:ascii="Arial" w:hAnsi="Arial" w:cs="Arial"/>
                          <w:b/>
                          <w:bCs/>
                          <w:color w:val="FFFFFF" w:themeColor="background1"/>
                          <w:sz w:val="24"/>
                          <w:szCs w:val="24"/>
                        </w:rPr>
                        <w:t xml:space="preserve">, two of whom are joint </w:t>
                      </w:r>
                      <w:r w:rsidRPr="00603AB9" w:rsidR="00D13288">
                        <w:rPr>
                          <w:rFonts w:ascii="Arial" w:hAnsi="Arial" w:cs="Arial"/>
                          <w:b/>
                          <w:bCs/>
                          <w:color w:val="FFFFFF" w:themeColor="background1"/>
                          <w:sz w:val="24"/>
                          <w:szCs w:val="24"/>
                        </w:rPr>
                        <w:t>L</w:t>
                      </w:r>
                      <w:r w:rsidRPr="00603AB9" w:rsidR="008E5168">
                        <w:rPr>
                          <w:rFonts w:ascii="Arial" w:hAnsi="Arial" w:cs="Arial"/>
                          <w:b/>
                          <w:bCs/>
                          <w:color w:val="FFFFFF" w:themeColor="background1"/>
                          <w:sz w:val="24"/>
                          <w:szCs w:val="24"/>
                        </w:rPr>
                        <w:t>ead Food Off</w:t>
                      </w:r>
                      <w:r w:rsidRPr="00603AB9" w:rsidR="00D13288">
                        <w:rPr>
                          <w:rFonts w:ascii="Arial" w:hAnsi="Arial" w:cs="Arial"/>
                          <w:b/>
                          <w:bCs/>
                          <w:color w:val="FFFFFF" w:themeColor="background1"/>
                          <w:sz w:val="24"/>
                          <w:szCs w:val="24"/>
                        </w:rPr>
                        <w:t>icer</w:t>
                      </w:r>
                      <w:r w:rsidR="00626CB5">
                        <w:rPr>
                          <w:rFonts w:ascii="Arial" w:hAnsi="Arial" w:cs="Arial"/>
                          <w:b/>
                          <w:bCs/>
                          <w:color w:val="FFFFFF" w:themeColor="background1"/>
                          <w:sz w:val="24"/>
                          <w:szCs w:val="24"/>
                        </w:rPr>
                        <w:t>s</w:t>
                      </w:r>
                      <w:r w:rsidRPr="00603AB9" w:rsidR="00EE2ECE">
                        <w:rPr>
                          <w:rFonts w:ascii="Arial" w:hAnsi="Arial" w:cs="Arial"/>
                          <w:b/>
                          <w:bCs/>
                          <w:color w:val="FFFFFF" w:themeColor="background1"/>
                          <w:sz w:val="24"/>
                          <w:szCs w:val="24"/>
                        </w:rPr>
                        <w:t>)</w:t>
                      </w:r>
                    </w:p>
                    <w:p w:rsidRPr="00603AB9" w:rsidR="000852F6" w:rsidP="00AA2E5F" w:rsidRDefault="000852F6" w14:paraId="0728B4BF" w14:textId="18A2E5A9">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 xml:space="preserve">1 </w:t>
                      </w:r>
                      <w:r w:rsidRPr="00603AB9" w:rsidR="00FC02A6">
                        <w:rPr>
                          <w:rFonts w:ascii="Arial" w:hAnsi="Arial" w:cs="Arial"/>
                          <w:color w:val="FFFFFF" w:themeColor="background1"/>
                          <w:sz w:val="24"/>
                          <w:szCs w:val="24"/>
                        </w:rPr>
                        <w:t xml:space="preserve">x </w:t>
                      </w:r>
                      <w:r w:rsidRPr="00603AB9">
                        <w:rPr>
                          <w:rFonts w:ascii="Arial" w:hAnsi="Arial" w:cs="Arial"/>
                          <w:color w:val="FFFFFF" w:themeColor="background1"/>
                          <w:sz w:val="24"/>
                          <w:szCs w:val="24"/>
                        </w:rPr>
                        <w:t>financial investigator/enforcement officer</w:t>
                      </w:r>
                    </w:p>
                    <w:p w:rsidRPr="00603AB9" w:rsidR="000852F6" w:rsidP="00AA2E5F" w:rsidRDefault="000852F6" w14:paraId="1C3DA412" w14:textId="55AD3A2E">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1</w:t>
                      </w:r>
                      <w:r w:rsidRPr="00603AB9" w:rsidR="00FC02A6">
                        <w:rPr>
                          <w:rFonts w:ascii="Arial" w:hAnsi="Arial" w:cs="Arial"/>
                          <w:color w:val="FFFFFF" w:themeColor="background1"/>
                          <w:sz w:val="24"/>
                          <w:szCs w:val="24"/>
                        </w:rPr>
                        <w:t xml:space="preserve"> x </w:t>
                      </w:r>
                      <w:r w:rsidRPr="00603AB9" w:rsidR="009E18A5">
                        <w:rPr>
                          <w:rFonts w:ascii="Arial" w:hAnsi="Arial" w:cs="Arial"/>
                          <w:color w:val="FFFFFF" w:themeColor="background1"/>
                          <w:sz w:val="24"/>
                          <w:szCs w:val="24"/>
                        </w:rPr>
                        <w:t>intelligence officer/enforcement officer</w:t>
                      </w:r>
                    </w:p>
                    <w:p w:rsidRPr="00603AB9" w:rsidR="00AA2E5F" w:rsidP="00AA2E5F" w:rsidRDefault="004F3B28" w14:paraId="588A3E50" w14:textId="67A8CB01">
                      <w:pPr>
                        <w:jc w:val="center"/>
                        <w:rPr>
                          <w:rFonts w:ascii="Arial" w:hAnsi="Arial" w:cs="Arial"/>
                          <w:color w:val="FFFFFF" w:themeColor="background1"/>
                          <w:sz w:val="24"/>
                          <w:szCs w:val="24"/>
                        </w:rPr>
                      </w:pPr>
                      <w:r>
                        <w:rPr>
                          <w:rFonts w:ascii="Arial" w:hAnsi="Arial" w:cs="Arial"/>
                          <w:color w:val="FFFFFF" w:themeColor="background1"/>
                          <w:sz w:val="24"/>
                          <w:szCs w:val="24"/>
                        </w:rPr>
                        <w:t>3</w:t>
                      </w:r>
                      <w:r w:rsidRPr="00603AB9" w:rsidR="00FC02A6">
                        <w:rPr>
                          <w:rFonts w:ascii="Arial" w:hAnsi="Arial" w:cs="Arial"/>
                          <w:color w:val="FFFFFF" w:themeColor="background1"/>
                          <w:sz w:val="24"/>
                          <w:szCs w:val="24"/>
                        </w:rPr>
                        <w:t xml:space="preserve"> x</w:t>
                      </w:r>
                      <w:r w:rsidRPr="00603AB9" w:rsidR="00AA2E5F">
                        <w:rPr>
                          <w:rFonts w:ascii="Arial" w:hAnsi="Arial" w:cs="Arial"/>
                          <w:color w:val="FFFFFF" w:themeColor="background1"/>
                          <w:sz w:val="24"/>
                          <w:szCs w:val="24"/>
                        </w:rPr>
                        <w:t xml:space="preserve"> trainee enforcement officer</w:t>
                      </w:r>
                      <w:r w:rsidRPr="00603AB9" w:rsidR="00C93DC7">
                        <w:rPr>
                          <w:rFonts w:ascii="Arial" w:hAnsi="Arial" w:cs="Arial"/>
                          <w:color w:val="FFFFFF" w:themeColor="background1"/>
                          <w:sz w:val="24"/>
                          <w:szCs w:val="24"/>
                        </w:rPr>
                        <w:t>s</w:t>
                      </w:r>
                    </w:p>
                    <w:p w:rsidRPr="00603AB9" w:rsidR="00C93DC7" w:rsidP="00AA2E5F" w:rsidRDefault="00C93DC7" w14:paraId="2E5C4356" w14:textId="205540DB">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1 enforcement assistant</w:t>
                      </w:r>
                    </w:p>
                    <w:p w:rsidRPr="00603AB9" w:rsidR="00426715" w:rsidP="00AA2E5F" w:rsidRDefault="00426715" w14:paraId="4C3C32B9" w14:textId="72C2985E">
                      <w:pPr>
                        <w:jc w:val="center"/>
                        <w:rPr>
                          <w:rFonts w:ascii="Arial" w:hAnsi="Arial" w:cs="Arial"/>
                          <w:color w:val="FFFFFF" w:themeColor="background1"/>
                          <w:sz w:val="24"/>
                          <w:szCs w:val="24"/>
                        </w:rPr>
                      </w:pPr>
                      <w:r w:rsidRPr="00603AB9">
                        <w:rPr>
                          <w:rFonts w:ascii="Arial" w:hAnsi="Arial" w:cs="Arial"/>
                          <w:color w:val="FFFFFF" w:themeColor="background1"/>
                          <w:sz w:val="24"/>
                          <w:szCs w:val="24"/>
                        </w:rPr>
                        <w:t xml:space="preserve">1 </w:t>
                      </w:r>
                      <w:r w:rsidRPr="00603AB9" w:rsidR="00C93DC7">
                        <w:rPr>
                          <w:rFonts w:ascii="Arial" w:hAnsi="Arial" w:cs="Arial"/>
                          <w:color w:val="FFFFFF" w:themeColor="background1"/>
                          <w:sz w:val="24"/>
                          <w:szCs w:val="24"/>
                        </w:rPr>
                        <w:t xml:space="preserve">technical </w:t>
                      </w:r>
                      <w:r w:rsidRPr="00603AB9">
                        <w:rPr>
                          <w:rFonts w:ascii="Arial" w:hAnsi="Arial" w:cs="Arial"/>
                          <w:color w:val="FFFFFF" w:themeColor="background1"/>
                          <w:sz w:val="24"/>
                          <w:szCs w:val="24"/>
                        </w:rPr>
                        <w:t>support officer</w:t>
                      </w:r>
                    </w:p>
                    <w:p w:rsidR="00AA2E5F" w:rsidP="00AA2E5F" w:rsidRDefault="00AA2E5F" w14:paraId="032055AE" w14:textId="77777777">
                      <w:pPr>
                        <w:jc w:val="center"/>
                      </w:pPr>
                    </w:p>
                  </w:txbxContent>
                </v:textbox>
                <w10:wrap anchorx="margin"/>
              </v:roundrect>
            </w:pict>
          </mc:Fallback>
        </mc:AlternateContent>
      </w:r>
    </w:p>
    <w:p w14:paraId="72AA042F" w14:textId="130FF644" w:rsidR="003459E1" w:rsidRDefault="003459E1" w:rsidP="003B289F">
      <w:pPr>
        <w:ind w:left="-142" w:right="-188"/>
        <w:jc w:val="both"/>
        <w:rPr>
          <w:rFonts w:ascii="Arial" w:hAnsi="Arial" w:cs="Arial"/>
          <w:sz w:val="24"/>
          <w:szCs w:val="24"/>
        </w:rPr>
      </w:pPr>
    </w:p>
    <w:p w14:paraId="1E47641C" w14:textId="557C32C4" w:rsidR="003459E1" w:rsidRDefault="003459E1" w:rsidP="003B289F">
      <w:pPr>
        <w:ind w:left="-142" w:right="-188"/>
        <w:jc w:val="both"/>
        <w:rPr>
          <w:rFonts w:ascii="Arial" w:hAnsi="Arial" w:cs="Arial"/>
          <w:sz w:val="24"/>
          <w:szCs w:val="24"/>
        </w:rPr>
      </w:pPr>
    </w:p>
    <w:p w14:paraId="0AFFD1C5" w14:textId="79F08653" w:rsidR="003459E1" w:rsidRDefault="003459E1" w:rsidP="003B289F">
      <w:pPr>
        <w:ind w:left="-142" w:right="-188"/>
        <w:jc w:val="both"/>
        <w:rPr>
          <w:rFonts w:ascii="Arial" w:hAnsi="Arial" w:cs="Arial"/>
          <w:sz w:val="24"/>
          <w:szCs w:val="24"/>
        </w:rPr>
      </w:pPr>
    </w:p>
    <w:p w14:paraId="2F256D19" w14:textId="5787566F" w:rsidR="003459E1" w:rsidRDefault="003459E1" w:rsidP="003B289F">
      <w:pPr>
        <w:ind w:left="-142" w:right="-188"/>
        <w:jc w:val="both"/>
        <w:rPr>
          <w:rFonts w:ascii="Arial" w:hAnsi="Arial" w:cs="Arial"/>
          <w:sz w:val="24"/>
          <w:szCs w:val="24"/>
        </w:rPr>
      </w:pPr>
    </w:p>
    <w:p w14:paraId="5D361857" w14:textId="51BF9384" w:rsidR="003459E1" w:rsidRDefault="003459E1" w:rsidP="003B289F">
      <w:pPr>
        <w:ind w:left="-142" w:right="-188"/>
        <w:jc w:val="both"/>
        <w:rPr>
          <w:rFonts w:ascii="Arial" w:hAnsi="Arial" w:cs="Arial"/>
          <w:sz w:val="24"/>
          <w:szCs w:val="24"/>
        </w:rPr>
      </w:pPr>
    </w:p>
    <w:p w14:paraId="065E08B4" w14:textId="12DADC74" w:rsidR="003459E1" w:rsidRDefault="003459E1" w:rsidP="003B289F">
      <w:pPr>
        <w:ind w:left="-142" w:right="-188"/>
        <w:jc w:val="both"/>
        <w:rPr>
          <w:rFonts w:ascii="Arial" w:hAnsi="Arial" w:cs="Arial"/>
          <w:sz w:val="24"/>
          <w:szCs w:val="24"/>
        </w:rPr>
      </w:pPr>
    </w:p>
    <w:p w14:paraId="7148031D" w14:textId="77777777" w:rsidR="00AA2E5F" w:rsidRDefault="00AA2E5F" w:rsidP="003B289F">
      <w:pPr>
        <w:ind w:left="-142" w:right="-188"/>
        <w:jc w:val="both"/>
        <w:rPr>
          <w:rFonts w:ascii="Arial" w:hAnsi="Arial" w:cs="Arial"/>
          <w:sz w:val="24"/>
          <w:szCs w:val="24"/>
        </w:rPr>
      </w:pPr>
    </w:p>
    <w:p w14:paraId="160CF3BA" w14:textId="09EEEE5B" w:rsidR="00314762" w:rsidRDefault="00314762" w:rsidP="003B289F">
      <w:pPr>
        <w:ind w:left="-142" w:right="-188"/>
        <w:jc w:val="both"/>
        <w:rPr>
          <w:rFonts w:ascii="Arial" w:hAnsi="Arial" w:cs="Arial"/>
          <w:sz w:val="24"/>
          <w:szCs w:val="24"/>
        </w:rPr>
      </w:pPr>
    </w:p>
    <w:p w14:paraId="2E3ACCFC" w14:textId="70AE3A95" w:rsidR="00314762" w:rsidRPr="00A14637" w:rsidRDefault="00314762"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Scope of the food service</w:t>
      </w:r>
    </w:p>
    <w:p w14:paraId="1485153C" w14:textId="63CE9578" w:rsidR="009105AB" w:rsidRPr="00A14637" w:rsidRDefault="00E46ADC"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Trading Standards are responsible for food standards delivery</w:t>
      </w:r>
      <w:r w:rsidR="00EA5C38">
        <w:rPr>
          <w:rFonts w:ascii="Arial" w:hAnsi="Arial" w:cs="Arial"/>
          <w:sz w:val="24"/>
          <w:szCs w:val="24"/>
        </w:rPr>
        <w:t>,</w:t>
      </w:r>
      <w:r w:rsidR="00CB04C9">
        <w:rPr>
          <w:rFonts w:ascii="Arial" w:hAnsi="Arial" w:cs="Arial"/>
          <w:sz w:val="24"/>
          <w:szCs w:val="24"/>
        </w:rPr>
        <w:t xml:space="preserve"> and </w:t>
      </w:r>
      <w:r w:rsidR="00884581">
        <w:rPr>
          <w:rFonts w:ascii="Arial" w:hAnsi="Arial" w:cs="Arial"/>
          <w:sz w:val="24"/>
          <w:szCs w:val="24"/>
        </w:rPr>
        <w:t xml:space="preserve">local district councils are responsible for </w:t>
      </w:r>
      <w:r w:rsidR="00EA56F1">
        <w:rPr>
          <w:rFonts w:ascii="Arial" w:hAnsi="Arial" w:cs="Arial"/>
          <w:sz w:val="24"/>
          <w:szCs w:val="24"/>
        </w:rPr>
        <w:t>f</w:t>
      </w:r>
      <w:r w:rsidRPr="00A14637">
        <w:rPr>
          <w:rFonts w:ascii="Arial" w:hAnsi="Arial" w:cs="Arial"/>
          <w:sz w:val="24"/>
          <w:szCs w:val="24"/>
        </w:rPr>
        <w:t xml:space="preserve">ood hygiene </w:t>
      </w:r>
      <w:r w:rsidR="00EA56F1">
        <w:rPr>
          <w:rFonts w:ascii="Arial" w:hAnsi="Arial" w:cs="Arial"/>
          <w:sz w:val="24"/>
          <w:szCs w:val="24"/>
        </w:rPr>
        <w:t xml:space="preserve">matters. </w:t>
      </w:r>
      <w:r w:rsidR="009105AB" w:rsidRPr="00A14637">
        <w:rPr>
          <w:rFonts w:ascii="Arial" w:hAnsi="Arial" w:cs="Arial"/>
          <w:sz w:val="24"/>
          <w:szCs w:val="24"/>
        </w:rPr>
        <w:t>Trading Standards has some responsibility for the enforcement of food hygiene at primary producers</w:t>
      </w:r>
      <w:r w:rsidR="00341FF4">
        <w:rPr>
          <w:rFonts w:ascii="Arial" w:hAnsi="Arial" w:cs="Arial"/>
          <w:sz w:val="24"/>
          <w:szCs w:val="24"/>
        </w:rPr>
        <w:t>,</w:t>
      </w:r>
      <w:r w:rsidR="009105AB" w:rsidRPr="00A14637">
        <w:rPr>
          <w:rFonts w:ascii="Arial" w:hAnsi="Arial" w:cs="Arial"/>
          <w:sz w:val="24"/>
          <w:szCs w:val="24"/>
        </w:rPr>
        <w:t xml:space="preserve"> such as market gardens and pick your own fruit farms</w:t>
      </w:r>
      <w:r w:rsidR="00DB29C5" w:rsidRPr="00A14637">
        <w:rPr>
          <w:rFonts w:ascii="Arial" w:hAnsi="Arial" w:cs="Arial"/>
          <w:sz w:val="24"/>
          <w:szCs w:val="24"/>
        </w:rPr>
        <w:t>.</w:t>
      </w:r>
      <w:r w:rsidR="009105AB" w:rsidRPr="00A14637">
        <w:rPr>
          <w:rFonts w:ascii="Arial" w:hAnsi="Arial" w:cs="Arial"/>
          <w:sz w:val="24"/>
          <w:szCs w:val="24"/>
        </w:rPr>
        <w:t xml:space="preserve"> </w:t>
      </w:r>
    </w:p>
    <w:p w14:paraId="536FFA07" w14:textId="78732541" w:rsidR="00B53F52" w:rsidRPr="00A14637" w:rsidRDefault="00E76B05" w:rsidP="00FC09AE">
      <w:pPr>
        <w:spacing w:before="100" w:beforeAutospacing="1" w:after="100" w:afterAutospacing="1" w:line="276" w:lineRule="auto"/>
        <w:ind w:left="-142" w:right="-187"/>
        <w:rPr>
          <w:rFonts w:ascii="Arial" w:hAnsi="Arial" w:cs="Arial"/>
          <w:sz w:val="24"/>
          <w:szCs w:val="24"/>
        </w:rPr>
      </w:pPr>
      <w:r>
        <w:rPr>
          <w:rFonts w:ascii="Arial" w:hAnsi="Arial" w:cs="Arial"/>
          <w:sz w:val="24"/>
          <w:szCs w:val="24"/>
        </w:rPr>
        <w:t xml:space="preserve">Whilst </w:t>
      </w:r>
      <w:r w:rsidR="000D299F" w:rsidRPr="00A14637">
        <w:rPr>
          <w:rFonts w:ascii="Arial" w:hAnsi="Arial" w:cs="Arial"/>
          <w:sz w:val="24"/>
          <w:szCs w:val="24"/>
        </w:rPr>
        <w:t xml:space="preserve">food standards and food hygiene delivery </w:t>
      </w:r>
      <w:r w:rsidR="00341FF4">
        <w:rPr>
          <w:rFonts w:ascii="Arial" w:hAnsi="Arial" w:cs="Arial"/>
          <w:sz w:val="24"/>
          <w:szCs w:val="24"/>
        </w:rPr>
        <w:t>are</w:t>
      </w:r>
      <w:r w:rsidR="000D299F" w:rsidRPr="00A14637">
        <w:rPr>
          <w:rFonts w:ascii="Arial" w:hAnsi="Arial" w:cs="Arial"/>
          <w:sz w:val="24"/>
          <w:szCs w:val="24"/>
        </w:rPr>
        <w:t xml:space="preserve"> </w:t>
      </w:r>
      <w:r w:rsidR="008648BF">
        <w:rPr>
          <w:rFonts w:ascii="Arial" w:hAnsi="Arial" w:cs="Arial"/>
          <w:sz w:val="24"/>
          <w:szCs w:val="24"/>
        </w:rPr>
        <w:t xml:space="preserve">mostly </w:t>
      </w:r>
      <w:r w:rsidR="000D299F" w:rsidRPr="00A14637">
        <w:rPr>
          <w:rFonts w:ascii="Arial" w:hAnsi="Arial" w:cs="Arial"/>
          <w:sz w:val="24"/>
          <w:szCs w:val="24"/>
        </w:rPr>
        <w:t xml:space="preserve">separate, </w:t>
      </w:r>
      <w:r w:rsidR="00835FE4" w:rsidRPr="00A14637">
        <w:rPr>
          <w:rFonts w:ascii="Arial" w:hAnsi="Arial" w:cs="Arial"/>
          <w:sz w:val="24"/>
          <w:szCs w:val="24"/>
        </w:rPr>
        <w:t xml:space="preserve">there </w:t>
      </w:r>
      <w:r w:rsidR="00EA56F1">
        <w:rPr>
          <w:rFonts w:ascii="Arial" w:hAnsi="Arial" w:cs="Arial"/>
          <w:sz w:val="24"/>
          <w:szCs w:val="24"/>
        </w:rPr>
        <w:t>are</w:t>
      </w:r>
      <w:r w:rsidR="00835FE4" w:rsidRPr="00A14637">
        <w:rPr>
          <w:rFonts w:ascii="Arial" w:hAnsi="Arial" w:cs="Arial"/>
          <w:sz w:val="24"/>
          <w:szCs w:val="24"/>
        </w:rPr>
        <w:t xml:space="preserve"> some area</w:t>
      </w:r>
      <w:r w:rsidR="00EA56F1">
        <w:rPr>
          <w:rFonts w:ascii="Arial" w:hAnsi="Arial" w:cs="Arial"/>
          <w:sz w:val="24"/>
          <w:szCs w:val="24"/>
        </w:rPr>
        <w:t>s</w:t>
      </w:r>
      <w:r w:rsidR="00835FE4" w:rsidRPr="00A14637">
        <w:rPr>
          <w:rFonts w:ascii="Arial" w:hAnsi="Arial" w:cs="Arial"/>
          <w:sz w:val="24"/>
          <w:szCs w:val="24"/>
        </w:rPr>
        <w:t xml:space="preserve"> of shared concern and </w:t>
      </w:r>
      <w:r w:rsidR="00747134" w:rsidRPr="00A14637">
        <w:rPr>
          <w:rFonts w:ascii="Arial" w:hAnsi="Arial" w:cs="Arial"/>
          <w:sz w:val="24"/>
          <w:szCs w:val="24"/>
        </w:rPr>
        <w:t>regulation</w:t>
      </w:r>
      <w:r w:rsidR="00E01411">
        <w:rPr>
          <w:rFonts w:ascii="Arial" w:hAnsi="Arial" w:cs="Arial"/>
          <w:sz w:val="24"/>
          <w:szCs w:val="24"/>
        </w:rPr>
        <w:t>.</w:t>
      </w:r>
      <w:r w:rsidR="00950212">
        <w:rPr>
          <w:rFonts w:ascii="Arial" w:hAnsi="Arial" w:cs="Arial"/>
          <w:sz w:val="24"/>
          <w:szCs w:val="24"/>
        </w:rPr>
        <w:t xml:space="preserve"> </w:t>
      </w:r>
      <w:r w:rsidR="00B53F52" w:rsidRPr="00A14637">
        <w:rPr>
          <w:rFonts w:ascii="Arial" w:hAnsi="Arial" w:cs="Arial"/>
          <w:sz w:val="24"/>
          <w:szCs w:val="24"/>
        </w:rPr>
        <w:t xml:space="preserve">There are established links between Trading Standards </w:t>
      </w:r>
      <w:r w:rsidR="00F522E1">
        <w:rPr>
          <w:rFonts w:ascii="Arial" w:hAnsi="Arial" w:cs="Arial"/>
          <w:sz w:val="24"/>
          <w:szCs w:val="24"/>
        </w:rPr>
        <w:t>F</w:t>
      </w:r>
      <w:r w:rsidR="00B53F52" w:rsidRPr="00A14637">
        <w:rPr>
          <w:rFonts w:ascii="Arial" w:hAnsi="Arial" w:cs="Arial"/>
          <w:sz w:val="24"/>
          <w:szCs w:val="24"/>
        </w:rPr>
        <w:t xml:space="preserve">ood </w:t>
      </w:r>
      <w:r w:rsidR="00F522E1">
        <w:rPr>
          <w:rFonts w:ascii="Arial" w:hAnsi="Arial" w:cs="Arial"/>
          <w:sz w:val="24"/>
          <w:szCs w:val="24"/>
        </w:rPr>
        <w:t>O</w:t>
      </w:r>
      <w:r w:rsidR="00B53F52" w:rsidRPr="00A14637">
        <w:rPr>
          <w:rFonts w:ascii="Arial" w:hAnsi="Arial" w:cs="Arial"/>
          <w:sz w:val="24"/>
          <w:szCs w:val="24"/>
        </w:rPr>
        <w:t xml:space="preserve">fficers and the six teams of </w:t>
      </w:r>
      <w:r w:rsidR="00747134" w:rsidRPr="00A14637">
        <w:rPr>
          <w:rFonts w:ascii="Arial" w:hAnsi="Arial" w:cs="Arial"/>
          <w:sz w:val="24"/>
          <w:szCs w:val="24"/>
        </w:rPr>
        <w:t>E</w:t>
      </w:r>
      <w:r w:rsidR="00B53F52" w:rsidRPr="00A14637">
        <w:rPr>
          <w:rFonts w:ascii="Arial" w:hAnsi="Arial" w:cs="Arial"/>
          <w:sz w:val="24"/>
          <w:szCs w:val="24"/>
        </w:rPr>
        <w:t xml:space="preserve">nvironmental </w:t>
      </w:r>
      <w:r w:rsidR="00747134" w:rsidRPr="00A14637">
        <w:rPr>
          <w:rFonts w:ascii="Arial" w:hAnsi="Arial" w:cs="Arial"/>
          <w:sz w:val="24"/>
          <w:szCs w:val="24"/>
        </w:rPr>
        <w:t>H</w:t>
      </w:r>
      <w:r w:rsidR="00B53F52" w:rsidRPr="00A14637">
        <w:rPr>
          <w:rFonts w:ascii="Arial" w:hAnsi="Arial" w:cs="Arial"/>
          <w:sz w:val="24"/>
          <w:szCs w:val="24"/>
        </w:rPr>
        <w:t>ealth teams via the Gloucestershire Food Safety Liaison Group</w:t>
      </w:r>
      <w:r w:rsidR="005F33B5">
        <w:rPr>
          <w:rFonts w:ascii="Arial" w:hAnsi="Arial" w:cs="Arial"/>
          <w:sz w:val="24"/>
          <w:szCs w:val="24"/>
        </w:rPr>
        <w:t>. Officers share information and perform joint visits when necessary.</w:t>
      </w:r>
    </w:p>
    <w:p w14:paraId="110B5B64" w14:textId="02135C28" w:rsidR="00E46ADC" w:rsidRPr="00A14637" w:rsidRDefault="00E46ADC"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Food standards enforcement comprises</w:t>
      </w:r>
      <w:r w:rsidR="00146050">
        <w:rPr>
          <w:rFonts w:ascii="Arial" w:hAnsi="Arial" w:cs="Arial"/>
          <w:sz w:val="24"/>
          <w:szCs w:val="24"/>
        </w:rPr>
        <w:t>:</w:t>
      </w:r>
      <w:r w:rsidR="002E1510" w:rsidRPr="00A14637">
        <w:rPr>
          <w:rFonts w:ascii="Arial" w:hAnsi="Arial" w:cs="Arial"/>
          <w:sz w:val="24"/>
          <w:szCs w:val="24"/>
        </w:rPr>
        <w:t xml:space="preserve"> </w:t>
      </w:r>
    </w:p>
    <w:p w14:paraId="7F39F432" w14:textId="050FEC1E" w:rsidR="00E46ADC" w:rsidRPr="00A14637" w:rsidRDefault="00E46ADC" w:rsidP="00A14637">
      <w:pPr>
        <w:pStyle w:val="ListParagraph"/>
        <w:numPr>
          <w:ilvl w:val="0"/>
          <w:numId w:val="11"/>
        </w:numPr>
        <w:ind w:left="851" w:right="-188"/>
        <w:rPr>
          <w:rFonts w:ascii="Arial" w:hAnsi="Arial" w:cs="Arial"/>
          <w:sz w:val="24"/>
          <w:szCs w:val="24"/>
        </w:rPr>
      </w:pPr>
      <w:r w:rsidRPr="00A14637">
        <w:rPr>
          <w:rFonts w:ascii="Arial" w:hAnsi="Arial" w:cs="Arial"/>
          <w:sz w:val="24"/>
          <w:szCs w:val="24"/>
        </w:rPr>
        <w:t>Interventions and inspections by qualified, competent officers</w:t>
      </w:r>
      <w:r w:rsidR="002908CE">
        <w:rPr>
          <w:rFonts w:ascii="Arial" w:hAnsi="Arial" w:cs="Arial"/>
          <w:sz w:val="24"/>
          <w:szCs w:val="24"/>
        </w:rPr>
        <w:t>.</w:t>
      </w:r>
    </w:p>
    <w:p w14:paraId="690DF821" w14:textId="73607EB0" w:rsidR="009271E5" w:rsidRPr="00A14637" w:rsidRDefault="00E46ADC" w:rsidP="00A14637">
      <w:pPr>
        <w:pStyle w:val="pf0"/>
        <w:numPr>
          <w:ilvl w:val="0"/>
          <w:numId w:val="11"/>
        </w:numPr>
        <w:ind w:left="851" w:right="-188"/>
        <w:rPr>
          <w:rFonts w:ascii="Arial" w:hAnsi="Arial" w:cs="Arial"/>
        </w:rPr>
      </w:pPr>
      <w:r w:rsidRPr="00A14637">
        <w:rPr>
          <w:rFonts w:ascii="Arial" w:hAnsi="Arial" w:cs="Arial"/>
        </w:rPr>
        <w:t xml:space="preserve">Food sampling </w:t>
      </w:r>
      <w:r w:rsidR="009271E5" w:rsidRPr="00A14637">
        <w:rPr>
          <w:rFonts w:ascii="Arial" w:hAnsi="Arial" w:cs="Arial"/>
        </w:rPr>
        <w:t>carried out by qualified, competent officers and sent for analysis by the appointed Public Analyst</w:t>
      </w:r>
      <w:r w:rsidR="002908CE">
        <w:rPr>
          <w:rFonts w:ascii="Arial" w:hAnsi="Arial" w:cs="Arial"/>
        </w:rPr>
        <w:t>.</w:t>
      </w:r>
    </w:p>
    <w:p w14:paraId="0E04A7A7" w14:textId="77777777" w:rsidR="00F0046C" w:rsidRPr="00366C4A" w:rsidRDefault="00E46ADC" w:rsidP="00A14637">
      <w:pPr>
        <w:spacing w:before="100" w:beforeAutospacing="1" w:after="100" w:afterAutospacing="1" w:line="276" w:lineRule="auto"/>
        <w:ind w:left="-142" w:right="-187"/>
        <w:rPr>
          <w:rFonts w:ascii="Arial" w:hAnsi="Arial" w:cs="Arial"/>
          <w:sz w:val="24"/>
          <w:szCs w:val="24"/>
        </w:rPr>
      </w:pPr>
      <w:r w:rsidRPr="00366C4A">
        <w:rPr>
          <w:rFonts w:ascii="Arial" w:hAnsi="Arial" w:cs="Arial"/>
          <w:sz w:val="24"/>
          <w:szCs w:val="24"/>
        </w:rPr>
        <w:t xml:space="preserve">Food </w:t>
      </w:r>
      <w:r w:rsidR="00F522E1" w:rsidRPr="00366C4A">
        <w:rPr>
          <w:rFonts w:ascii="Arial" w:hAnsi="Arial" w:cs="Arial"/>
          <w:sz w:val="24"/>
          <w:szCs w:val="24"/>
        </w:rPr>
        <w:t>O</w:t>
      </w:r>
      <w:r w:rsidRPr="00366C4A">
        <w:rPr>
          <w:rFonts w:ascii="Arial" w:hAnsi="Arial" w:cs="Arial"/>
          <w:sz w:val="24"/>
          <w:szCs w:val="24"/>
        </w:rPr>
        <w:t xml:space="preserve">fficers </w:t>
      </w:r>
      <w:r w:rsidR="00A84AAB" w:rsidRPr="00366C4A">
        <w:rPr>
          <w:rFonts w:ascii="Arial" w:hAnsi="Arial" w:cs="Arial"/>
          <w:sz w:val="24"/>
          <w:szCs w:val="24"/>
        </w:rPr>
        <w:t>also</w:t>
      </w:r>
      <w:r w:rsidR="00F0046C" w:rsidRPr="00366C4A">
        <w:rPr>
          <w:rFonts w:ascii="Arial" w:hAnsi="Arial" w:cs="Arial"/>
          <w:sz w:val="24"/>
          <w:szCs w:val="24"/>
        </w:rPr>
        <w:t>:</w:t>
      </w:r>
    </w:p>
    <w:p w14:paraId="161F443D" w14:textId="0F9FEDAB" w:rsidR="00065B08" w:rsidRPr="00366C4A" w:rsidRDefault="00065B08" w:rsidP="00F0046C">
      <w:pPr>
        <w:pStyle w:val="ListParagraph"/>
        <w:numPr>
          <w:ilvl w:val="0"/>
          <w:numId w:val="20"/>
        </w:numPr>
        <w:spacing w:before="100" w:beforeAutospacing="1" w:after="100" w:afterAutospacing="1" w:line="276" w:lineRule="auto"/>
        <w:ind w:right="-187"/>
        <w:rPr>
          <w:rFonts w:ascii="Arial" w:hAnsi="Arial" w:cs="Arial"/>
          <w:sz w:val="24"/>
          <w:szCs w:val="24"/>
        </w:rPr>
      </w:pPr>
      <w:r w:rsidRPr="00366C4A">
        <w:rPr>
          <w:rFonts w:ascii="Arial" w:hAnsi="Arial" w:cs="Arial"/>
          <w:sz w:val="24"/>
          <w:szCs w:val="24"/>
        </w:rPr>
        <w:t xml:space="preserve">Respond to </w:t>
      </w:r>
      <w:r w:rsidR="00FD0CF5" w:rsidRPr="00366C4A">
        <w:rPr>
          <w:rFonts w:ascii="Arial" w:hAnsi="Arial" w:cs="Arial"/>
          <w:sz w:val="24"/>
          <w:szCs w:val="24"/>
        </w:rPr>
        <w:t>complaints directed to the service</w:t>
      </w:r>
    </w:p>
    <w:p w14:paraId="387B55B3" w14:textId="1A4DBC27" w:rsidR="000978E8" w:rsidRPr="00366C4A" w:rsidRDefault="00F0046C" w:rsidP="00F0046C">
      <w:pPr>
        <w:pStyle w:val="ListParagraph"/>
        <w:numPr>
          <w:ilvl w:val="0"/>
          <w:numId w:val="20"/>
        </w:numPr>
        <w:spacing w:before="100" w:beforeAutospacing="1" w:after="100" w:afterAutospacing="1" w:line="276" w:lineRule="auto"/>
        <w:ind w:right="-187"/>
        <w:rPr>
          <w:rFonts w:ascii="Arial" w:hAnsi="Arial" w:cs="Arial"/>
          <w:sz w:val="24"/>
          <w:szCs w:val="24"/>
        </w:rPr>
      </w:pPr>
      <w:r w:rsidRPr="00366C4A">
        <w:rPr>
          <w:rFonts w:ascii="Arial" w:hAnsi="Arial" w:cs="Arial"/>
          <w:sz w:val="24"/>
          <w:szCs w:val="24"/>
        </w:rPr>
        <w:t>R</w:t>
      </w:r>
      <w:r w:rsidR="007F2BE4" w:rsidRPr="00366C4A">
        <w:rPr>
          <w:rFonts w:ascii="Arial" w:hAnsi="Arial" w:cs="Arial"/>
          <w:sz w:val="24"/>
          <w:szCs w:val="24"/>
        </w:rPr>
        <w:t xml:space="preserve">espond to </w:t>
      </w:r>
      <w:r w:rsidR="00BF3AFB" w:rsidRPr="00366C4A">
        <w:rPr>
          <w:rFonts w:ascii="Arial" w:hAnsi="Arial" w:cs="Arial"/>
          <w:sz w:val="24"/>
          <w:szCs w:val="24"/>
        </w:rPr>
        <w:t>referrals from other agencies and partners (e.g. Food Standards Agency, other Local Authorities)</w:t>
      </w:r>
      <w:r w:rsidR="00283CE0" w:rsidRPr="00366C4A">
        <w:rPr>
          <w:rFonts w:ascii="Arial" w:hAnsi="Arial" w:cs="Arial"/>
          <w:sz w:val="24"/>
          <w:szCs w:val="24"/>
        </w:rPr>
        <w:t xml:space="preserve"> </w:t>
      </w:r>
    </w:p>
    <w:p w14:paraId="22963724" w14:textId="7FDA2C4D" w:rsidR="00004C1B" w:rsidRPr="00366C4A" w:rsidRDefault="000978E8" w:rsidP="00F0046C">
      <w:pPr>
        <w:pStyle w:val="ListParagraph"/>
        <w:numPr>
          <w:ilvl w:val="0"/>
          <w:numId w:val="20"/>
        </w:numPr>
        <w:spacing w:before="100" w:beforeAutospacing="1" w:after="100" w:afterAutospacing="1" w:line="276" w:lineRule="auto"/>
        <w:ind w:right="-187"/>
        <w:rPr>
          <w:rFonts w:ascii="Arial" w:hAnsi="Arial" w:cs="Arial"/>
          <w:sz w:val="24"/>
          <w:szCs w:val="24"/>
        </w:rPr>
      </w:pPr>
      <w:r w:rsidRPr="00366C4A">
        <w:rPr>
          <w:rFonts w:ascii="Arial" w:hAnsi="Arial" w:cs="Arial"/>
          <w:sz w:val="24"/>
          <w:szCs w:val="24"/>
        </w:rPr>
        <w:t xml:space="preserve">Respond to </w:t>
      </w:r>
      <w:r w:rsidR="00283CE0" w:rsidRPr="00366C4A">
        <w:rPr>
          <w:rFonts w:ascii="Arial" w:hAnsi="Arial" w:cs="Arial"/>
          <w:sz w:val="24"/>
          <w:szCs w:val="24"/>
        </w:rPr>
        <w:t xml:space="preserve">requests for business </w:t>
      </w:r>
      <w:r w:rsidR="00DC26A6" w:rsidRPr="00366C4A">
        <w:rPr>
          <w:rFonts w:ascii="Arial" w:hAnsi="Arial" w:cs="Arial"/>
          <w:sz w:val="24"/>
          <w:szCs w:val="24"/>
        </w:rPr>
        <w:t>support and guidance</w:t>
      </w:r>
    </w:p>
    <w:p w14:paraId="5157C6B2" w14:textId="47E1CE7A" w:rsidR="000978E8" w:rsidRPr="00366C4A" w:rsidRDefault="006E3CDC" w:rsidP="00F0046C">
      <w:pPr>
        <w:pStyle w:val="ListParagraph"/>
        <w:numPr>
          <w:ilvl w:val="0"/>
          <w:numId w:val="20"/>
        </w:numPr>
        <w:spacing w:before="100" w:beforeAutospacing="1" w:after="100" w:afterAutospacing="1" w:line="276" w:lineRule="auto"/>
        <w:ind w:right="-187"/>
        <w:rPr>
          <w:rFonts w:ascii="Arial" w:hAnsi="Arial" w:cs="Arial"/>
          <w:sz w:val="24"/>
          <w:szCs w:val="24"/>
        </w:rPr>
      </w:pPr>
      <w:r w:rsidRPr="00366C4A">
        <w:rPr>
          <w:rFonts w:ascii="Arial" w:hAnsi="Arial" w:cs="Arial"/>
          <w:sz w:val="24"/>
          <w:szCs w:val="24"/>
        </w:rPr>
        <w:t>Are authorised and competent to deliver other enforcement work on behalf of the service</w:t>
      </w:r>
      <w:r w:rsidR="005A7837" w:rsidRPr="00366C4A">
        <w:rPr>
          <w:rFonts w:ascii="Arial" w:hAnsi="Arial" w:cs="Arial"/>
          <w:sz w:val="24"/>
          <w:szCs w:val="24"/>
        </w:rPr>
        <w:t xml:space="preserve"> (e.g. </w:t>
      </w:r>
      <w:r w:rsidR="008337E1" w:rsidRPr="00366C4A">
        <w:rPr>
          <w:rFonts w:ascii="Arial" w:hAnsi="Arial" w:cs="Arial"/>
          <w:sz w:val="24"/>
          <w:szCs w:val="24"/>
        </w:rPr>
        <w:t>in related areas such as weights and measures, pricing and product safety, animal health</w:t>
      </w:r>
      <w:r w:rsidR="0080473C" w:rsidRPr="00366C4A">
        <w:rPr>
          <w:rFonts w:ascii="Arial" w:hAnsi="Arial" w:cs="Arial"/>
          <w:sz w:val="24"/>
          <w:szCs w:val="24"/>
        </w:rPr>
        <w:t xml:space="preserve"> and</w:t>
      </w:r>
      <w:r w:rsidR="008337E1" w:rsidRPr="00366C4A">
        <w:rPr>
          <w:rFonts w:ascii="Arial" w:hAnsi="Arial" w:cs="Arial"/>
          <w:sz w:val="24"/>
          <w:szCs w:val="24"/>
        </w:rPr>
        <w:t xml:space="preserve"> welfare</w:t>
      </w:r>
      <w:r w:rsidR="0080473C" w:rsidRPr="00366C4A">
        <w:rPr>
          <w:rFonts w:ascii="Arial" w:hAnsi="Arial" w:cs="Arial"/>
          <w:sz w:val="24"/>
          <w:szCs w:val="24"/>
        </w:rPr>
        <w:t>, animal feed)</w:t>
      </w:r>
      <w:r w:rsidR="00F97CBB" w:rsidRPr="00366C4A">
        <w:rPr>
          <w:rFonts w:ascii="Arial" w:hAnsi="Arial" w:cs="Arial"/>
          <w:sz w:val="24"/>
          <w:szCs w:val="24"/>
        </w:rPr>
        <w:t xml:space="preserve"> </w:t>
      </w:r>
      <w:r w:rsidR="00952CC7" w:rsidRPr="00366C4A">
        <w:rPr>
          <w:rFonts w:ascii="Arial" w:hAnsi="Arial" w:cs="Arial"/>
          <w:sz w:val="24"/>
          <w:szCs w:val="24"/>
        </w:rPr>
        <w:t xml:space="preserve">and </w:t>
      </w:r>
      <w:r w:rsidR="006B4DCB">
        <w:rPr>
          <w:rFonts w:ascii="Arial" w:hAnsi="Arial" w:cs="Arial"/>
          <w:sz w:val="24"/>
          <w:szCs w:val="24"/>
        </w:rPr>
        <w:t>are also</w:t>
      </w:r>
      <w:r w:rsidR="00952CC7" w:rsidRPr="00366C4A">
        <w:rPr>
          <w:rFonts w:ascii="Arial" w:hAnsi="Arial" w:cs="Arial"/>
          <w:sz w:val="24"/>
          <w:szCs w:val="24"/>
        </w:rPr>
        <w:t xml:space="preserve"> asked to deliver unrelated consumer protection work </w:t>
      </w:r>
      <w:r w:rsidR="00065B08" w:rsidRPr="00366C4A">
        <w:rPr>
          <w:rFonts w:ascii="Arial" w:hAnsi="Arial" w:cs="Arial"/>
          <w:sz w:val="24"/>
          <w:szCs w:val="24"/>
        </w:rPr>
        <w:t xml:space="preserve"> </w:t>
      </w:r>
    </w:p>
    <w:p w14:paraId="4D44E89A" w14:textId="43A93703" w:rsidR="00E46ADC" w:rsidRPr="00A14637" w:rsidRDefault="00E46ADC"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Demands on the food service</w:t>
      </w:r>
      <w:r w:rsidR="00FD403B">
        <w:rPr>
          <w:rFonts w:ascii="Arial" w:hAnsi="Arial" w:cs="Arial"/>
          <w:b/>
          <w:bCs/>
          <w:sz w:val="24"/>
          <w:szCs w:val="24"/>
        </w:rPr>
        <w:t xml:space="preserve"> </w:t>
      </w:r>
      <w:r w:rsidR="00AF28CF">
        <w:rPr>
          <w:rFonts w:ascii="Arial" w:hAnsi="Arial" w:cs="Arial"/>
          <w:b/>
          <w:bCs/>
          <w:sz w:val="24"/>
          <w:szCs w:val="24"/>
        </w:rPr>
        <w:t xml:space="preserve">- </w:t>
      </w:r>
      <w:r w:rsidR="00FD403B">
        <w:rPr>
          <w:rFonts w:ascii="Arial" w:hAnsi="Arial" w:cs="Arial"/>
          <w:b/>
          <w:bCs/>
          <w:sz w:val="24"/>
          <w:szCs w:val="24"/>
        </w:rPr>
        <w:t>Registered Food Businesses</w:t>
      </w:r>
    </w:p>
    <w:p w14:paraId="1932BCA2" w14:textId="683160E4" w:rsidR="00ED590B" w:rsidRPr="00B667B9" w:rsidRDefault="00ED590B"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Gloucestershire County Council h</w:t>
      </w:r>
      <w:r w:rsidR="003B207B" w:rsidRPr="00A14637">
        <w:rPr>
          <w:rFonts w:ascii="Arial" w:hAnsi="Arial" w:cs="Arial"/>
          <w:sz w:val="24"/>
          <w:szCs w:val="24"/>
        </w:rPr>
        <w:t>as</w:t>
      </w:r>
      <w:r w:rsidRPr="00A14637">
        <w:rPr>
          <w:rFonts w:ascii="Arial" w:hAnsi="Arial" w:cs="Arial"/>
          <w:sz w:val="24"/>
          <w:szCs w:val="24"/>
        </w:rPr>
        <w:t xml:space="preserve"> a </w:t>
      </w:r>
      <w:r w:rsidRPr="00B667B9">
        <w:rPr>
          <w:rFonts w:ascii="Arial" w:hAnsi="Arial" w:cs="Arial"/>
          <w:sz w:val="24"/>
          <w:szCs w:val="24"/>
        </w:rPr>
        <w:t xml:space="preserve">total of </w:t>
      </w:r>
      <w:r w:rsidR="00B2565B" w:rsidRPr="00B667B9">
        <w:rPr>
          <w:rFonts w:ascii="Arial" w:hAnsi="Arial" w:cs="Arial"/>
          <w:sz w:val="24"/>
          <w:szCs w:val="24"/>
        </w:rPr>
        <w:t>7,</w:t>
      </w:r>
      <w:r w:rsidR="004A1171">
        <w:rPr>
          <w:rFonts w:ascii="Arial" w:hAnsi="Arial" w:cs="Arial"/>
          <w:sz w:val="24"/>
          <w:szCs w:val="24"/>
        </w:rPr>
        <w:t>952</w:t>
      </w:r>
      <w:r w:rsidR="00B2565B" w:rsidRPr="00B667B9">
        <w:rPr>
          <w:rFonts w:ascii="Arial" w:hAnsi="Arial" w:cs="Arial"/>
          <w:sz w:val="24"/>
          <w:szCs w:val="24"/>
        </w:rPr>
        <w:t xml:space="preserve"> </w:t>
      </w:r>
      <w:r w:rsidR="00211FCB" w:rsidRPr="00B667B9">
        <w:rPr>
          <w:rFonts w:ascii="Arial" w:hAnsi="Arial" w:cs="Arial"/>
          <w:sz w:val="24"/>
          <w:szCs w:val="24"/>
        </w:rPr>
        <w:t>registered</w:t>
      </w:r>
      <w:r w:rsidR="00C225F7" w:rsidRPr="00B667B9">
        <w:rPr>
          <w:rFonts w:ascii="Arial" w:hAnsi="Arial" w:cs="Arial"/>
          <w:sz w:val="24"/>
          <w:szCs w:val="24"/>
        </w:rPr>
        <w:t xml:space="preserve"> </w:t>
      </w:r>
      <w:r w:rsidRPr="00B667B9">
        <w:rPr>
          <w:rFonts w:ascii="Arial" w:hAnsi="Arial" w:cs="Arial"/>
          <w:sz w:val="24"/>
          <w:szCs w:val="24"/>
        </w:rPr>
        <w:t xml:space="preserve">food businesses </w:t>
      </w:r>
      <w:r w:rsidR="009776FF" w:rsidRPr="00B667B9">
        <w:rPr>
          <w:rFonts w:ascii="Arial" w:hAnsi="Arial" w:cs="Arial"/>
          <w:sz w:val="24"/>
          <w:szCs w:val="24"/>
        </w:rPr>
        <w:t xml:space="preserve">(as at </w:t>
      </w:r>
      <w:r w:rsidR="00C56C67" w:rsidRPr="00B667B9">
        <w:rPr>
          <w:rFonts w:ascii="Arial" w:hAnsi="Arial" w:cs="Arial"/>
          <w:sz w:val="24"/>
          <w:szCs w:val="24"/>
        </w:rPr>
        <w:t>23</w:t>
      </w:r>
      <w:r w:rsidR="009776FF" w:rsidRPr="00B667B9">
        <w:rPr>
          <w:rFonts w:ascii="Arial" w:hAnsi="Arial" w:cs="Arial"/>
          <w:sz w:val="24"/>
          <w:szCs w:val="24"/>
        </w:rPr>
        <w:t xml:space="preserve">/02/2026) </w:t>
      </w:r>
      <w:r w:rsidRPr="00B667B9">
        <w:rPr>
          <w:rFonts w:ascii="Arial" w:hAnsi="Arial" w:cs="Arial"/>
          <w:sz w:val="24"/>
          <w:szCs w:val="24"/>
        </w:rPr>
        <w:t xml:space="preserve">requiring </w:t>
      </w:r>
      <w:r w:rsidR="0F0074BC" w:rsidRPr="00B667B9">
        <w:rPr>
          <w:rFonts w:ascii="Arial" w:hAnsi="Arial" w:cs="Arial"/>
          <w:sz w:val="24"/>
          <w:szCs w:val="24"/>
        </w:rPr>
        <w:t>risk-based</w:t>
      </w:r>
      <w:r w:rsidR="00E96AD5" w:rsidRPr="00B667B9">
        <w:rPr>
          <w:rFonts w:ascii="Arial" w:hAnsi="Arial" w:cs="Arial"/>
          <w:sz w:val="24"/>
          <w:szCs w:val="24"/>
        </w:rPr>
        <w:t xml:space="preserve"> </w:t>
      </w:r>
      <w:r w:rsidRPr="00B667B9">
        <w:rPr>
          <w:rFonts w:ascii="Arial" w:hAnsi="Arial" w:cs="Arial"/>
          <w:sz w:val="24"/>
          <w:szCs w:val="24"/>
        </w:rPr>
        <w:t>food standards interventions</w:t>
      </w:r>
      <w:r w:rsidR="009776FF" w:rsidRPr="00B667B9">
        <w:rPr>
          <w:rFonts w:ascii="Arial" w:hAnsi="Arial" w:cs="Arial"/>
          <w:sz w:val="24"/>
          <w:szCs w:val="24"/>
        </w:rPr>
        <w:t>.</w:t>
      </w:r>
      <w:r w:rsidR="007C03FA">
        <w:rPr>
          <w:rFonts w:ascii="Arial" w:hAnsi="Arial" w:cs="Arial"/>
          <w:sz w:val="24"/>
          <w:szCs w:val="24"/>
        </w:rPr>
        <w:t xml:space="preserve"> </w:t>
      </w:r>
    </w:p>
    <w:p w14:paraId="450FB6FA" w14:textId="4B1BD04B" w:rsidR="00E37D28" w:rsidRPr="000239D0" w:rsidRDefault="00E37D28" w:rsidP="00E37D28">
      <w:pPr>
        <w:spacing w:before="100" w:beforeAutospacing="1" w:after="100" w:afterAutospacing="1" w:line="276" w:lineRule="auto"/>
        <w:ind w:left="-142" w:right="-187"/>
        <w:rPr>
          <w:rFonts w:ascii="Arial" w:hAnsi="Arial" w:cs="Arial"/>
          <w:sz w:val="24"/>
          <w:szCs w:val="24"/>
        </w:rPr>
      </w:pPr>
      <w:r w:rsidRPr="00B667B9">
        <w:rPr>
          <w:rFonts w:ascii="Arial" w:hAnsi="Arial" w:cs="Arial"/>
          <w:sz w:val="24"/>
          <w:szCs w:val="24"/>
        </w:rPr>
        <w:t>In 2025</w:t>
      </w:r>
      <w:r w:rsidR="0018163A" w:rsidRPr="00B667B9">
        <w:rPr>
          <w:rFonts w:ascii="Arial" w:hAnsi="Arial" w:cs="Arial"/>
          <w:sz w:val="24"/>
          <w:szCs w:val="24"/>
        </w:rPr>
        <w:t xml:space="preserve">, </w:t>
      </w:r>
      <w:r w:rsidR="008648BF">
        <w:rPr>
          <w:rFonts w:ascii="Arial" w:hAnsi="Arial" w:cs="Arial"/>
          <w:sz w:val="24"/>
          <w:szCs w:val="24"/>
        </w:rPr>
        <w:t xml:space="preserve">all </w:t>
      </w:r>
      <w:r w:rsidR="0018163A" w:rsidRPr="00B667B9">
        <w:rPr>
          <w:rFonts w:ascii="Arial" w:hAnsi="Arial" w:cs="Arial"/>
          <w:sz w:val="24"/>
          <w:szCs w:val="24"/>
        </w:rPr>
        <w:t xml:space="preserve">businesses had to be re-risked according to </w:t>
      </w:r>
      <w:r w:rsidR="00461099">
        <w:rPr>
          <w:rFonts w:ascii="Arial" w:hAnsi="Arial" w:cs="Arial"/>
          <w:sz w:val="24"/>
          <w:szCs w:val="24"/>
        </w:rPr>
        <w:t>a</w:t>
      </w:r>
      <w:r w:rsidR="0018163A" w:rsidRPr="00B667B9">
        <w:rPr>
          <w:rFonts w:ascii="Arial" w:hAnsi="Arial" w:cs="Arial"/>
          <w:sz w:val="24"/>
          <w:szCs w:val="24"/>
        </w:rPr>
        <w:t xml:space="preserve"> new food standards delivery model. As a result, a significant number of ‘B’</w:t>
      </w:r>
      <w:r w:rsidR="00BE2CBF" w:rsidRPr="00B667B9">
        <w:rPr>
          <w:rFonts w:ascii="Arial" w:hAnsi="Arial" w:cs="Arial"/>
          <w:sz w:val="24"/>
          <w:szCs w:val="24"/>
        </w:rPr>
        <w:t xml:space="preserve"> rated premises (</w:t>
      </w:r>
      <w:r w:rsidR="00743024" w:rsidRPr="00B667B9">
        <w:rPr>
          <w:rFonts w:ascii="Arial" w:hAnsi="Arial" w:cs="Arial"/>
          <w:sz w:val="24"/>
          <w:szCs w:val="24"/>
        </w:rPr>
        <w:t xml:space="preserve">previously </w:t>
      </w:r>
      <w:r w:rsidR="00BE2CBF" w:rsidRPr="00B667B9">
        <w:rPr>
          <w:rFonts w:ascii="Arial" w:hAnsi="Arial" w:cs="Arial"/>
          <w:sz w:val="24"/>
          <w:szCs w:val="24"/>
        </w:rPr>
        <w:t xml:space="preserve">due every 24 months) became due for an intervention </w:t>
      </w:r>
      <w:r w:rsidR="00743024" w:rsidRPr="00B667B9">
        <w:rPr>
          <w:rFonts w:ascii="Arial" w:hAnsi="Arial" w:cs="Arial"/>
          <w:sz w:val="24"/>
          <w:szCs w:val="24"/>
        </w:rPr>
        <w:t xml:space="preserve">at a 12 month frequency. </w:t>
      </w:r>
    </w:p>
    <w:p w14:paraId="00A9C088" w14:textId="77777777" w:rsidR="002C054F" w:rsidRDefault="002C054F" w:rsidP="002C054F">
      <w:pPr>
        <w:spacing w:before="100" w:beforeAutospacing="1" w:after="100" w:afterAutospacing="1" w:line="276" w:lineRule="auto"/>
        <w:ind w:left="-142" w:right="-187"/>
        <w:rPr>
          <w:rFonts w:ascii="Arial" w:hAnsi="Arial" w:cs="Arial"/>
          <w:sz w:val="24"/>
          <w:szCs w:val="24"/>
        </w:rPr>
      </w:pPr>
      <w:r>
        <w:rPr>
          <w:rFonts w:ascii="Arial" w:hAnsi="Arial" w:cs="Arial"/>
          <w:sz w:val="24"/>
          <w:szCs w:val="24"/>
        </w:rPr>
        <w:t>The new delivery model requires food businesses to be risk scored. This uses a number of factors to determine their inherent risk and compliance risk. The overall scores determine the frequency at which official controls should occur. This then requires a business to have an intervention within either 1, 3, or 6 months (a priority intervention), or within 12, 24, 36, 48, 60, 72, or 120 months as necessary.</w:t>
      </w:r>
    </w:p>
    <w:p w14:paraId="6D8E90AB" w14:textId="6E3DD460" w:rsidR="00423CA5" w:rsidRDefault="00F64E47" w:rsidP="00423CA5">
      <w:pPr>
        <w:spacing w:before="100" w:beforeAutospacing="1" w:after="100" w:afterAutospacing="1" w:line="276" w:lineRule="auto"/>
        <w:ind w:left="-142" w:right="-187"/>
        <w:rPr>
          <w:rFonts w:ascii="Arial" w:hAnsi="Arial" w:cs="Arial"/>
          <w:sz w:val="24"/>
          <w:szCs w:val="24"/>
        </w:rPr>
      </w:pPr>
      <w:r>
        <w:rPr>
          <w:rFonts w:ascii="Arial" w:hAnsi="Arial" w:cs="Arial"/>
          <w:sz w:val="24"/>
          <w:szCs w:val="24"/>
        </w:rPr>
        <w:t>Since 1</w:t>
      </w:r>
      <w:r w:rsidRPr="00F64E47">
        <w:rPr>
          <w:rFonts w:ascii="Arial" w:hAnsi="Arial" w:cs="Arial"/>
          <w:sz w:val="24"/>
          <w:szCs w:val="24"/>
          <w:vertAlign w:val="superscript"/>
        </w:rPr>
        <w:t>st</w:t>
      </w:r>
      <w:r>
        <w:rPr>
          <w:rFonts w:ascii="Arial" w:hAnsi="Arial" w:cs="Arial"/>
          <w:sz w:val="24"/>
          <w:szCs w:val="24"/>
        </w:rPr>
        <w:t xml:space="preserve"> September 2025, the service has been receiving </w:t>
      </w:r>
      <w:r w:rsidR="004E70DF">
        <w:rPr>
          <w:rFonts w:ascii="Arial" w:hAnsi="Arial" w:cs="Arial"/>
          <w:sz w:val="24"/>
          <w:szCs w:val="24"/>
        </w:rPr>
        <w:t xml:space="preserve">on average </w:t>
      </w:r>
      <w:r w:rsidRPr="0034683D">
        <w:rPr>
          <w:rFonts w:ascii="Arial" w:hAnsi="Arial" w:cs="Arial"/>
          <w:sz w:val="24"/>
          <w:szCs w:val="24"/>
        </w:rPr>
        <w:t>100</w:t>
      </w:r>
      <w:r>
        <w:rPr>
          <w:rFonts w:ascii="Arial" w:hAnsi="Arial" w:cs="Arial"/>
          <w:sz w:val="24"/>
          <w:szCs w:val="24"/>
        </w:rPr>
        <w:t xml:space="preserve"> new food business registrations per month</w:t>
      </w:r>
      <w:r w:rsidR="00F40CB7">
        <w:rPr>
          <w:rFonts w:ascii="Arial" w:hAnsi="Arial" w:cs="Arial"/>
          <w:sz w:val="24"/>
          <w:szCs w:val="24"/>
        </w:rPr>
        <w:t xml:space="preserve">. </w:t>
      </w:r>
      <w:r w:rsidR="00DA1C66">
        <w:rPr>
          <w:rFonts w:ascii="Arial" w:hAnsi="Arial" w:cs="Arial"/>
          <w:sz w:val="24"/>
          <w:szCs w:val="24"/>
        </w:rPr>
        <w:t>The</w:t>
      </w:r>
      <w:r w:rsidR="00015B66">
        <w:rPr>
          <w:rFonts w:ascii="Arial" w:hAnsi="Arial" w:cs="Arial"/>
          <w:sz w:val="24"/>
          <w:szCs w:val="24"/>
        </w:rPr>
        <w:t xml:space="preserve"> model </w:t>
      </w:r>
      <w:r w:rsidR="00420FB1">
        <w:rPr>
          <w:rFonts w:ascii="Arial" w:hAnsi="Arial" w:cs="Arial"/>
          <w:sz w:val="24"/>
          <w:szCs w:val="24"/>
        </w:rPr>
        <w:t xml:space="preserve">identifies these should </w:t>
      </w:r>
      <w:r w:rsidR="00DA1C66">
        <w:rPr>
          <w:rFonts w:ascii="Arial" w:hAnsi="Arial" w:cs="Arial"/>
          <w:sz w:val="24"/>
          <w:szCs w:val="24"/>
        </w:rPr>
        <w:t>receive a desktop assessment within 28 days</w:t>
      </w:r>
      <w:r w:rsidR="002979E9">
        <w:rPr>
          <w:rFonts w:ascii="Arial" w:hAnsi="Arial" w:cs="Arial"/>
          <w:sz w:val="24"/>
          <w:szCs w:val="24"/>
        </w:rPr>
        <w:t xml:space="preserve"> (a triage).</w:t>
      </w:r>
      <w:r w:rsidR="001C47BA">
        <w:rPr>
          <w:rFonts w:ascii="Arial" w:hAnsi="Arial" w:cs="Arial"/>
          <w:sz w:val="24"/>
          <w:szCs w:val="24"/>
        </w:rPr>
        <w:t xml:space="preserve"> If the premises has a high inherent risk</w:t>
      </w:r>
      <w:r w:rsidR="00A92DF0">
        <w:rPr>
          <w:rFonts w:ascii="Arial" w:hAnsi="Arial" w:cs="Arial"/>
          <w:sz w:val="24"/>
          <w:szCs w:val="24"/>
        </w:rPr>
        <w:t xml:space="preserve"> score,</w:t>
      </w:r>
      <w:r w:rsidR="001C47BA">
        <w:rPr>
          <w:rFonts w:ascii="Arial" w:hAnsi="Arial" w:cs="Arial"/>
          <w:sz w:val="24"/>
          <w:szCs w:val="24"/>
        </w:rPr>
        <w:t xml:space="preserve"> an initial inspection </w:t>
      </w:r>
      <w:r w:rsidR="004A7405">
        <w:rPr>
          <w:rFonts w:ascii="Arial" w:hAnsi="Arial" w:cs="Arial"/>
          <w:sz w:val="24"/>
          <w:szCs w:val="24"/>
        </w:rPr>
        <w:t xml:space="preserve">is </w:t>
      </w:r>
      <w:r w:rsidR="00634153">
        <w:rPr>
          <w:rFonts w:ascii="Arial" w:hAnsi="Arial" w:cs="Arial"/>
          <w:sz w:val="24"/>
          <w:szCs w:val="24"/>
        </w:rPr>
        <w:t>expected to</w:t>
      </w:r>
      <w:r w:rsidR="004A7405">
        <w:rPr>
          <w:rFonts w:ascii="Arial" w:hAnsi="Arial" w:cs="Arial"/>
          <w:sz w:val="24"/>
          <w:szCs w:val="24"/>
        </w:rPr>
        <w:t xml:space="preserve"> </w:t>
      </w:r>
      <w:r w:rsidR="001C47BA">
        <w:rPr>
          <w:rFonts w:ascii="Arial" w:hAnsi="Arial" w:cs="Arial"/>
          <w:sz w:val="24"/>
          <w:szCs w:val="24"/>
        </w:rPr>
        <w:t xml:space="preserve">occur within </w:t>
      </w:r>
      <w:r w:rsidR="00F04AA9">
        <w:rPr>
          <w:rFonts w:ascii="Arial" w:hAnsi="Arial" w:cs="Arial"/>
          <w:sz w:val="24"/>
          <w:szCs w:val="24"/>
        </w:rPr>
        <w:t xml:space="preserve">28 days of the assessment, </w:t>
      </w:r>
      <w:r w:rsidR="001E434C">
        <w:rPr>
          <w:rFonts w:ascii="Arial" w:hAnsi="Arial" w:cs="Arial"/>
          <w:sz w:val="24"/>
          <w:szCs w:val="24"/>
        </w:rPr>
        <w:t xml:space="preserve">otherwise it is </w:t>
      </w:r>
      <w:r w:rsidR="00F04AA9">
        <w:rPr>
          <w:rFonts w:ascii="Arial" w:hAnsi="Arial" w:cs="Arial"/>
          <w:sz w:val="24"/>
          <w:szCs w:val="24"/>
        </w:rPr>
        <w:t xml:space="preserve">within 3 or 6 months. </w:t>
      </w:r>
      <w:r w:rsidR="001C47BA">
        <w:rPr>
          <w:rFonts w:ascii="Arial" w:hAnsi="Arial" w:cs="Arial"/>
          <w:sz w:val="24"/>
          <w:szCs w:val="24"/>
        </w:rPr>
        <w:t xml:space="preserve"> </w:t>
      </w:r>
      <w:r w:rsidR="00DA1C66">
        <w:rPr>
          <w:rFonts w:ascii="Arial" w:hAnsi="Arial" w:cs="Arial"/>
          <w:sz w:val="24"/>
          <w:szCs w:val="24"/>
        </w:rPr>
        <w:t xml:space="preserve"> </w:t>
      </w:r>
    </w:p>
    <w:p w14:paraId="4922D213" w14:textId="77777777" w:rsidR="00423CA5" w:rsidRDefault="00423CA5">
      <w:pPr>
        <w:rPr>
          <w:rFonts w:ascii="Arial" w:hAnsi="Arial" w:cs="Arial"/>
          <w:sz w:val="24"/>
          <w:szCs w:val="24"/>
        </w:rPr>
      </w:pPr>
      <w:r>
        <w:rPr>
          <w:rFonts w:ascii="Arial" w:hAnsi="Arial" w:cs="Arial"/>
          <w:sz w:val="24"/>
          <w:szCs w:val="24"/>
        </w:rPr>
        <w:br w:type="page"/>
      </w:r>
    </w:p>
    <w:p w14:paraId="3FCE4F5E" w14:textId="24CD403F" w:rsidR="00423CA5" w:rsidRPr="00423CA5" w:rsidRDefault="00423CA5" w:rsidP="00423CA5">
      <w:pPr>
        <w:spacing w:before="100" w:beforeAutospacing="1" w:after="100" w:afterAutospacing="1" w:line="276" w:lineRule="auto"/>
        <w:ind w:left="-142" w:right="-187"/>
        <w:rPr>
          <w:rFonts w:ascii="Arial" w:hAnsi="Arial" w:cs="Arial"/>
          <w:sz w:val="24"/>
          <w:szCs w:val="24"/>
        </w:rPr>
      </w:pPr>
      <w:r w:rsidRPr="00423CA5">
        <w:rPr>
          <w:rFonts w:ascii="Arial" w:hAnsi="Arial" w:cs="Arial"/>
          <w:sz w:val="24"/>
          <w:szCs w:val="24"/>
        </w:rPr>
        <w:t>Of the 7,952 food businesses on the database (as at 23/02/2026):</w:t>
      </w:r>
    </w:p>
    <w:p w14:paraId="68C790B4" w14:textId="77777777" w:rsidR="00423CA5" w:rsidRPr="00423CA5" w:rsidRDefault="00423CA5" w:rsidP="00423CA5">
      <w:pPr>
        <w:pStyle w:val="ListParagraph"/>
        <w:numPr>
          <w:ilvl w:val="0"/>
          <w:numId w:val="27"/>
        </w:numPr>
        <w:spacing w:before="100" w:beforeAutospacing="1" w:after="100" w:afterAutospacing="1" w:line="276" w:lineRule="auto"/>
        <w:ind w:right="-187"/>
        <w:rPr>
          <w:rFonts w:ascii="Arial" w:hAnsi="Arial" w:cs="Arial"/>
          <w:sz w:val="24"/>
          <w:szCs w:val="24"/>
        </w:rPr>
      </w:pPr>
      <w:r w:rsidRPr="00423CA5">
        <w:rPr>
          <w:rFonts w:ascii="Arial" w:hAnsi="Arial" w:cs="Arial"/>
          <w:sz w:val="24"/>
          <w:szCs w:val="24"/>
        </w:rPr>
        <w:t>7,130 are existing businesses with intervention frequencies for official controls set at the following periods</w:t>
      </w:r>
    </w:p>
    <w:tbl>
      <w:tblPr>
        <w:tblStyle w:val="TableGrid"/>
        <w:tblW w:w="0" w:type="auto"/>
        <w:tblInd w:w="607" w:type="dxa"/>
        <w:tblLook w:val="04A0" w:firstRow="1" w:lastRow="0" w:firstColumn="1" w:lastColumn="0" w:noHBand="0" w:noVBand="1"/>
      </w:tblPr>
      <w:tblGrid>
        <w:gridCol w:w="1704"/>
        <w:gridCol w:w="3154"/>
      </w:tblGrid>
      <w:tr w:rsidR="00E117F7" w:rsidRPr="00423CA5" w14:paraId="6733A111" w14:textId="77777777">
        <w:tc>
          <w:tcPr>
            <w:tcW w:w="1704" w:type="dxa"/>
          </w:tcPr>
          <w:p w14:paraId="4B073523" w14:textId="77777777" w:rsidR="00423CA5" w:rsidRPr="00423CA5" w:rsidRDefault="00423CA5">
            <w:pPr>
              <w:jc w:val="center"/>
              <w:rPr>
                <w:b/>
                <w:bCs/>
              </w:rPr>
            </w:pPr>
            <w:r w:rsidRPr="00423CA5">
              <w:rPr>
                <w:b/>
                <w:bCs/>
              </w:rPr>
              <w:t>Premises</w:t>
            </w:r>
          </w:p>
        </w:tc>
        <w:tc>
          <w:tcPr>
            <w:tcW w:w="3154" w:type="dxa"/>
          </w:tcPr>
          <w:p w14:paraId="6E8E6132" w14:textId="77777777" w:rsidR="00423CA5" w:rsidRPr="00423CA5" w:rsidRDefault="00423CA5">
            <w:pPr>
              <w:jc w:val="center"/>
              <w:rPr>
                <w:b/>
                <w:bCs/>
              </w:rPr>
            </w:pPr>
            <w:r w:rsidRPr="00423CA5">
              <w:rPr>
                <w:b/>
                <w:bCs/>
              </w:rPr>
              <w:t>Intervention Frequency</w:t>
            </w:r>
          </w:p>
        </w:tc>
      </w:tr>
      <w:tr w:rsidR="00E117F7" w:rsidRPr="00423CA5" w14:paraId="15695D45" w14:textId="77777777">
        <w:tc>
          <w:tcPr>
            <w:tcW w:w="1704" w:type="dxa"/>
          </w:tcPr>
          <w:p w14:paraId="42B6E437" w14:textId="77777777" w:rsidR="00423CA5" w:rsidRPr="00423CA5" w:rsidRDefault="00423CA5">
            <w:pPr>
              <w:jc w:val="center"/>
            </w:pPr>
            <w:r w:rsidRPr="00423CA5">
              <w:t>0</w:t>
            </w:r>
          </w:p>
        </w:tc>
        <w:tc>
          <w:tcPr>
            <w:tcW w:w="3154" w:type="dxa"/>
          </w:tcPr>
          <w:p w14:paraId="7D5DE00D" w14:textId="77777777" w:rsidR="00423CA5" w:rsidRPr="00423CA5" w:rsidRDefault="00423CA5">
            <w:pPr>
              <w:jc w:val="center"/>
            </w:pPr>
            <w:r w:rsidRPr="00423CA5">
              <w:t>1 month (Priority Intervention)</w:t>
            </w:r>
          </w:p>
        </w:tc>
      </w:tr>
      <w:tr w:rsidR="00E117F7" w:rsidRPr="00423CA5" w14:paraId="34C5A81A" w14:textId="77777777">
        <w:tc>
          <w:tcPr>
            <w:tcW w:w="1704" w:type="dxa"/>
          </w:tcPr>
          <w:p w14:paraId="062BCE00" w14:textId="77777777" w:rsidR="00423CA5" w:rsidRPr="00423CA5" w:rsidRDefault="00423CA5">
            <w:pPr>
              <w:jc w:val="center"/>
            </w:pPr>
            <w:r w:rsidRPr="00423CA5">
              <w:t>1</w:t>
            </w:r>
          </w:p>
        </w:tc>
        <w:tc>
          <w:tcPr>
            <w:tcW w:w="3154" w:type="dxa"/>
          </w:tcPr>
          <w:p w14:paraId="598A96BD" w14:textId="77777777" w:rsidR="00423CA5" w:rsidRPr="00423CA5" w:rsidRDefault="00423CA5">
            <w:pPr>
              <w:jc w:val="center"/>
            </w:pPr>
            <w:r w:rsidRPr="00423CA5">
              <w:t>3 months (Priority Intervention)</w:t>
            </w:r>
          </w:p>
        </w:tc>
      </w:tr>
      <w:tr w:rsidR="00E117F7" w:rsidRPr="00423CA5" w14:paraId="6933899C" w14:textId="77777777">
        <w:tc>
          <w:tcPr>
            <w:tcW w:w="1704" w:type="dxa"/>
          </w:tcPr>
          <w:p w14:paraId="1DCEC650" w14:textId="77777777" w:rsidR="00423CA5" w:rsidRPr="00423CA5" w:rsidRDefault="00423CA5">
            <w:pPr>
              <w:jc w:val="center"/>
            </w:pPr>
            <w:r w:rsidRPr="00423CA5">
              <w:t>14</w:t>
            </w:r>
          </w:p>
        </w:tc>
        <w:tc>
          <w:tcPr>
            <w:tcW w:w="3154" w:type="dxa"/>
          </w:tcPr>
          <w:p w14:paraId="209AAEE0" w14:textId="77777777" w:rsidR="00423CA5" w:rsidRPr="00423CA5" w:rsidRDefault="00423CA5">
            <w:pPr>
              <w:jc w:val="center"/>
            </w:pPr>
            <w:r w:rsidRPr="00423CA5">
              <w:t>6 Months (Priority Intervention)</w:t>
            </w:r>
          </w:p>
        </w:tc>
      </w:tr>
      <w:tr w:rsidR="00E117F7" w:rsidRPr="00423CA5" w14:paraId="1F90A9F5" w14:textId="77777777">
        <w:tc>
          <w:tcPr>
            <w:tcW w:w="1704" w:type="dxa"/>
          </w:tcPr>
          <w:p w14:paraId="79331563" w14:textId="77777777" w:rsidR="00423CA5" w:rsidRPr="00423CA5" w:rsidRDefault="00423CA5">
            <w:pPr>
              <w:jc w:val="center"/>
            </w:pPr>
            <w:r w:rsidRPr="00423CA5">
              <w:t>6,795</w:t>
            </w:r>
          </w:p>
        </w:tc>
        <w:tc>
          <w:tcPr>
            <w:tcW w:w="3154" w:type="dxa"/>
          </w:tcPr>
          <w:p w14:paraId="37C87080" w14:textId="77777777" w:rsidR="00423CA5" w:rsidRPr="00423CA5" w:rsidRDefault="00423CA5">
            <w:pPr>
              <w:jc w:val="center"/>
            </w:pPr>
            <w:r w:rsidRPr="00423CA5">
              <w:t>12 months</w:t>
            </w:r>
          </w:p>
        </w:tc>
      </w:tr>
      <w:tr w:rsidR="00E117F7" w:rsidRPr="00423CA5" w14:paraId="0E7DA65F" w14:textId="77777777">
        <w:tc>
          <w:tcPr>
            <w:tcW w:w="1704" w:type="dxa"/>
          </w:tcPr>
          <w:p w14:paraId="0BD4CC1D" w14:textId="77777777" w:rsidR="00423CA5" w:rsidRPr="00423CA5" w:rsidRDefault="00423CA5">
            <w:pPr>
              <w:jc w:val="center"/>
            </w:pPr>
            <w:r w:rsidRPr="00423CA5">
              <w:t>72</w:t>
            </w:r>
          </w:p>
        </w:tc>
        <w:tc>
          <w:tcPr>
            <w:tcW w:w="3154" w:type="dxa"/>
          </w:tcPr>
          <w:p w14:paraId="7DA7192C" w14:textId="77777777" w:rsidR="00423CA5" w:rsidRPr="00423CA5" w:rsidRDefault="00423CA5">
            <w:pPr>
              <w:jc w:val="center"/>
            </w:pPr>
            <w:r w:rsidRPr="00423CA5">
              <w:t>24 months</w:t>
            </w:r>
          </w:p>
        </w:tc>
      </w:tr>
      <w:tr w:rsidR="00E117F7" w:rsidRPr="00423CA5" w14:paraId="205E9B17" w14:textId="77777777">
        <w:tc>
          <w:tcPr>
            <w:tcW w:w="1704" w:type="dxa"/>
          </w:tcPr>
          <w:p w14:paraId="056447E2" w14:textId="77777777" w:rsidR="00423CA5" w:rsidRPr="00423CA5" w:rsidRDefault="00423CA5">
            <w:pPr>
              <w:jc w:val="center"/>
            </w:pPr>
            <w:r w:rsidRPr="00423CA5">
              <w:t>63</w:t>
            </w:r>
          </w:p>
        </w:tc>
        <w:tc>
          <w:tcPr>
            <w:tcW w:w="3154" w:type="dxa"/>
          </w:tcPr>
          <w:p w14:paraId="73265382" w14:textId="77777777" w:rsidR="00423CA5" w:rsidRPr="00423CA5" w:rsidRDefault="00423CA5">
            <w:pPr>
              <w:jc w:val="center"/>
            </w:pPr>
            <w:r w:rsidRPr="00423CA5">
              <w:t>36 months</w:t>
            </w:r>
          </w:p>
        </w:tc>
      </w:tr>
      <w:tr w:rsidR="00E117F7" w:rsidRPr="00423CA5" w14:paraId="1AA60DC5" w14:textId="77777777">
        <w:tc>
          <w:tcPr>
            <w:tcW w:w="1704" w:type="dxa"/>
          </w:tcPr>
          <w:p w14:paraId="68707461" w14:textId="77777777" w:rsidR="00423CA5" w:rsidRPr="00423CA5" w:rsidRDefault="00423CA5">
            <w:pPr>
              <w:jc w:val="center"/>
            </w:pPr>
            <w:r w:rsidRPr="00423CA5">
              <w:t>11</w:t>
            </w:r>
          </w:p>
        </w:tc>
        <w:tc>
          <w:tcPr>
            <w:tcW w:w="3154" w:type="dxa"/>
          </w:tcPr>
          <w:p w14:paraId="3D2DA1D4" w14:textId="77777777" w:rsidR="00423CA5" w:rsidRPr="00423CA5" w:rsidRDefault="00423CA5">
            <w:pPr>
              <w:jc w:val="center"/>
            </w:pPr>
            <w:r w:rsidRPr="00423CA5">
              <w:t>48 months</w:t>
            </w:r>
          </w:p>
        </w:tc>
      </w:tr>
      <w:tr w:rsidR="00E117F7" w:rsidRPr="00423CA5" w14:paraId="6EA4F8D4" w14:textId="77777777">
        <w:tc>
          <w:tcPr>
            <w:tcW w:w="1704" w:type="dxa"/>
          </w:tcPr>
          <w:p w14:paraId="6F6B0A8B" w14:textId="77777777" w:rsidR="00423CA5" w:rsidRPr="00423CA5" w:rsidRDefault="00423CA5">
            <w:pPr>
              <w:jc w:val="center"/>
            </w:pPr>
            <w:r w:rsidRPr="00423CA5">
              <w:t>170</w:t>
            </w:r>
          </w:p>
        </w:tc>
        <w:tc>
          <w:tcPr>
            <w:tcW w:w="3154" w:type="dxa"/>
          </w:tcPr>
          <w:p w14:paraId="78805760" w14:textId="77777777" w:rsidR="00423CA5" w:rsidRPr="00423CA5" w:rsidRDefault="00423CA5">
            <w:pPr>
              <w:jc w:val="center"/>
            </w:pPr>
            <w:r w:rsidRPr="00423CA5">
              <w:t>60 months</w:t>
            </w:r>
          </w:p>
        </w:tc>
      </w:tr>
      <w:tr w:rsidR="00E117F7" w:rsidRPr="00423CA5" w14:paraId="47CD2D8F" w14:textId="77777777">
        <w:tc>
          <w:tcPr>
            <w:tcW w:w="1704" w:type="dxa"/>
          </w:tcPr>
          <w:p w14:paraId="49EAE011" w14:textId="77777777" w:rsidR="00423CA5" w:rsidRPr="00423CA5" w:rsidRDefault="00423CA5">
            <w:pPr>
              <w:jc w:val="center"/>
            </w:pPr>
            <w:r w:rsidRPr="00423CA5">
              <w:t>4</w:t>
            </w:r>
          </w:p>
        </w:tc>
        <w:tc>
          <w:tcPr>
            <w:tcW w:w="3154" w:type="dxa"/>
          </w:tcPr>
          <w:p w14:paraId="52A2BA2D" w14:textId="77777777" w:rsidR="00423CA5" w:rsidRPr="00423CA5" w:rsidRDefault="00423CA5">
            <w:pPr>
              <w:jc w:val="center"/>
            </w:pPr>
            <w:r w:rsidRPr="00423CA5">
              <w:t>72 months</w:t>
            </w:r>
          </w:p>
        </w:tc>
      </w:tr>
      <w:tr w:rsidR="00E117F7" w:rsidRPr="00423CA5" w14:paraId="201EA7AA" w14:textId="77777777">
        <w:tc>
          <w:tcPr>
            <w:tcW w:w="1704" w:type="dxa"/>
          </w:tcPr>
          <w:p w14:paraId="25599F4B" w14:textId="77777777" w:rsidR="00423CA5" w:rsidRPr="00423CA5" w:rsidRDefault="00423CA5">
            <w:pPr>
              <w:jc w:val="center"/>
            </w:pPr>
            <w:r w:rsidRPr="00423CA5">
              <w:t xml:space="preserve">0 </w:t>
            </w:r>
          </w:p>
        </w:tc>
        <w:tc>
          <w:tcPr>
            <w:tcW w:w="3154" w:type="dxa"/>
          </w:tcPr>
          <w:p w14:paraId="7A40B9A3" w14:textId="77777777" w:rsidR="00423CA5" w:rsidRPr="00423CA5" w:rsidRDefault="00423CA5">
            <w:pPr>
              <w:jc w:val="center"/>
            </w:pPr>
            <w:r w:rsidRPr="00423CA5">
              <w:t>120 months</w:t>
            </w:r>
          </w:p>
        </w:tc>
      </w:tr>
      <w:tr w:rsidR="00E117F7" w:rsidRPr="00423CA5" w14:paraId="1CFF57C7" w14:textId="77777777">
        <w:tc>
          <w:tcPr>
            <w:tcW w:w="1704" w:type="dxa"/>
          </w:tcPr>
          <w:p w14:paraId="5312EB90" w14:textId="77777777" w:rsidR="00423CA5" w:rsidRPr="00423CA5" w:rsidRDefault="00423CA5">
            <w:pPr>
              <w:jc w:val="center"/>
            </w:pPr>
            <w:r w:rsidRPr="00423CA5">
              <w:t>7,130</w:t>
            </w:r>
          </w:p>
        </w:tc>
        <w:tc>
          <w:tcPr>
            <w:tcW w:w="3154" w:type="dxa"/>
          </w:tcPr>
          <w:p w14:paraId="17E3E61B" w14:textId="77777777" w:rsidR="00423CA5" w:rsidRPr="00423CA5" w:rsidRDefault="00423CA5">
            <w:pPr>
              <w:jc w:val="center"/>
            </w:pPr>
            <w:r w:rsidRPr="00423CA5">
              <w:t>Total</w:t>
            </w:r>
          </w:p>
        </w:tc>
      </w:tr>
    </w:tbl>
    <w:p w14:paraId="0AD72917" w14:textId="77777777" w:rsidR="00423CA5" w:rsidRPr="00423CA5" w:rsidRDefault="00423CA5" w:rsidP="00423CA5">
      <w:pPr>
        <w:pStyle w:val="ListParagraph"/>
        <w:numPr>
          <w:ilvl w:val="0"/>
          <w:numId w:val="27"/>
        </w:numPr>
        <w:spacing w:before="100" w:beforeAutospacing="1" w:after="100" w:afterAutospacing="1" w:line="276" w:lineRule="auto"/>
        <w:ind w:right="-187"/>
        <w:rPr>
          <w:rFonts w:ascii="Arial" w:hAnsi="Arial" w:cs="Arial"/>
          <w:sz w:val="24"/>
          <w:szCs w:val="24"/>
        </w:rPr>
      </w:pPr>
      <w:r w:rsidRPr="00423CA5">
        <w:rPr>
          <w:rFonts w:ascii="Arial" w:hAnsi="Arial" w:cs="Arial"/>
          <w:sz w:val="24"/>
          <w:szCs w:val="24"/>
        </w:rPr>
        <w:t>736 are new businesses with an initial inspection due between 1 month and 6 months:</w:t>
      </w:r>
    </w:p>
    <w:tbl>
      <w:tblPr>
        <w:tblStyle w:val="TableGrid"/>
        <w:tblW w:w="0" w:type="auto"/>
        <w:tblInd w:w="607" w:type="dxa"/>
        <w:tblLook w:val="04A0" w:firstRow="1" w:lastRow="0" w:firstColumn="1" w:lastColumn="0" w:noHBand="0" w:noVBand="1"/>
      </w:tblPr>
      <w:tblGrid>
        <w:gridCol w:w="1704"/>
        <w:gridCol w:w="3154"/>
      </w:tblGrid>
      <w:tr w:rsidR="00E117F7" w:rsidRPr="00423CA5" w14:paraId="4A708DF4" w14:textId="77777777">
        <w:tc>
          <w:tcPr>
            <w:tcW w:w="1704" w:type="dxa"/>
          </w:tcPr>
          <w:p w14:paraId="7B5008E1" w14:textId="77777777" w:rsidR="00423CA5" w:rsidRPr="00423CA5" w:rsidRDefault="00423CA5">
            <w:pPr>
              <w:jc w:val="center"/>
              <w:rPr>
                <w:b/>
                <w:bCs/>
              </w:rPr>
            </w:pPr>
            <w:r w:rsidRPr="00423CA5">
              <w:rPr>
                <w:b/>
                <w:bCs/>
              </w:rPr>
              <w:t>Premises</w:t>
            </w:r>
          </w:p>
        </w:tc>
        <w:tc>
          <w:tcPr>
            <w:tcW w:w="3154" w:type="dxa"/>
          </w:tcPr>
          <w:p w14:paraId="4871A26A" w14:textId="77777777" w:rsidR="00423CA5" w:rsidRPr="00423CA5" w:rsidRDefault="00423CA5">
            <w:pPr>
              <w:jc w:val="center"/>
              <w:rPr>
                <w:b/>
                <w:bCs/>
              </w:rPr>
            </w:pPr>
            <w:r w:rsidRPr="00423CA5">
              <w:rPr>
                <w:b/>
                <w:bCs/>
              </w:rPr>
              <w:t>Initial Inspection Due</w:t>
            </w:r>
          </w:p>
        </w:tc>
      </w:tr>
      <w:tr w:rsidR="00E117F7" w:rsidRPr="00423CA5" w14:paraId="65CD9CA0" w14:textId="77777777">
        <w:tc>
          <w:tcPr>
            <w:tcW w:w="1704" w:type="dxa"/>
          </w:tcPr>
          <w:p w14:paraId="5B02B47D" w14:textId="77777777" w:rsidR="00423CA5" w:rsidRPr="00423CA5" w:rsidRDefault="00423CA5">
            <w:pPr>
              <w:jc w:val="center"/>
            </w:pPr>
            <w:r w:rsidRPr="00423CA5">
              <w:t>16</w:t>
            </w:r>
          </w:p>
        </w:tc>
        <w:tc>
          <w:tcPr>
            <w:tcW w:w="3154" w:type="dxa"/>
          </w:tcPr>
          <w:p w14:paraId="11D2FA00" w14:textId="77777777" w:rsidR="00423CA5" w:rsidRPr="00423CA5" w:rsidRDefault="00423CA5">
            <w:pPr>
              <w:jc w:val="center"/>
            </w:pPr>
            <w:r w:rsidRPr="00423CA5">
              <w:t xml:space="preserve">1 month </w:t>
            </w:r>
          </w:p>
        </w:tc>
      </w:tr>
      <w:tr w:rsidR="00E117F7" w:rsidRPr="00423CA5" w14:paraId="1A22F5A4" w14:textId="77777777">
        <w:tc>
          <w:tcPr>
            <w:tcW w:w="1704" w:type="dxa"/>
          </w:tcPr>
          <w:p w14:paraId="1BFEA308" w14:textId="77777777" w:rsidR="00423CA5" w:rsidRPr="00423CA5" w:rsidRDefault="00423CA5">
            <w:pPr>
              <w:jc w:val="center"/>
            </w:pPr>
            <w:r w:rsidRPr="00423CA5">
              <w:t>714</w:t>
            </w:r>
          </w:p>
        </w:tc>
        <w:tc>
          <w:tcPr>
            <w:tcW w:w="3154" w:type="dxa"/>
          </w:tcPr>
          <w:p w14:paraId="12C13BE2" w14:textId="77777777" w:rsidR="00423CA5" w:rsidRPr="00423CA5" w:rsidRDefault="00423CA5">
            <w:pPr>
              <w:jc w:val="center"/>
            </w:pPr>
            <w:r w:rsidRPr="00423CA5">
              <w:t xml:space="preserve">3 months </w:t>
            </w:r>
          </w:p>
        </w:tc>
      </w:tr>
      <w:tr w:rsidR="00E117F7" w:rsidRPr="00423CA5" w14:paraId="39C620E3" w14:textId="77777777">
        <w:tc>
          <w:tcPr>
            <w:tcW w:w="1704" w:type="dxa"/>
          </w:tcPr>
          <w:p w14:paraId="4A365252" w14:textId="77777777" w:rsidR="00423CA5" w:rsidRPr="00423CA5" w:rsidRDefault="00423CA5">
            <w:pPr>
              <w:jc w:val="center"/>
            </w:pPr>
            <w:r w:rsidRPr="00423CA5">
              <w:t>6</w:t>
            </w:r>
          </w:p>
        </w:tc>
        <w:tc>
          <w:tcPr>
            <w:tcW w:w="3154" w:type="dxa"/>
          </w:tcPr>
          <w:p w14:paraId="2100E10B" w14:textId="77777777" w:rsidR="00423CA5" w:rsidRPr="00423CA5" w:rsidRDefault="00423CA5">
            <w:pPr>
              <w:jc w:val="center"/>
            </w:pPr>
            <w:r w:rsidRPr="00423CA5">
              <w:t xml:space="preserve">6 Months </w:t>
            </w:r>
          </w:p>
        </w:tc>
      </w:tr>
      <w:tr w:rsidR="00E117F7" w:rsidRPr="00423CA5" w14:paraId="34C4C026" w14:textId="77777777">
        <w:tc>
          <w:tcPr>
            <w:tcW w:w="1704" w:type="dxa"/>
          </w:tcPr>
          <w:p w14:paraId="00E87FA8" w14:textId="77777777" w:rsidR="00423CA5" w:rsidRPr="00423CA5" w:rsidRDefault="00423CA5">
            <w:pPr>
              <w:jc w:val="center"/>
            </w:pPr>
            <w:r w:rsidRPr="00423CA5">
              <w:t>736</w:t>
            </w:r>
          </w:p>
        </w:tc>
        <w:tc>
          <w:tcPr>
            <w:tcW w:w="3154" w:type="dxa"/>
          </w:tcPr>
          <w:p w14:paraId="727605AD" w14:textId="77777777" w:rsidR="00423CA5" w:rsidRPr="00423CA5" w:rsidRDefault="00423CA5">
            <w:pPr>
              <w:jc w:val="center"/>
            </w:pPr>
            <w:r w:rsidRPr="00423CA5">
              <w:t>Total</w:t>
            </w:r>
          </w:p>
        </w:tc>
      </w:tr>
    </w:tbl>
    <w:p w14:paraId="7B0C5262" w14:textId="77777777" w:rsidR="00423CA5" w:rsidRPr="00423CA5" w:rsidRDefault="00423CA5" w:rsidP="00423CA5">
      <w:pPr>
        <w:pStyle w:val="ListParagraph"/>
        <w:numPr>
          <w:ilvl w:val="0"/>
          <w:numId w:val="27"/>
        </w:numPr>
        <w:spacing w:before="100" w:beforeAutospacing="1" w:after="100" w:afterAutospacing="1" w:line="276" w:lineRule="auto"/>
        <w:ind w:right="-187"/>
        <w:rPr>
          <w:rFonts w:ascii="Arial" w:hAnsi="Arial" w:cs="Arial"/>
          <w:sz w:val="24"/>
          <w:szCs w:val="24"/>
        </w:rPr>
      </w:pPr>
      <w:r w:rsidRPr="00423CA5">
        <w:rPr>
          <w:rFonts w:ascii="Arial" w:hAnsi="Arial" w:cs="Arial"/>
          <w:sz w:val="24"/>
          <w:szCs w:val="24"/>
        </w:rPr>
        <w:t xml:space="preserve">74 are new business registrations awaiting triage </w:t>
      </w:r>
    </w:p>
    <w:p w14:paraId="22C17EFA" w14:textId="77777777" w:rsidR="00423CA5" w:rsidRPr="00423CA5" w:rsidRDefault="00423CA5" w:rsidP="00423CA5">
      <w:pPr>
        <w:pStyle w:val="ListParagraph"/>
        <w:numPr>
          <w:ilvl w:val="0"/>
          <w:numId w:val="27"/>
        </w:numPr>
        <w:spacing w:before="100" w:beforeAutospacing="1" w:after="100" w:afterAutospacing="1" w:line="276" w:lineRule="auto"/>
        <w:ind w:right="-187"/>
        <w:rPr>
          <w:rFonts w:ascii="Arial" w:hAnsi="Arial" w:cs="Arial"/>
          <w:sz w:val="24"/>
          <w:szCs w:val="24"/>
        </w:rPr>
      </w:pPr>
      <w:r w:rsidRPr="00423CA5">
        <w:rPr>
          <w:rFonts w:ascii="Arial" w:hAnsi="Arial" w:cs="Arial"/>
          <w:sz w:val="24"/>
          <w:szCs w:val="24"/>
        </w:rPr>
        <w:t>12 are pending assessment due to recent intelligence received</w:t>
      </w:r>
    </w:p>
    <w:p w14:paraId="7D57DDA3" w14:textId="64633067" w:rsidR="00255230" w:rsidRDefault="00423CA5" w:rsidP="00423CA5">
      <w:pPr>
        <w:spacing w:beforeAutospacing="1" w:afterAutospacing="1" w:line="276" w:lineRule="auto"/>
        <w:ind w:left="-142" w:right="-187"/>
        <w:rPr>
          <w:rFonts w:ascii="Arial" w:hAnsi="Arial" w:cs="Arial"/>
          <w:b/>
          <w:bCs/>
          <w:sz w:val="24"/>
          <w:szCs w:val="24"/>
        </w:rPr>
      </w:pPr>
      <w:r w:rsidRPr="00423CA5">
        <w:rPr>
          <w:rFonts w:ascii="Arial" w:hAnsi="Arial" w:cs="Arial"/>
          <w:sz w:val="24"/>
          <w:szCs w:val="24"/>
        </w:rPr>
        <w:t>It is unlikely that Trading Standards will be able to carry out all interventions according to the suggested frequencies as per the delivery model. Trading Standards will prioritise the activities outlined above at ‘Links to corporate objectives and plans’ and below under ‘Service Aims’.</w:t>
      </w:r>
    </w:p>
    <w:p w14:paraId="0C86E5A5" w14:textId="57C36072" w:rsidR="003C7E6E" w:rsidRPr="00846C31" w:rsidRDefault="003C7E6E" w:rsidP="00A14637">
      <w:pPr>
        <w:spacing w:before="100" w:beforeAutospacing="1" w:after="100" w:afterAutospacing="1" w:line="276" w:lineRule="auto"/>
        <w:ind w:left="-142" w:right="-187"/>
        <w:rPr>
          <w:rFonts w:ascii="Arial" w:hAnsi="Arial" w:cs="Arial"/>
          <w:b/>
          <w:bCs/>
          <w:sz w:val="24"/>
          <w:szCs w:val="24"/>
        </w:rPr>
      </w:pPr>
      <w:r w:rsidRPr="00846C31">
        <w:rPr>
          <w:rFonts w:ascii="Arial" w:hAnsi="Arial" w:cs="Arial"/>
          <w:b/>
          <w:bCs/>
          <w:sz w:val="24"/>
          <w:szCs w:val="24"/>
        </w:rPr>
        <w:t>Contact for Gloucestershire County Council</w:t>
      </w:r>
      <w:r w:rsidR="00846C31">
        <w:rPr>
          <w:rFonts w:ascii="Arial" w:hAnsi="Arial" w:cs="Arial"/>
          <w:b/>
          <w:bCs/>
          <w:sz w:val="24"/>
          <w:szCs w:val="24"/>
        </w:rPr>
        <w:t xml:space="preserve"> Trading Standards</w:t>
      </w:r>
    </w:p>
    <w:p w14:paraId="4DB0429D" w14:textId="11E1D783" w:rsidR="003C7E6E" w:rsidRPr="00A14637" w:rsidRDefault="004C1055" w:rsidP="00A14637">
      <w:pPr>
        <w:pStyle w:val="ListParagraph"/>
        <w:numPr>
          <w:ilvl w:val="0"/>
          <w:numId w:val="12"/>
        </w:numPr>
        <w:ind w:left="709" w:right="-188"/>
        <w:rPr>
          <w:rFonts w:ascii="Arial" w:hAnsi="Arial" w:cs="Arial"/>
          <w:b/>
          <w:bCs/>
          <w:sz w:val="24"/>
          <w:szCs w:val="24"/>
        </w:rPr>
      </w:pPr>
      <w:r>
        <w:rPr>
          <w:rFonts w:ascii="Arial" w:hAnsi="Arial" w:cs="Arial"/>
          <w:sz w:val="24"/>
          <w:szCs w:val="24"/>
        </w:rPr>
        <w:t>C</w:t>
      </w:r>
      <w:r w:rsidR="003C7E6E" w:rsidRPr="00A14637">
        <w:rPr>
          <w:rFonts w:ascii="Arial" w:hAnsi="Arial" w:cs="Arial"/>
          <w:sz w:val="24"/>
          <w:szCs w:val="24"/>
        </w:rPr>
        <w:t xml:space="preserve">onsumers reporting concerns should call the Citizens’ Advice Consumer Helpline on </w:t>
      </w:r>
      <w:r w:rsidR="003C7E6E" w:rsidRPr="00A14637">
        <w:rPr>
          <w:rFonts w:ascii="Arial" w:eastAsia="Times New Roman" w:hAnsi="Arial" w:cs="Arial"/>
          <w:sz w:val="24"/>
          <w:szCs w:val="24"/>
          <w:lang w:eastAsia="en-GB"/>
        </w:rPr>
        <w:t>0808 223</w:t>
      </w:r>
      <w:r w:rsidR="00BA3A9E" w:rsidRPr="00A14637">
        <w:rPr>
          <w:rFonts w:ascii="Arial" w:eastAsia="Times New Roman" w:hAnsi="Arial" w:cs="Arial"/>
          <w:sz w:val="24"/>
          <w:szCs w:val="24"/>
          <w:lang w:eastAsia="en-GB"/>
        </w:rPr>
        <w:t xml:space="preserve"> </w:t>
      </w:r>
      <w:r w:rsidR="003C7E6E" w:rsidRPr="00A14637">
        <w:rPr>
          <w:rFonts w:ascii="Arial" w:eastAsia="Times New Roman" w:hAnsi="Arial" w:cs="Arial"/>
          <w:sz w:val="24"/>
          <w:szCs w:val="24"/>
          <w:lang w:eastAsia="en-GB"/>
        </w:rPr>
        <w:t>1133. Consumers who telephone the Service duty line are automatically diverted to this number</w:t>
      </w:r>
      <w:r w:rsidR="00974BCB" w:rsidRPr="00A14637">
        <w:rPr>
          <w:rFonts w:ascii="Arial" w:eastAsia="Times New Roman" w:hAnsi="Arial" w:cs="Arial"/>
          <w:sz w:val="24"/>
          <w:szCs w:val="24"/>
          <w:lang w:eastAsia="en-GB"/>
        </w:rPr>
        <w:t xml:space="preserve">. </w:t>
      </w:r>
    </w:p>
    <w:p w14:paraId="7467A02E" w14:textId="15A6BFA7" w:rsidR="003C7E6E" w:rsidRPr="00A14637" w:rsidRDefault="003C7E6E" w:rsidP="00A14637">
      <w:pPr>
        <w:pStyle w:val="ListParagraph"/>
        <w:numPr>
          <w:ilvl w:val="0"/>
          <w:numId w:val="12"/>
        </w:numPr>
        <w:ind w:left="709" w:right="-188"/>
        <w:rPr>
          <w:rFonts w:ascii="Arial" w:hAnsi="Arial" w:cs="Arial"/>
          <w:b/>
          <w:bCs/>
          <w:sz w:val="24"/>
          <w:szCs w:val="24"/>
        </w:rPr>
      </w:pPr>
      <w:r w:rsidRPr="00A14637">
        <w:rPr>
          <w:rFonts w:ascii="Arial" w:hAnsi="Arial" w:cs="Arial"/>
          <w:sz w:val="24"/>
          <w:szCs w:val="24"/>
        </w:rPr>
        <w:t xml:space="preserve">Businesses can request support by telephoning </w:t>
      </w:r>
      <w:r w:rsidR="00257B06" w:rsidRPr="00A14637">
        <w:rPr>
          <w:rFonts w:ascii="Arial" w:hAnsi="Arial" w:cs="Arial"/>
          <w:sz w:val="24"/>
          <w:szCs w:val="24"/>
        </w:rPr>
        <w:t>T</w:t>
      </w:r>
      <w:r w:rsidRPr="00A14637">
        <w:rPr>
          <w:rFonts w:ascii="Arial" w:hAnsi="Arial" w:cs="Arial"/>
          <w:sz w:val="24"/>
          <w:szCs w:val="24"/>
        </w:rPr>
        <w:t xml:space="preserve">rading </w:t>
      </w:r>
      <w:r w:rsidR="00257B06" w:rsidRPr="00A14637">
        <w:rPr>
          <w:rFonts w:ascii="Arial" w:hAnsi="Arial" w:cs="Arial"/>
          <w:sz w:val="24"/>
          <w:szCs w:val="24"/>
        </w:rPr>
        <w:t>S</w:t>
      </w:r>
      <w:r w:rsidRPr="00A14637">
        <w:rPr>
          <w:rFonts w:ascii="Arial" w:hAnsi="Arial" w:cs="Arial"/>
          <w:sz w:val="24"/>
          <w:szCs w:val="24"/>
        </w:rPr>
        <w:t xml:space="preserve">tandards on </w:t>
      </w:r>
      <w:r w:rsidRPr="00A14637">
        <w:rPr>
          <w:rFonts w:ascii="Arial" w:eastAsia="Times New Roman" w:hAnsi="Arial" w:cs="Arial"/>
          <w:sz w:val="24"/>
          <w:szCs w:val="24"/>
          <w:lang w:eastAsia="en-GB"/>
        </w:rPr>
        <w:t xml:space="preserve">01452 </w:t>
      </w:r>
      <w:r w:rsidR="009C0F2F">
        <w:rPr>
          <w:rFonts w:ascii="Arial" w:eastAsia="Times New Roman" w:hAnsi="Arial" w:cs="Arial"/>
          <w:sz w:val="24"/>
          <w:szCs w:val="24"/>
          <w:lang w:eastAsia="en-GB"/>
        </w:rPr>
        <w:t>4260</w:t>
      </w:r>
      <w:r w:rsidR="00AC6651">
        <w:rPr>
          <w:rFonts w:ascii="Arial" w:eastAsia="Times New Roman" w:hAnsi="Arial" w:cs="Arial"/>
          <w:sz w:val="24"/>
          <w:szCs w:val="24"/>
          <w:lang w:eastAsia="en-GB"/>
        </w:rPr>
        <w:t>6</w:t>
      </w:r>
      <w:r w:rsidR="009C0F2F">
        <w:rPr>
          <w:rFonts w:ascii="Arial" w:eastAsia="Times New Roman" w:hAnsi="Arial" w:cs="Arial"/>
          <w:sz w:val="24"/>
          <w:szCs w:val="24"/>
          <w:lang w:eastAsia="en-GB"/>
        </w:rPr>
        <w:t>0</w:t>
      </w:r>
      <w:r w:rsidR="00974BCB" w:rsidRPr="00A14637">
        <w:rPr>
          <w:rFonts w:ascii="Arial" w:eastAsia="Times New Roman" w:hAnsi="Arial" w:cs="Arial"/>
          <w:sz w:val="24"/>
          <w:szCs w:val="24"/>
          <w:lang w:eastAsia="en-GB"/>
        </w:rPr>
        <w:t xml:space="preserve">. </w:t>
      </w:r>
    </w:p>
    <w:p w14:paraId="58A46553" w14:textId="0058658B" w:rsidR="003C7E6E" w:rsidRPr="00A14637" w:rsidRDefault="003C7E6E" w:rsidP="00A14637">
      <w:pPr>
        <w:pStyle w:val="ListParagraph"/>
        <w:numPr>
          <w:ilvl w:val="0"/>
          <w:numId w:val="12"/>
        </w:numPr>
        <w:ind w:left="709" w:right="-188"/>
        <w:rPr>
          <w:rFonts w:ascii="Arial" w:hAnsi="Arial" w:cs="Arial"/>
          <w:b/>
          <w:bCs/>
          <w:sz w:val="24"/>
          <w:szCs w:val="24"/>
        </w:rPr>
      </w:pPr>
      <w:r w:rsidRPr="00A14637">
        <w:rPr>
          <w:rFonts w:ascii="Arial" w:eastAsia="Times New Roman" w:hAnsi="Arial" w:cs="Arial"/>
          <w:sz w:val="24"/>
          <w:szCs w:val="24"/>
          <w:lang w:eastAsia="en-GB"/>
        </w:rPr>
        <w:t>Partner agencies have access to direct dial numbers for specific officers or to the trading standards duty officer</w:t>
      </w:r>
      <w:r w:rsidR="00974BCB" w:rsidRPr="00A14637">
        <w:rPr>
          <w:rFonts w:ascii="Arial" w:eastAsia="Times New Roman" w:hAnsi="Arial" w:cs="Arial"/>
          <w:sz w:val="24"/>
          <w:szCs w:val="24"/>
          <w:lang w:eastAsia="en-GB"/>
        </w:rPr>
        <w:t xml:space="preserve">. </w:t>
      </w:r>
    </w:p>
    <w:p w14:paraId="7F311496" w14:textId="488901D0" w:rsidR="003C7E6E" w:rsidRPr="00A14637" w:rsidRDefault="003C7E6E" w:rsidP="00A14637">
      <w:pPr>
        <w:pStyle w:val="ListParagraph"/>
        <w:numPr>
          <w:ilvl w:val="0"/>
          <w:numId w:val="12"/>
        </w:numPr>
        <w:ind w:left="709" w:right="-188"/>
        <w:rPr>
          <w:rFonts w:ascii="Arial" w:hAnsi="Arial" w:cs="Arial"/>
          <w:b/>
          <w:bCs/>
          <w:sz w:val="24"/>
          <w:szCs w:val="24"/>
        </w:rPr>
      </w:pPr>
      <w:r w:rsidRPr="00A14637">
        <w:rPr>
          <w:rFonts w:ascii="Arial" w:eastAsia="Times New Roman" w:hAnsi="Arial" w:cs="Arial"/>
          <w:sz w:val="24"/>
          <w:szCs w:val="24"/>
          <w:lang w:eastAsia="en-GB"/>
        </w:rPr>
        <w:t xml:space="preserve">Businesses and consumers can email the service on </w:t>
      </w:r>
      <w:hyperlink r:id="rId11" w:history="1">
        <w:r w:rsidRPr="00A14637">
          <w:rPr>
            <w:rStyle w:val="Hyperlink"/>
            <w:rFonts w:ascii="Arial" w:eastAsia="Times New Roman" w:hAnsi="Arial" w:cs="Arial"/>
            <w:sz w:val="24"/>
            <w:szCs w:val="24"/>
            <w:lang w:eastAsia="en-GB"/>
          </w:rPr>
          <w:t>tradingstandards@gloucestershire.gov.uk</w:t>
        </w:r>
      </w:hyperlink>
      <w:r w:rsidRPr="00A14637">
        <w:rPr>
          <w:rFonts w:ascii="Arial" w:eastAsia="Times New Roman" w:hAnsi="Arial" w:cs="Arial"/>
          <w:color w:val="FF0000"/>
          <w:sz w:val="24"/>
          <w:szCs w:val="24"/>
          <w:lang w:eastAsia="en-GB"/>
        </w:rPr>
        <w:t xml:space="preserve"> </w:t>
      </w:r>
    </w:p>
    <w:p w14:paraId="21FE0421" w14:textId="0F178A46" w:rsidR="003C7E6E" w:rsidRPr="00A14637" w:rsidRDefault="003C7E6E" w:rsidP="00A14637">
      <w:pPr>
        <w:pStyle w:val="ListParagraph"/>
        <w:numPr>
          <w:ilvl w:val="0"/>
          <w:numId w:val="12"/>
        </w:numPr>
        <w:ind w:left="709" w:right="-188"/>
        <w:rPr>
          <w:rStyle w:val="Hyperlink"/>
          <w:rFonts w:ascii="Arial" w:hAnsi="Arial" w:cs="Arial"/>
          <w:b/>
          <w:bCs/>
          <w:color w:val="auto"/>
          <w:sz w:val="24"/>
          <w:szCs w:val="24"/>
          <w:u w:val="none"/>
        </w:rPr>
      </w:pPr>
      <w:r w:rsidRPr="00A14637">
        <w:rPr>
          <w:rFonts w:ascii="Arial" w:eastAsia="Times New Roman" w:hAnsi="Arial" w:cs="Arial"/>
          <w:sz w:val="24"/>
          <w:szCs w:val="24"/>
          <w:lang w:eastAsia="en-GB"/>
        </w:rPr>
        <w:t xml:space="preserve">Businesses and consumers can </w:t>
      </w:r>
      <w:r w:rsidR="00D10994">
        <w:rPr>
          <w:rFonts w:ascii="Arial" w:eastAsia="Times New Roman" w:hAnsi="Arial" w:cs="Arial"/>
          <w:sz w:val="24"/>
          <w:szCs w:val="24"/>
          <w:lang w:eastAsia="en-GB"/>
        </w:rPr>
        <w:t xml:space="preserve">also </w:t>
      </w:r>
      <w:r w:rsidRPr="00A14637">
        <w:rPr>
          <w:rFonts w:ascii="Arial" w:eastAsia="Times New Roman" w:hAnsi="Arial" w:cs="Arial"/>
          <w:sz w:val="24"/>
          <w:szCs w:val="24"/>
          <w:lang w:eastAsia="en-GB"/>
        </w:rPr>
        <w:t xml:space="preserve">contact the service via the service </w:t>
      </w:r>
      <w:hyperlink r:id="rId12" w:history="1">
        <w:r w:rsidRPr="00A14637">
          <w:rPr>
            <w:rStyle w:val="Hyperlink"/>
            <w:rFonts w:ascii="Arial" w:eastAsia="Times New Roman" w:hAnsi="Arial" w:cs="Arial"/>
            <w:sz w:val="24"/>
            <w:szCs w:val="24"/>
            <w:lang w:eastAsia="en-GB"/>
          </w:rPr>
          <w:t>website</w:t>
        </w:r>
      </w:hyperlink>
      <w:r w:rsidRPr="00A14637">
        <w:rPr>
          <w:rStyle w:val="Hyperlink"/>
          <w:rFonts w:ascii="Arial" w:eastAsia="Times New Roman" w:hAnsi="Arial" w:cs="Arial"/>
          <w:sz w:val="24"/>
          <w:szCs w:val="24"/>
          <w:lang w:eastAsia="en-GB"/>
        </w:rPr>
        <w:t xml:space="preserve">   </w:t>
      </w:r>
    </w:p>
    <w:p w14:paraId="2A3B6254" w14:textId="7874739E" w:rsidR="003C7E6E" w:rsidRPr="00846C31" w:rsidRDefault="003C7E6E" w:rsidP="00846C31">
      <w:pPr>
        <w:pStyle w:val="ListParagraph"/>
        <w:numPr>
          <w:ilvl w:val="0"/>
          <w:numId w:val="12"/>
        </w:numPr>
        <w:spacing w:before="100" w:beforeAutospacing="1" w:after="100" w:afterAutospacing="1" w:line="276" w:lineRule="auto"/>
        <w:ind w:right="-187"/>
        <w:rPr>
          <w:rFonts w:ascii="Arial" w:hAnsi="Arial" w:cs="Arial"/>
          <w:sz w:val="24"/>
          <w:szCs w:val="24"/>
        </w:rPr>
      </w:pPr>
      <w:r w:rsidRPr="00846C31">
        <w:rPr>
          <w:rFonts w:ascii="Arial" w:hAnsi="Arial" w:cs="Arial"/>
          <w:sz w:val="24"/>
          <w:szCs w:val="24"/>
        </w:rPr>
        <w:t>Office hours are 09:00 to 16:00</w:t>
      </w:r>
    </w:p>
    <w:p w14:paraId="1CB1ED1F" w14:textId="35BC76D0" w:rsidR="003C7E6E" w:rsidRPr="00A14637" w:rsidRDefault="003C7E6E"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 xml:space="preserve">Regulation policy  </w:t>
      </w:r>
    </w:p>
    <w:p w14:paraId="0ACAFA63" w14:textId="7520E45B" w:rsidR="003C7E6E" w:rsidRPr="00A14637" w:rsidRDefault="000D01C4" w:rsidP="00A14637">
      <w:pPr>
        <w:spacing w:before="100" w:beforeAutospacing="1" w:after="100" w:afterAutospacing="1" w:line="276" w:lineRule="auto"/>
        <w:ind w:left="-142" w:right="-187"/>
        <w:rPr>
          <w:rFonts w:ascii="Arial" w:hAnsi="Arial" w:cs="Arial"/>
          <w:sz w:val="24"/>
          <w:szCs w:val="24"/>
        </w:rPr>
      </w:pPr>
      <w:r>
        <w:rPr>
          <w:rFonts w:ascii="Arial" w:hAnsi="Arial" w:cs="Arial"/>
          <w:sz w:val="24"/>
          <w:szCs w:val="24"/>
        </w:rPr>
        <w:t>GCC</w:t>
      </w:r>
      <w:r w:rsidRPr="00A14637">
        <w:rPr>
          <w:rFonts w:ascii="Arial" w:hAnsi="Arial" w:cs="Arial"/>
          <w:sz w:val="24"/>
          <w:szCs w:val="24"/>
        </w:rPr>
        <w:t xml:space="preserve"> Trading</w:t>
      </w:r>
      <w:r w:rsidR="003C7E6E" w:rsidRPr="00A14637">
        <w:rPr>
          <w:rFonts w:ascii="Arial" w:hAnsi="Arial" w:cs="Arial"/>
          <w:sz w:val="24"/>
          <w:szCs w:val="24"/>
        </w:rPr>
        <w:t xml:space="preserve"> Standards Service has a published </w:t>
      </w:r>
      <w:hyperlink r:id="rId13">
        <w:r w:rsidR="003C7E6E" w:rsidRPr="00A14637">
          <w:rPr>
            <w:rStyle w:val="Hyperlink"/>
            <w:rFonts w:ascii="Arial" w:hAnsi="Arial" w:cs="Arial"/>
            <w:sz w:val="24"/>
            <w:szCs w:val="24"/>
          </w:rPr>
          <w:t>enforcement policy</w:t>
        </w:r>
      </w:hyperlink>
      <w:r w:rsidR="00B66926">
        <w:rPr>
          <w:rStyle w:val="Hyperlink"/>
          <w:rFonts w:ascii="Arial" w:hAnsi="Arial" w:cs="Arial"/>
          <w:sz w:val="24"/>
          <w:szCs w:val="24"/>
        </w:rPr>
        <w:t>,</w:t>
      </w:r>
      <w:r w:rsidR="003C7E6E" w:rsidRPr="00A14637">
        <w:rPr>
          <w:rFonts w:ascii="Arial" w:hAnsi="Arial" w:cs="Arial"/>
          <w:color w:val="FF0000"/>
          <w:sz w:val="24"/>
          <w:szCs w:val="24"/>
        </w:rPr>
        <w:t xml:space="preserve"> </w:t>
      </w:r>
      <w:r w:rsidR="003C7E6E" w:rsidRPr="00A14637">
        <w:rPr>
          <w:rFonts w:ascii="Arial" w:hAnsi="Arial" w:cs="Arial"/>
          <w:sz w:val="24"/>
          <w:szCs w:val="24"/>
        </w:rPr>
        <w:t xml:space="preserve">detailing how </w:t>
      </w:r>
      <w:r w:rsidR="00EF6387" w:rsidRPr="00A14637">
        <w:rPr>
          <w:rFonts w:ascii="Arial" w:hAnsi="Arial" w:cs="Arial"/>
          <w:sz w:val="24"/>
          <w:szCs w:val="24"/>
        </w:rPr>
        <w:t>we</w:t>
      </w:r>
      <w:r w:rsidR="003C7E6E" w:rsidRPr="00A14637">
        <w:rPr>
          <w:rFonts w:ascii="Arial" w:hAnsi="Arial" w:cs="Arial"/>
          <w:sz w:val="24"/>
          <w:szCs w:val="24"/>
        </w:rPr>
        <w:t xml:space="preserve"> ensure enforcement activities are delivered in a fair, transparent and consistent manner.</w:t>
      </w:r>
    </w:p>
    <w:p w14:paraId="6E54AA01" w14:textId="6A118AC9" w:rsidR="00EC498D" w:rsidRPr="005638CE" w:rsidRDefault="00EC498D" w:rsidP="00EC498D">
      <w:pPr>
        <w:spacing w:before="100" w:beforeAutospacing="1" w:after="100" w:afterAutospacing="1" w:line="276" w:lineRule="auto"/>
        <w:ind w:left="-142" w:right="-187"/>
        <w:rPr>
          <w:rFonts w:ascii="Arial" w:hAnsi="Arial" w:cs="Arial"/>
          <w:b/>
          <w:bCs/>
          <w:sz w:val="24"/>
          <w:szCs w:val="24"/>
        </w:rPr>
      </w:pPr>
      <w:r w:rsidRPr="005638CE">
        <w:rPr>
          <w:rFonts w:ascii="Arial" w:hAnsi="Arial" w:cs="Arial"/>
          <w:b/>
          <w:bCs/>
          <w:sz w:val="24"/>
          <w:szCs w:val="24"/>
        </w:rPr>
        <w:t>Service Aims</w:t>
      </w:r>
    </w:p>
    <w:p w14:paraId="102106E6" w14:textId="7ED71654" w:rsidR="00EC498D" w:rsidRPr="005638CE" w:rsidRDefault="00EC498D" w:rsidP="00EC498D">
      <w:pPr>
        <w:spacing w:before="100" w:beforeAutospacing="1" w:after="100" w:afterAutospacing="1" w:line="276" w:lineRule="auto"/>
        <w:ind w:left="-142" w:right="-187"/>
        <w:rPr>
          <w:rFonts w:ascii="Arial" w:hAnsi="Arial" w:cs="Arial"/>
          <w:sz w:val="24"/>
          <w:szCs w:val="24"/>
        </w:rPr>
      </w:pPr>
      <w:r w:rsidRPr="005638CE">
        <w:rPr>
          <w:rFonts w:ascii="Arial" w:hAnsi="Arial" w:cs="Arial"/>
          <w:sz w:val="24"/>
          <w:szCs w:val="24"/>
        </w:rPr>
        <w:t>This year Trading Standards aim to:</w:t>
      </w:r>
    </w:p>
    <w:p w14:paraId="42E4674B" w14:textId="77777777" w:rsidR="004D2DD9" w:rsidRPr="005638CE" w:rsidRDefault="004D2DD9" w:rsidP="004D2DD9">
      <w:pPr>
        <w:pStyle w:val="ListParagraph"/>
        <w:numPr>
          <w:ilvl w:val="0"/>
          <w:numId w:val="19"/>
        </w:numPr>
        <w:spacing w:before="100" w:beforeAutospacing="1" w:after="100" w:afterAutospacing="1" w:line="276" w:lineRule="auto"/>
        <w:ind w:right="-187"/>
        <w:rPr>
          <w:rFonts w:ascii="Arial" w:hAnsi="Arial" w:cs="Arial"/>
          <w:sz w:val="24"/>
          <w:szCs w:val="24"/>
        </w:rPr>
      </w:pPr>
      <w:r w:rsidRPr="005638CE">
        <w:rPr>
          <w:rFonts w:ascii="Arial" w:hAnsi="Arial" w:cs="Arial"/>
          <w:sz w:val="24"/>
          <w:szCs w:val="24"/>
        </w:rPr>
        <w:t>Respond to all allergy complaints</w:t>
      </w:r>
    </w:p>
    <w:p w14:paraId="5E1254AF" w14:textId="77777777" w:rsidR="00EC498D" w:rsidRPr="005638CE" w:rsidRDefault="00EC498D" w:rsidP="00EC498D">
      <w:pPr>
        <w:pStyle w:val="ListParagraph"/>
        <w:numPr>
          <w:ilvl w:val="0"/>
          <w:numId w:val="19"/>
        </w:numPr>
        <w:spacing w:before="100" w:beforeAutospacing="1" w:after="100" w:afterAutospacing="1" w:line="276" w:lineRule="auto"/>
        <w:ind w:right="-187"/>
        <w:rPr>
          <w:rFonts w:ascii="Arial" w:hAnsi="Arial" w:cs="Arial"/>
          <w:sz w:val="24"/>
          <w:szCs w:val="24"/>
        </w:rPr>
      </w:pPr>
      <w:r w:rsidRPr="005638CE">
        <w:rPr>
          <w:rFonts w:ascii="Arial" w:hAnsi="Arial" w:cs="Arial"/>
          <w:sz w:val="24"/>
          <w:szCs w:val="24"/>
        </w:rPr>
        <w:t xml:space="preserve">Undertake all priority interventions </w:t>
      </w:r>
    </w:p>
    <w:p w14:paraId="0047A115" w14:textId="77777777" w:rsidR="00EC498D" w:rsidRPr="005638CE" w:rsidRDefault="00EC498D" w:rsidP="00EC498D">
      <w:pPr>
        <w:pStyle w:val="ListParagraph"/>
        <w:numPr>
          <w:ilvl w:val="0"/>
          <w:numId w:val="19"/>
        </w:numPr>
        <w:spacing w:before="100" w:beforeAutospacing="1" w:after="100" w:afterAutospacing="1" w:line="276" w:lineRule="auto"/>
        <w:ind w:right="-187"/>
        <w:rPr>
          <w:rFonts w:ascii="Arial" w:hAnsi="Arial" w:cs="Arial"/>
          <w:sz w:val="24"/>
          <w:szCs w:val="24"/>
        </w:rPr>
      </w:pPr>
      <w:r w:rsidRPr="005638CE">
        <w:rPr>
          <w:rFonts w:ascii="Arial" w:hAnsi="Arial" w:cs="Arial"/>
          <w:sz w:val="24"/>
          <w:szCs w:val="24"/>
        </w:rPr>
        <w:t>Consider all other complaints and requests regarding food standards (balanced against other service priorities)</w:t>
      </w:r>
    </w:p>
    <w:p w14:paraId="04650D00" w14:textId="77777777" w:rsidR="00EC498D" w:rsidRPr="005638CE" w:rsidRDefault="00EC498D" w:rsidP="00EC498D">
      <w:pPr>
        <w:pStyle w:val="ListParagraph"/>
        <w:numPr>
          <w:ilvl w:val="0"/>
          <w:numId w:val="19"/>
        </w:numPr>
        <w:spacing w:before="100" w:beforeAutospacing="1" w:after="100" w:afterAutospacing="1" w:line="276" w:lineRule="auto"/>
        <w:ind w:right="-187"/>
        <w:rPr>
          <w:rFonts w:ascii="Arial" w:hAnsi="Arial" w:cs="Arial"/>
          <w:sz w:val="24"/>
          <w:szCs w:val="24"/>
        </w:rPr>
      </w:pPr>
      <w:r w:rsidRPr="005638CE">
        <w:rPr>
          <w:rFonts w:ascii="Arial" w:hAnsi="Arial" w:cs="Arial"/>
          <w:sz w:val="24"/>
          <w:szCs w:val="24"/>
        </w:rPr>
        <w:t>Desktop assess all new food businesses</w:t>
      </w:r>
    </w:p>
    <w:p w14:paraId="33B07937" w14:textId="77777777" w:rsidR="00EC498D" w:rsidRPr="005638CE" w:rsidRDefault="00EC498D" w:rsidP="00EC498D">
      <w:pPr>
        <w:pStyle w:val="ListParagraph"/>
        <w:numPr>
          <w:ilvl w:val="0"/>
          <w:numId w:val="19"/>
        </w:numPr>
        <w:spacing w:before="100" w:beforeAutospacing="1" w:after="100" w:afterAutospacing="1" w:line="276" w:lineRule="auto"/>
        <w:ind w:right="-187"/>
        <w:rPr>
          <w:rFonts w:ascii="Arial" w:hAnsi="Arial" w:cs="Arial"/>
          <w:sz w:val="24"/>
          <w:szCs w:val="24"/>
        </w:rPr>
      </w:pPr>
      <w:r w:rsidRPr="005638CE">
        <w:rPr>
          <w:rFonts w:ascii="Arial" w:hAnsi="Arial" w:cs="Arial"/>
          <w:sz w:val="24"/>
          <w:szCs w:val="24"/>
        </w:rPr>
        <w:t xml:space="preserve">Complete initial inspections at new food businesses which are categorised as having the highest level of risk following a local MoRILE (Management of Risk in Law Enforcement) assessment according to their business category </w:t>
      </w:r>
    </w:p>
    <w:p w14:paraId="14270002" w14:textId="77777777" w:rsidR="00EC498D" w:rsidRPr="005638CE" w:rsidRDefault="00EC498D" w:rsidP="00EC498D">
      <w:pPr>
        <w:pStyle w:val="ListParagraph"/>
        <w:numPr>
          <w:ilvl w:val="0"/>
          <w:numId w:val="19"/>
        </w:numPr>
        <w:spacing w:before="100" w:beforeAutospacing="1" w:after="100" w:afterAutospacing="1" w:line="276" w:lineRule="auto"/>
        <w:ind w:right="-187"/>
        <w:rPr>
          <w:rFonts w:ascii="Arial" w:hAnsi="Arial" w:cs="Arial"/>
          <w:sz w:val="24"/>
          <w:szCs w:val="24"/>
        </w:rPr>
      </w:pPr>
      <w:r w:rsidRPr="005638CE">
        <w:rPr>
          <w:rFonts w:ascii="Arial" w:hAnsi="Arial" w:cs="Arial"/>
          <w:sz w:val="24"/>
          <w:szCs w:val="24"/>
        </w:rPr>
        <w:t>Advise Gloucestershire businesses on food standards matters in response to requests and as required during interventions</w:t>
      </w:r>
    </w:p>
    <w:p w14:paraId="37381C14" w14:textId="77777777" w:rsidR="00EC498D" w:rsidRPr="005638CE" w:rsidRDefault="00EC498D" w:rsidP="00EC498D">
      <w:pPr>
        <w:pStyle w:val="ListParagraph"/>
        <w:numPr>
          <w:ilvl w:val="0"/>
          <w:numId w:val="19"/>
        </w:numPr>
        <w:spacing w:before="100" w:beforeAutospacing="1" w:after="100" w:afterAutospacing="1" w:line="276" w:lineRule="auto"/>
        <w:ind w:right="-187"/>
        <w:rPr>
          <w:rFonts w:ascii="Arial" w:hAnsi="Arial" w:cs="Arial"/>
          <w:sz w:val="24"/>
          <w:szCs w:val="24"/>
        </w:rPr>
      </w:pPr>
      <w:r w:rsidRPr="005638CE">
        <w:rPr>
          <w:rFonts w:ascii="Arial" w:hAnsi="Arial" w:cs="Arial"/>
          <w:sz w:val="24"/>
          <w:szCs w:val="24"/>
        </w:rPr>
        <w:t xml:space="preserve">Perform a sampling project if time and capacity allows </w:t>
      </w:r>
    </w:p>
    <w:p w14:paraId="3166F488" w14:textId="40B9DB93" w:rsidR="003C7E6E" w:rsidRPr="00A14637" w:rsidRDefault="003C7E6E"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Interventions at food establishments</w:t>
      </w:r>
    </w:p>
    <w:p w14:paraId="2066450E" w14:textId="3AE6D4BA" w:rsidR="004F45BA" w:rsidRDefault="003C7E6E"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Each food premise recorded on the </w:t>
      </w:r>
      <w:r w:rsidR="00217995">
        <w:rPr>
          <w:rFonts w:ascii="Arial" w:hAnsi="Arial" w:cs="Arial"/>
          <w:sz w:val="24"/>
          <w:szCs w:val="24"/>
        </w:rPr>
        <w:t>Trading Standards</w:t>
      </w:r>
      <w:r w:rsidR="005C5D4E" w:rsidRPr="00A14637">
        <w:rPr>
          <w:rFonts w:ascii="Arial" w:hAnsi="Arial" w:cs="Arial"/>
          <w:sz w:val="24"/>
          <w:szCs w:val="24"/>
        </w:rPr>
        <w:t xml:space="preserve"> </w:t>
      </w:r>
      <w:r w:rsidRPr="00A14637">
        <w:rPr>
          <w:rFonts w:ascii="Arial" w:hAnsi="Arial" w:cs="Arial"/>
          <w:sz w:val="24"/>
          <w:szCs w:val="24"/>
        </w:rPr>
        <w:t>database is risk assessed according to</w:t>
      </w:r>
      <w:r w:rsidR="001B634C">
        <w:rPr>
          <w:rFonts w:ascii="Arial" w:hAnsi="Arial" w:cs="Arial"/>
          <w:sz w:val="24"/>
          <w:szCs w:val="24"/>
        </w:rPr>
        <w:t xml:space="preserve"> the food </w:t>
      </w:r>
      <w:r w:rsidR="00152021" w:rsidRPr="50C93D2A">
        <w:rPr>
          <w:rFonts w:ascii="Arial" w:hAnsi="Arial" w:cs="Arial"/>
          <w:sz w:val="24"/>
          <w:szCs w:val="24"/>
        </w:rPr>
        <w:t>s</w:t>
      </w:r>
      <w:r w:rsidR="1259453C" w:rsidRPr="50C93D2A">
        <w:rPr>
          <w:rFonts w:ascii="Arial" w:hAnsi="Arial" w:cs="Arial"/>
          <w:sz w:val="24"/>
          <w:szCs w:val="24"/>
        </w:rPr>
        <w:t>tandards</w:t>
      </w:r>
      <w:r w:rsidR="00152021">
        <w:rPr>
          <w:rFonts w:ascii="Arial" w:hAnsi="Arial" w:cs="Arial"/>
          <w:sz w:val="24"/>
          <w:szCs w:val="24"/>
        </w:rPr>
        <w:t xml:space="preserve"> delivery model as required by the Food Standards Agency.</w:t>
      </w:r>
      <w:r w:rsidR="00584DC3" w:rsidRPr="00A14637">
        <w:rPr>
          <w:rFonts w:ascii="Arial" w:hAnsi="Arial" w:cs="Arial"/>
          <w:sz w:val="24"/>
          <w:szCs w:val="24"/>
        </w:rPr>
        <w:t xml:space="preserve"> </w:t>
      </w:r>
    </w:p>
    <w:p w14:paraId="6E8BE290" w14:textId="6A65BDD6" w:rsidR="009A6292" w:rsidRPr="009A6292" w:rsidRDefault="00CE584C" w:rsidP="00A14637">
      <w:pPr>
        <w:spacing w:before="100" w:beforeAutospacing="1" w:after="100" w:afterAutospacing="1" w:line="276" w:lineRule="auto"/>
        <w:ind w:left="-142" w:right="-187"/>
        <w:rPr>
          <w:rFonts w:ascii="Arial" w:hAnsi="Arial" w:cs="Arial"/>
          <w:sz w:val="24"/>
          <w:szCs w:val="24"/>
        </w:rPr>
      </w:pPr>
      <w:r w:rsidRPr="009A6292">
        <w:rPr>
          <w:rFonts w:ascii="Arial" w:hAnsi="Arial" w:cs="Arial"/>
          <w:sz w:val="24"/>
          <w:szCs w:val="24"/>
        </w:rPr>
        <w:t xml:space="preserve">The current number of premises </w:t>
      </w:r>
      <w:r w:rsidR="00650A15" w:rsidRPr="009A6292">
        <w:rPr>
          <w:rFonts w:ascii="Arial" w:hAnsi="Arial" w:cs="Arial"/>
          <w:sz w:val="24"/>
          <w:szCs w:val="24"/>
        </w:rPr>
        <w:t xml:space="preserve">on the database </w:t>
      </w:r>
      <w:r w:rsidRPr="009A6292">
        <w:rPr>
          <w:rFonts w:ascii="Arial" w:hAnsi="Arial" w:cs="Arial"/>
          <w:sz w:val="24"/>
          <w:szCs w:val="24"/>
        </w:rPr>
        <w:t xml:space="preserve">is </w:t>
      </w:r>
      <w:r w:rsidR="00E41952" w:rsidRPr="009A6292">
        <w:rPr>
          <w:rFonts w:ascii="Arial" w:hAnsi="Arial" w:cs="Arial"/>
          <w:sz w:val="24"/>
          <w:szCs w:val="24"/>
        </w:rPr>
        <w:t>estimated</w:t>
      </w:r>
      <w:r w:rsidRPr="009A6292">
        <w:rPr>
          <w:rFonts w:ascii="Arial" w:hAnsi="Arial" w:cs="Arial"/>
          <w:sz w:val="24"/>
          <w:szCs w:val="24"/>
        </w:rPr>
        <w:t xml:space="preserve"> to be higher than the amount currently trading</w:t>
      </w:r>
      <w:r w:rsidR="009A6292" w:rsidRPr="009A6292">
        <w:rPr>
          <w:rFonts w:ascii="Arial" w:hAnsi="Arial" w:cs="Arial"/>
          <w:sz w:val="24"/>
          <w:szCs w:val="24"/>
        </w:rPr>
        <w:t>. I</w:t>
      </w:r>
      <w:r w:rsidRPr="009A6292">
        <w:rPr>
          <w:rFonts w:ascii="Arial" w:hAnsi="Arial" w:cs="Arial"/>
          <w:sz w:val="24"/>
          <w:szCs w:val="24"/>
        </w:rPr>
        <w:t xml:space="preserve">t is </w:t>
      </w:r>
      <w:r w:rsidR="00277B67" w:rsidRPr="009A6292">
        <w:rPr>
          <w:rFonts w:ascii="Arial" w:hAnsi="Arial" w:cs="Arial"/>
          <w:sz w:val="24"/>
          <w:szCs w:val="24"/>
        </w:rPr>
        <w:t xml:space="preserve">intended that data cleansing will reduce this </w:t>
      </w:r>
      <w:r w:rsidR="009A6292" w:rsidRPr="009A6292">
        <w:rPr>
          <w:rFonts w:ascii="Arial" w:hAnsi="Arial" w:cs="Arial"/>
          <w:sz w:val="24"/>
          <w:szCs w:val="24"/>
        </w:rPr>
        <w:t>number if resources allow this exercise to be undertaken.</w:t>
      </w:r>
    </w:p>
    <w:p w14:paraId="0B71A4FA" w14:textId="232A6B87" w:rsidR="00CE584C" w:rsidRDefault="00FA423E" w:rsidP="00A14637">
      <w:pPr>
        <w:spacing w:before="100" w:beforeAutospacing="1" w:after="100" w:afterAutospacing="1" w:line="276" w:lineRule="auto"/>
        <w:ind w:left="-142" w:right="-187"/>
        <w:rPr>
          <w:rFonts w:ascii="Arial" w:hAnsi="Arial" w:cs="Arial"/>
          <w:color w:val="FF0000"/>
          <w:sz w:val="24"/>
          <w:szCs w:val="24"/>
        </w:rPr>
      </w:pPr>
      <w:r>
        <w:rPr>
          <w:rFonts w:ascii="Arial" w:hAnsi="Arial" w:cs="Arial"/>
          <w:sz w:val="24"/>
          <w:szCs w:val="24"/>
        </w:rPr>
        <w:t>R</w:t>
      </w:r>
      <w:r w:rsidR="003C7E6E" w:rsidRPr="00A14637">
        <w:rPr>
          <w:rFonts w:ascii="Arial" w:hAnsi="Arial" w:cs="Arial"/>
          <w:sz w:val="24"/>
          <w:szCs w:val="24"/>
        </w:rPr>
        <w:t xml:space="preserve">ecords are maintained </w:t>
      </w:r>
      <w:r w:rsidR="00137E22" w:rsidRPr="00A14637">
        <w:rPr>
          <w:rFonts w:ascii="Arial" w:hAnsi="Arial" w:cs="Arial"/>
          <w:sz w:val="24"/>
          <w:szCs w:val="24"/>
        </w:rPr>
        <w:t xml:space="preserve">for </w:t>
      </w:r>
      <w:r w:rsidR="003C7E6E" w:rsidRPr="00A14637">
        <w:rPr>
          <w:rFonts w:ascii="Arial" w:hAnsi="Arial" w:cs="Arial"/>
          <w:sz w:val="24"/>
          <w:szCs w:val="24"/>
        </w:rPr>
        <w:t xml:space="preserve">as long as the business </w:t>
      </w:r>
      <w:r w:rsidR="00846C31">
        <w:rPr>
          <w:rFonts w:ascii="Arial" w:hAnsi="Arial" w:cs="Arial"/>
          <w:sz w:val="24"/>
          <w:szCs w:val="24"/>
        </w:rPr>
        <w:t>continues trading</w:t>
      </w:r>
      <w:r w:rsidR="003C7E6E" w:rsidRPr="00A14637">
        <w:rPr>
          <w:rFonts w:ascii="Arial" w:hAnsi="Arial" w:cs="Arial"/>
          <w:sz w:val="24"/>
          <w:szCs w:val="24"/>
        </w:rPr>
        <w:t xml:space="preserve"> and </w:t>
      </w:r>
      <w:r w:rsidR="00091979">
        <w:rPr>
          <w:rFonts w:ascii="Arial" w:hAnsi="Arial" w:cs="Arial"/>
          <w:sz w:val="24"/>
          <w:szCs w:val="24"/>
        </w:rPr>
        <w:t xml:space="preserve">are </w:t>
      </w:r>
      <w:r w:rsidR="003C7E6E" w:rsidRPr="00A14637">
        <w:rPr>
          <w:rFonts w:ascii="Arial" w:hAnsi="Arial" w:cs="Arial"/>
          <w:sz w:val="24"/>
          <w:szCs w:val="24"/>
        </w:rPr>
        <w:t>updated regularly with information obtained from inspection</w:t>
      </w:r>
      <w:r w:rsidR="00091979">
        <w:rPr>
          <w:rFonts w:ascii="Arial" w:hAnsi="Arial" w:cs="Arial"/>
          <w:sz w:val="24"/>
          <w:szCs w:val="24"/>
        </w:rPr>
        <w:t>s</w:t>
      </w:r>
      <w:r w:rsidR="00846C31">
        <w:rPr>
          <w:rFonts w:ascii="Arial" w:hAnsi="Arial" w:cs="Arial"/>
          <w:sz w:val="24"/>
          <w:szCs w:val="24"/>
        </w:rPr>
        <w:t xml:space="preserve">, </w:t>
      </w:r>
      <w:r w:rsidR="003C7E6E" w:rsidRPr="00A14637">
        <w:rPr>
          <w:rFonts w:ascii="Arial" w:hAnsi="Arial" w:cs="Arial"/>
          <w:sz w:val="24"/>
          <w:szCs w:val="24"/>
        </w:rPr>
        <w:t>arising from a complain</w:t>
      </w:r>
      <w:r w:rsidR="00340DC0" w:rsidRPr="00A14637">
        <w:rPr>
          <w:rFonts w:ascii="Arial" w:hAnsi="Arial" w:cs="Arial"/>
          <w:sz w:val="24"/>
          <w:szCs w:val="24"/>
        </w:rPr>
        <w:t>t</w:t>
      </w:r>
      <w:r w:rsidR="003C7E6E" w:rsidRPr="00A14637">
        <w:rPr>
          <w:rFonts w:ascii="Arial" w:hAnsi="Arial" w:cs="Arial"/>
          <w:sz w:val="24"/>
          <w:szCs w:val="24"/>
        </w:rPr>
        <w:t xml:space="preserve"> about the business</w:t>
      </w:r>
      <w:r w:rsidR="00846C31">
        <w:rPr>
          <w:rFonts w:ascii="Arial" w:hAnsi="Arial" w:cs="Arial"/>
          <w:sz w:val="24"/>
          <w:szCs w:val="24"/>
        </w:rPr>
        <w:t xml:space="preserve"> or from other intelligence</w:t>
      </w:r>
      <w:r w:rsidR="000E56D1" w:rsidRPr="00A14637">
        <w:rPr>
          <w:rFonts w:ascii="Arial" w:hAnsi="Arial" w:cs="Arial"/>
          <w:sz w:val="24"/>
          <w:szCs w:val="24"/>
        </w:rPr>
        <w:t>.</w:t>
      </w:r>
      <w:r w:rsidR="00462888">
        <w:rPr>
          <w:rFonts w:ascii="Arial" w:hAnsi="Arial" w:cs="Arial"/>
          <w:sz w:val="24"/>
          <w:szCs w:val="24"/>
        </w:rPr>
        <w:t xml:space="preserve"> </w:t>
      </w:r>
    </w:p>
    <w:p w14:paraId="15BFF33F" w14:textId="00F9EE17" w:rsidR="003C7E6E" w:rsidRPr="005A3D24" w:rsidRDefault="00C32A40"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Business inspection risk ratings are reviewed to take account of this additional information</w:t>
      </w:r>
      <w:r w:rsidRPr="005A3D24">
        <w:rPr>
          <w:rFonts w:ascii="Arial" w:hAnsi="Arial" w:cs="Arial"/>
          <w:sz w:val="24"/>
          <w:szCs w:val="24"/>
        </w:rPr>
        <w:t>.</w:t>
      </w:r>
    </w:p>
    <w:p w14:paraId="7978C5E2" w14:textId="4CDFB659" w:rsidR="00C32A40" w:rsidRPr="00A14637" w:rsidRDefault="008D6E4E" w:rsidP="00A14637">
      <w:pPr>
        <w:spacing w:before="100" w:beforeAutospacing="1" w:after="100" w:afterAutospacing="1" w:line="276" w:lineRule="auto"/>
        <w:ind w:left="-142" w:right="-187"/>
        <w:rPr>
          <w:rFonts w:ascii="Arial" w:hAnsi="Arial" w:cs="Arial"/>
          <w:sz w:val="24"/>
          <w:szCs w:val="24"/>
        </w:rPr>
      </w:pPr>
      <w:r>
        <w:rPr>
          <w:rFonts w:ascii="Arial" w:hAnsi="Arial" w:cs="Arial"/>
          <w:sz w:val="24"/>
          <w:szCs w:val="24"/>
        </w:rPr>
        <w:t>P</w:t>
      </w:r>
      <w:r w:rsidR="00C32A40" w:rsidRPr="00A14637">
        <w:rPr>
          <w:rFonts w:ascii="Arial" w:hAnsi="Arial" w:cs="Arial"/>
          <w:sz w:val="24"/>
          <w:szCs w:val="24"/>
        </w:rPr>
        <w:t>remises may be inspected where the service receives a complaint or receives intelligence a</w:t>
      </w:r>
      <w:r w:rsidR="00846C31">
        <w:rPr>
          <w:rFonts w:ascii="Arial" w:hAnsi="Arial" w:cs="Arial"/>
          <w:sz w:val="24"/>
          <w:szCs w:val="24"/>
        </w:rPr>
        <w:t>bout</w:t>
      </w:r>
      <w:r w:rsidR="00C32A40" w:rsidRPr="00A14637">
        <w:rPr>
          <w:rFonts w:ascii="Arial" w:hAnsi="Arial" w:cs="Arial"/>
          <w:sz w:val="24"/>
          <w:szCs w:val="24"/>
        </w:rPr>
        <w:t xml:space="preserve"> them. Or they may receive alternate interventions</w:t>
      </w:r>
      <w:r w:rsidR="008500DE">
        <w:rPr>
          <w:rFonts w:ascii="Arial" w:hAnsi="Arial" w:cs="Arial"/>
          <w:sz w:val="24"/>
          <w:szCs w:val="24"/>
        </w:rPr>
        <w:t>,</w:t>
      </w:r>
      <w:r w:rsidR="00C32A40" w:rsidRPr="00A14637">
        <w:rPr>
          <w:rFonts w:ascii="Arial" w:hAnsi="Arial" w:cs="Arial"/>
          <w:sz w:val="24"/>
          <w:szCs w:val="24"/>
        </w:rPr>
        <w:t xml:space="preserve"> such as sampling or project work</w:t>
      </w:r>
      <w:r w:rsidR="00584DC3" w:rsidRPr="00A14637">
        <w:rPr>
          <w:rFonts w:ascii="Arial" w:hAnsi="Arial" w:cs="Arial"/>
          <w:sz w:val="24"/>
          <w:szCs w:val="24"/>
        </w:rPr>
        <w:t xml:space="preserve">. </w:t>
      </w:r>
    </w:p>
    <w:p w14:paraId="6809F92D" w14:textId="234F5D43" w:rsidR="00C32A40" w:rsidRPr="00A14637" w:rsidRDefault="00C32A40"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Food standards enforcement activity is carried out by officers who are appropriately qualified and competent as required by The Code</w:t>
      </w:r>
      <w:r w:rsidR="00584DC3" w:rsidRPr="00A14637">
        <w:rPr>
          <w:rFonts w:ascii="Arial" w:hAnsi="Arial" w:cs="Arial"/>
          <w:sz w:val="24"/>
          <w:szCs w:val="24"/>
        </w:rPr>
        <w:t xml:space="preserve">. </w:t>
      </w:r>
    </w:p>
    <w:p w14:paraId="3197F883" w14:textId="74CB2693" w:rsidR="00C32A40" w:rsidRPr="005A3D24" w:rsidRDefault="00C32A40"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These projects are designed to focus food resources to the areas of highest risk or where levels of non-compliance a</w:t>
      </w:r>
      <w:r w:rsidR="006665B2" w:rsidRPr="00A14637">
        <w:rPr>
          <w:rFonts w:ascii="Arial" w:hAnsi="Arial" w:cs="Arial"/>
          <w:sz w:val="24"/>
          <w:szCs w:val="24"/>
        </w:rPr>
        <w:t>re</w:t>
      </w:r>
      <w:r w:rsidRPr="00A14637">
        <w:rPr>
          <w:rFonts w:ascii="Arial" w:hAnsi="Arial" w:cs="Arial"/>
          <w:sz w:val="24"/>
          <w:szCs w:val="24"/>
        </w:rPr>
        <w:t xml:space="preserve"> suspected to be high</w:t>
      </w:r>
      <w:r w:rsidRPr="005A3D24">
        <w:rPr>
          <w:rFonts w:ascii="Arial" w:hAnsi="Arial" w:cs="Arial"/>
          <w:sz w:val="24"/>
          <w:szCs w:val="24"/>
        </w:rPr>
        <w:t>.</w:t>
      </w:r>
    </w:p>
    <w:p w14:paraId="76E48949" w14:textId="23F80274" w:rsidR="00C32A40" w:rsidRPr="00A14637" w:rsidRDefault="00C32A40"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Food complaints</w:t>
      </w:r>
    </w:p>
    <w:p w14:paraId="4923968F" w14:textId="54B03102" w:rsidR="00C32A40" w:rsidRPr="00A14637" w:rsidRDefault="00741D7C"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In </w:t>
      </w:r>
      <w:r w:rsidR="00AB49E3">
        <w:rPr>
          <w:rFonts w:ascii="Arial" w:hAnsi="Arial" w:cs="Arial"/>
          <w:sz w:val="24"/>
          <w:szCs w:val="24"/>
        </w:rPr>
        <w:t>20</w:t>
      </w:r>
      <w:r w:rsidRPr="00A14637">
        <w:rPr>
          <w:rFonts w:ascii="Arial" w:hAnsi="Arial" w:cs="Arial"/>
          <w:sz w:val="24"/>
          <w:szCs w:val="24"/>
        </w:rPr>
        <w:t>2</w:t>
      </w:r>
      <w:r w:rsidR="00957C9B">
        <w:rPr>
          <w:rFonts w:ascii="Arial" w:hAnsi="Arial" w:cs="Arial"/>
          <w:sz w:val="24"/>
          <w:szCs w:val="24"/>
        </w:rPr>
        <w:t>5</w:t>
      </w:r>
      <w:r w:rsidRPr="00A14637">
        <w:rPr>
          <w:rFonts w:ascii="Arial" w:hAnsi="Arial" w:cs="Arial"/>
          <w:sz w:val="24"/>
          <w:szCs w:val="24"/>
        </w:rPr>
        <w:t>/2</w:t>
      </w:r>
      <w:r w:rsidR="00957C9B">
        <w:rPr>
          <w:rFonts w:ascii="Arial" w:hAnsi="Arial" w:cs="Arial"/>
          <w:sz w:val="24"/>
          <w:szCs w:val="24"/>
        </w:rPr>
        <w:t>6</w:t>
      </w:r>
      <w:r w:rsidRPr="00A14637">
        <w:rPr>
          <w:rFonts w:ascii="Arial" w:hAnsi="Arial" w:cs="Arial"/>
          <w:sz w:val="24"/>
          <w:szCs w:val="24"/>
        </w:rPr>
        <w:t xml:space="preserve">, </w:t>
      </w:r>
      <w:r w:rsidR="00C32A40" w:rsidRPr="00A14637">
        <w:rPr>
          <w:rFonts w:ascii="Arial" w:hAnsi="Arial" w:cs="Arial"/>
          <w:sz w:val="24"/>
          <w:szCs w:val="24"/>
        </w:rPr>
        <w:t xml:space="preserve">Gloucestershire County Council received </w:t>
      </w:r>
      <w:r w:rsidR="004F61EF" w:rsidRPr="00AC61EC">
        <w:rPr>
          <w:rFonts w:ascii="Arial" w:hAnsi="Arial" w:cs="Arial"/>
          <w:sz w:val="24"/>
          <w:szCs w:val="24"/>
        </w:rPr>
        <w:t>1</w:t>
      </w:r>
      <w:r w:rsidR="00B2389D" w:rsidRPr="00AC61EC">
        <w:rPr>
          <w:rFonts w:ascii="Arial" w:hAnsi="Arial" w:cs="Arial"/>
          <w:sz w:val="24"/>
          <w:szCs w:val="24"/>
        </w:rPr>
        <w:t>21</w:t>
      </w:r>
      <w:r w:rsidR="00C32A40" w:rsidRPr="00AC61EC">
        <w:rPr>
          <w:rFonts w:ascii="Arial" w:hAnsi="Arial" w:cs="Arial"/>
          <w:sz w:val="24"/>
          <w:szCs w:val="24"/>
        </w:rPr>
        <w:t xml:space="preserve"> food complaints</w:t>
      </w:r>
      <w:r w:rsidR="004553BF" w:rsidRPr="00225477">
        <w:rPr>
          <w:rFonts w:ascii="Arial" w:hAnsi="Arial" w:cs="Arial"/>
          <w:sz w:val="24"/>
          <w:szCs w:val="24"/>
        </w:rPr>
        <w:t xml:space="preserve"> (including intelligence reports)</w:t>
      </w:r>
      <w:r w:rsidR="00C32A40" w:rsidRPr="00225477">
        <w:rPr>
          <w:rFonts w:ascii="Arial" w:hAnsi="Arial" w:cs="Arial"/>
          <w:sz w:val="24"/>
          <w:szCs w:val="24"/>
        </w:rPr>
        <w:t xml:space="preserve"> of which</w:t>
      </w:r>
      <w:r w:rsidR="004F61EF" w:rsidRPr="00225477">
        <w:rPr>
          <w:rFonts w:ascii="Arial" w:hAnsi="Arial" w:cs="Arial"/>
          <w:sz w:val="24"/>
          <w:szCs w:val="24"/>
        </w:rPr>
        <w:t xml:space="preserve"> 1</w:t>
      </w:r>
      <w:r w:rsidR="00B2389D">
        <w:rPr>
          <w:rFonts w:ascii="Arial" w:hAnsi="Arial" w:cs="Arial"/>
          <w:sz w:val="24"/>
          <w:szCs w:val="24"/>
        </w:rPr>
        <w:t>4</w:t>
      </w:r>
      <w:r w:rsidR="00C32A40" w:rsidRPr="00225477">
        <w:rPr>
          <w:rFonts w:ascii="Arial" w:hAnsi="Arial" w:cs="Arial"/>
          <w:sz w:val="24"/>
          <w:szCs w:val="24"/>
        </w:rPr>
        <w:t xml:space="preserve"> were allergen specific</w:t>
      </w:r>
      <w:r w:rsidR="00584DC3" w:rsidRPr="00225477">
        <w:rPr>
          <w:rFonts w:ascii="Arial" w:hAnsi="Arial" w:cs="Arial"/>
          <w:sz w:val="24"/>
          <w:szCs w:val="24"/>
        </w:rPr>
        <w:t>.</w:t>
      </w:r>
      <w:r w:rsidR="00584DC3" w:rsidRPr="00A14637">
        <w:rPr>
          <w:rFonts w:ascii="Arial" w:hAnsi="Arial" w:cs="Arial"/>
          <w:sz w:val="24"/>
          <w:szCs w:val="24"/>
        </w:rPr>
        <w:t xml:space="preserve"> </w:t>
      </w:r>
    </w:p>
    <w:p w14:paraId="1BCA67D1" w14:textId="1B5FB12D" w:rsidR="00C32A40" w:rsidRPr="00A14637" w:rsidRDefault="00C32A40"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It is expected a similar total number of complaints will be received in </w:t>
      </w:r>
      <w:r w:rsidR="003A5C30">
        <w:rPr>
          <w:rFonts w:ascii="Arial" w:hAnsi="Arial" w:cs="Arial"/>
          <w:sz w:val="24"/>
          <w:szCs w:val="24"/>
        </w:rPr>
        <w:t>20</w:t>
      </w:r>
      <w:r w:rsidRPr="00A14637">
        <w:rPr>
          <w:rFonts w:ascii="Arial" w:hAnsi="Arial" w:cs="Arial"/>
          <w:sz w:val="24"/>
          <w:szCs w:val="24"/>
        </w:rPr>
        <w:t>2</w:t>
      </w:r>
      <w:r w:rsidR="002F4E85">
        <w:rPr>
          <w:rFonts w:ascii="Arial" w:hAnsi="Arial" w:cs="Arial"/>
          <w:sz w:val="24"/>
          <w:szCs w:val="24"/>
        </w:rPr>
        <w:t>6</w:t>
      </w:r>
      <w:r w:rsidRPr="00A14637">
        <w:rPr>
          <w:rFonts w:ascii="Arial" w:hAnsi="Arial" w:cs="Arial"/>
          <w:sz w:val="24"/>
          <w:szCs w:val="24"/>
        </w:rPr>
        <w:t>/2</w:t>
      </w:r>
      <w:r w:rsidR="002F4E85">
        <w:rPr>
          <w:rFonts w:ascii="Arial" w:hAnsi="Arial" w:cs="Arial"/>
          <w:sz w:val="24"/>
          <w:szCs w:val="24"/>
        </w:rPr>
        <w:t>7</w:t>
      </w:r>
      <w:r w:rsidRPr="00A14637">
        <w:rPr>
          <w:rFonts w:ascii="Arial" w:hAnsi="Arial" w:cs="Arial"/>
          <w:sz w:val="24"/>
          <w:szCs w:val="24"/>
        </w:rPr>
        <w:t xml:space="preserve"> and that allergen related complaints will continue</w:t>
      </w:r>
      <w:r w:rsidR="004A26AD" w:rsidRPr="00A14637">
        <w:rPr>
          <w:rFonts w:ascii="Arial" w:hAnsi="Arial" w:cs="Arial"/>
          <w:sz w:val="24"/>
          <w:szCs w:val="24"/>
        </w:rPr>
        <w:t>.</w:t>
      </w:r>
    </w:p>
    <w:p w14:paraId="38216836" w14:textId="43E5B254" w:rsidR="004A26AD" w:rsidRPr="00A14637" w:rsidRDefault="004A26AD"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Action in response to complaints is determined after consideration of the Services’ enforcement policy</w:t>
      </w:r>
      <w:r w:rsidR="003A5C30">
        <w:rPr>
          <w:rFonts w:ascii="Arial" w:hAnsi="Arial" w:cs="Arial"/>
          <w:sz w:val="24"/>
          <w:szCs w:val="24"/>
        </w:rPr>
        <w:t>.</w:t>
      </w:r>
      <w:r w:rsidRPr="00A14637">
        <w:rPr>
          <w:rFonts w:ascii="Arial" w:hAnsi="Arial" w:cs="Arial"/>
          <w:sz w:val="24"/>
          <w:szCs w:val="24"/>
        </w:rPr>
        <w:t xml:space="preserve"> </w:t>
      </w:r>
      <w:r w:rsidR="003A5C30">
        <w:rPr>
          <w:rFonts w:ascii="Arial" w:hAnsi="Arial" w:cs="Arial"/>
          <w:sz w:val="24"/>
          <w:szCs w:val="24"/>
        </w:rPr>
        <w:t>It</w:t>
      </w:r>
      <w:r w:rsidRPr="00A14637">
        <w:rPr>
          <w:rFonts w:ascii="Arial" w:hAnsi="Arial" w:cs="Arial"/>
          <w:sz w:val="24"/>
          <w:szCs w:val="24"/>
        </w:rPr>
        <w:t xml:space="preserve"> takes account of the potential harm identified, the level of risk associated with the identified breach, the overall risk assigned to the business and the history of that business.</w:t>
      </w:r>
    </w:p>
    <w:p w14:paraId="185712F7" w14:textId="22CD7610" w:rsidR="00C32A40" w:rsidRPr="00A14637" w:rsidRDefault="00C32A40"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Home Authority and Primary Authority</w:t>
      </w:r>
    </w:p>
    <w:p w14:paraId="49632774" w14:textId="5DFF2E98" w:rsidR="00C32A40" w:rsidRPr="00A14637" w:rsidRDefault="00C32A40" w:rsidP="00846C31">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This Service supports the Primary Authority scheme and has formal partnerships with </w:t>
      </w:r>
      <w:r w:rsidR="004553BF" w:rsidRPr="009324F9">
        <w:rPr>
          <w:rFonts w:ascii="Arial" w:hAnsi="Arial" w:cs="Arial"/>
          <w:sz w:val="24"/>
          <w:szCs w:val="24"/>
        </w:rPr>
        <w:t>1</w:t>
      </w:r>
      <w:r w:rsidR="009324F9" w:rsidRPr="009324F9">
        <w:rPr>
          <w:rFonts w:ascii="Arial" w:hAnsi="Arial" w:cs="Arial"/>
          <w:sz w:val="24"/>
          <w:szCs w:val="24"/>
        </w:rPr>
        <w:t>2</w:t>
      </w:r>
      <w:r w:rsidRPr="009324F9">
        <w:rPr>
          <w:rFonts w:ascii="Arial" w:hAnsi="Arial" w:cs="Arial"/>
          <w:sz w:val="24"/>
          <w:szCs w:val="24"/>
        </w:rPr>
        <w:t xml:space="preserve"> businesses, of which </w:t>
      </w:r>
      <w:r w:rsidR="00A71531" w:rsidRPr="009324F9">
        <w:rPr>
          <w:rFonts w:ascii="Arial" w:hAnsi="Arial" w:cs="Arial"/>
          <w:sz w:val="24"/>
          <w:szCs w:val="24"/>
        </w:rPr>
        <w:t>3</w:t>
      </w:r>
      <w:r w:rsidR="00652873" w:rsidRPr="009324F9">
        <w:rPr>
          <w:rFonts w:ascii="Arial" w:hAnsi="Arial" w:cs="Arial"/>
          <w:sz w:val="24"/>
          <w:szCs w:val="24"/>
        </w:rPr>
        <w:t xml:space="preserve"> </w:t>
      </w:r>
      <w:r w:rsidRPr="009324F9">
        <w:rPr>
          <w:rFonts w:ascii="Arial" w:hAnsi="Arial" w:cs="Arial"/>
          <w:sz w:val="24"/>
          <w:szCs w:val="24"/>
        </w:rPr>
        <w:t>are food businesses.</w:t>
      </w:r>
    </w:p>
    <w:p w14:paraId="5C414C1D" w14:textId="25AA8A33" w:rsidR="00C32A40" w:rsidRPr="00A14637" w:rsidRDefault="00C32A40"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The </w:t>
      </w:r>
      <w:r w:rsidR="006064B9">
        <w:rPr>
          <w:rFonts w:ascii="Arial" w:hAnsi="Arial" w:cs="Arial"/>
          <w:sz w:val="24"/>
          <w:szCs w:val="24"/>
        </w:rPr>
        <w:t>S</w:t>
      </w:r>
      <w:r w:rsidRPr="00A14637">
        <w:rPr>
          <w:rFonts w:ascii="Arial" w:hAnsi="Arial" w:cs="Arial"/>
          <w:sz w:val="24"/>
          <w:szCs w:val="24"/>
        </w:rPr>
        <w:t>ervice works hard to maintain a distinction between the support offered by a Primary Authority Partnership and any enforcement action required concerning a Primary Authority business to ensure compliance with its enforcement policy.</w:t>
      </w:r>
    </w:p>
    <w:p w14:paraId="201FD21E" w14:textId="415A22B9" w:rsidR="00C32A40" w:rsidRPr="00A14637" w:rsidRDefault="00C32A40"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The </w:t>
      </w:r>
      <w:r w:rsidR="00F30EEB">
        <w:rPr>
          <w:rFonts w:ascii="Arial" w:hAnsi="Arial" w:cs="Arial"/>
          <w:sz w:val="24"/>
          <w:szCs w:val="24"/>
        </w:rPr>
        <w:t>S</w:t>
      </w:r>
      <w:r w:rsidRPr="00A14637">
        <w:rPr>
          <w:rFonts w:ascii="Arial" w:hAnsi="Arial" w:cs="Arial"/>
          <w:sz w:val="24"/>
          <w:szCs w:val="24"/>
        </w:rPr>
        <w:t xml:space="preserve">ervice respects assured advice and inspection plans applying to businesses with a </w:t>
      </w:r>
      <w:r w:rsidR="00846C31">
        <w:rPr>
          <w:rFonts w:ascii="Arial" w:hAnsi="Arial" w:cs="Arial"/>
          <w:sz w:val="24"/>
          <w:szCs w:val="24"/>
        </w:rPr>
        <w:t>P</w:t>
      </w:r>
      <w:r w:rsidRPr="00A14637">
        <w:rPr>
          <w:rFonts w:ascii="Arial" w:hAnsi="Arial" w:cs="Arial"/>
          <w:sz w:val="24"/>
          <w:szCs w:val="24"/>
        </w:rPr>
        <w:t xml:space="preserve">rimary </w:t>
      </w:r>
      <w:r w:rsidR="00846C31">
        <w:rPr>
          <w:rFonts w:ascii="Arial" w:hAnsi="Arial" w:cs="Arial"/>
          <w:sz w:val="24"/>
          <w:szCs w:val="24"/>
        </w:rPr>
        <w:t>A</w:t>
      </w:r>
      <w:r w:rsidRPr="00A14637">
        <w:rPr>
          <w:rFonts w:ascii="Arial" w:hAnsi="Arial" w:cs="Arial"/>
          <w:sz w:val="24"/>
          <w:szCs w:val="24"/>
        </w:rPr>
        <w:t xml:space="preserve">uthority </w:t>
      </w:r>
      <w:r w:rsidR="00846C31">
        <w:rPr>
          <w:rFonts w:ascii="Arial" w:hAnsi="Arial" w:cs="Arial"/>
          <w:sz w:val="24"/>
          <w:szCs w:val="24"/>
        </w:rPr>
        <w:t>P</w:t>
      </w:r>
      <w:r w:rsidRPr="00A14637">
        <w:rPr>
          <w:rFonts w:ascii="Arial" w:hAnsi="Arial" w:cs="Arial"/>
          <w:sz w:val="24"/>
          <w:szCs w:val="24"/>
        </w:rPr>
        <w:t>artnership with other local authorities</w:t>
      </w:r>
      <w:r w:rsidR="001A49C6">
        <w:rPr>
          <w:rFonts w:ascii="Arial" w:hAnsi="Arial" w:cs="Arial"/>
          <w:sz w:val="24"/>
          <w:szCs w:val="24"/>
        </w:rPr>
        <w:t>.</w:t>
      </w:r>
      <w:r w:rsidRPr="00A14637">
        <w:rPr>
          <w:rFonts w:ascii="Arial" w:hAnsi="Arial" w:cs="Arial"/>
          <w:sz w:val="24"/>
          <w:szCs w:val="24"/>
        </w:rPr>
        <w:t xml:space="preserve"> </w:t>
      </w:r>
      <w:r w:rsidR="001A49C6">
        <w:rPr>
          <w:rFonts w:ascii="Arial" w:hAnsi="Arial" w:cs="Arial"/>
          <w:sz w:val="24"/>
          <w:szCs w:val="24"/>
        </w:rPr>
        <w:t>It</w:t>
      </w:r>
      <w:r w:rsidRPr="00A14637">
        <w:rPr>
          <w:rFonts w:ascii="Arial" w:hAnsi="Arial" w:cs="Arial"/>
          <w:sz w:val="24"/>
          <w:szCs w:val="24"/>
        </w:rPr>
        <w:t xml:space="preserve"> ensures that any complaints or intelligence is conveyed to that other local authority via the primary authority portal.</w:t>
      </w:r>
    </w:p>
    <w:p w14:paraId="65D17DC2" w14:textId="306E2798" w:rsidR="00C32A40" w:rsidRPr="00A14637" w:rsidRDefault="002B43B3"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Advice to business</w:t>
      </w:r>
      <w:r w:rsidR="00BA21AD">
        <w:rPr>
          <w:rFonts w:ascii="Arial" w:hAnsi="Arial" w:cs="Arial"/>
          <w:b/>
          <w:bCs/>
          <w:sz w:val="24"/>
          <w:szCs w:val="24"/>
        </w:rPr>
        <w:t>es</w:t>
      </w:r>
    </w:p>
    <w:p w14:paraId="7AA9E751" w14:textId="4EA3A2BA" w:rsidR="002B43B3" w:rsidRPr="00A14637" w:rsidRDefault="002B43B3"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Trading Standards makes advice and support available to all Gloucestershire food businesses, working with </w:t>
      </w:r>
      <w:r w:rsidR="00B268E7">
        <w:rPr>
          <w:rFonts w:ascii="Arial" w:hAnsi="Arial" w:cs="Arial"/>
          <w:sz w:val="24"/>
          <w:szCs w:val="24"/>
        </w:rPr>
        <w:t>them</w:t>
      </w:r>
      <w:r w:rsidRPr="00A14637">
        <w:rPr>
          <w:rFonts w:ascii="Arial" w:hAnsi="Arial" w:cs="Arial"/>
          <w:sz w:val="24"/>
          <w:szCs w:val="24"/>
        </w:rPr>
        <w:t xml:space="preserve"> to promote legal compliance and best practice</w:t>
      </w:r>
      <w:r w:rsidR="00584DC3" w:rsidRPr="00A14637">
        <w:rPr>
          <w:rFonts w:ascii="Arial" w:hAnsi="Arial" w:cs="Arial"/>
          <w:sz w:val="24"/>
          <w:szCs w:val="24"/>
        </w:rPr>
        <w:t xml:space="preserve">. </w:t>
      </w:r>
    </w:p>
    <w:p w14:paraId="4362C9E6" w14:textId="1EF3DFCE" w:rsidR="002B43B3" w:rsidRPr="00A14637" w:rsidRDefault="002B43B3"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Businesses may access </w:t>
      </w:r>
      <w:r w:rsidR="00741B91" w:rsidRPr="00A14637">
        <w:rPr>
          <w:rFonts w:ascii="Arial" w:hAnsi="Arial" w:cs="Arial"/>
          <w:sz w:val="24"/>
          <w:szCs w:val="24"/>
        </w:rPr>
        <w:t>self-help</w:t>
      </w:r>
      <w:r w:rsidRPr="00A14637">
        <w:rPr>
          <w:rFonts w:ascii="Arial" w:hAnsi="Arial" w:cs="Arial"/>
          <w:sz w:val="24"/>
          <w:szCs w:val="24"/>
        </w:rPr>
        <w:t xml:space="preserve"> information sheets via the Service’s website</w:t>
      </w:r>
      <w:r w:rsidR="001C507B" w:rsidRPr="00A14637">
        <w:rPr>
          <w:rFonts w:ascii="Arial" w:hAnsi="Arial" w:cs="Arial"/>
          <w:sz w:val="24"/>
          <w:szCs w:val="24"/>
        </w:rPr>
        <w:t>.</w:t>
      </w:r>
    </w:p>
    <w:p w14:paraId="4DE2C266" w14:textId="21BBA637" w:rsidR="002B43B3" w:rsidRPr="00A14637" w:rsidRDefault="002B43B3"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Businesses may request bespoke advice from competent </w:t>
      </w:r>
      <w:r w:rsidR="00F522E1">
        <w:rPr>
          <w:rFonts w:ascii="Arial" w:hAnsi="Arial" w:cs="Arial"/>
          <w:sz w:val="24"/>
          <w:szCs w:val="24"/>
        </w:rPr>
        <w:t>F</w:t>
      </w:r>
      <w:r w:rsidRPr="00A14637">
        <w:rPr>
          <w:rFonts w:ascii="Arial" w:hAnsi="Arial" w:cs="Arial"/>
          <w:sz w:val="24"/>
          <w:szCs w:val="24"/>
        </w:rPr>
        <w:t xml:space="preserve">ood </w:t>
      </w:r>
      <w:r w:rsidR="00F522E1">
        <w:rPr>
          <w:rFonts w:ascii="Arial" w:hAnsi="Arial" w:cs="Arial"/>
          <w:sz w:val="24"/>
          <w:szCs w:val="24"/>
        </w:rPr>
        <w:t>O</w:t>
      </w:r>
      <w:r w:rsidRPr="00A14637">
        <w:rPr>
          <w:rFonts w:ascii="Arial" w:hAnsi="Arial" w:cs="Arial"/>
          <w:sz w:val="24"/>
          <w:szCs w:val="24"/>
        </w:rPr>
        <w:t>fficers as a paid for service</w:t>
      </w:r>
      <w:r w:rsidR="001C507B" w:rsidRPr="00A14637">
        <w:rPr>
          <w:rFonts w:ascii="Arial" w:hAnsi="Arial" w:cs="Arial"/>
          <w:sz w:val="24"/>
          <w:szCs w:val="24"/>
        </w:rPr>
        <w:t>.</w:t>
      </w:r>
      <w:r w:rsidRPr="00A14637">
        <w:rPr>
          <w:rFonts w:ascii="Arial" w:hAnsi="Arial" w:cs="Arial"/>
          <w:sz w:val="24"/>
          <w:szCs w:val="24"/>
        </w:rPr>
        <w:t xml:space="preserve"> </w:t>
      </w:r>
    </w:p>
    <w:p w14:paraId="3FB3BFB8" w14:textId="48CC270B" w:rsidR="002B43B3" w:rsidRPr="00A14637" w:rsidRDefault="002B43B3"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Businesses may enter a Primary Authority </w:t>
      </w:r>
      <w:r w:rsidR="00690EA1">
        <w:rPr>
          <w:rFonts w:ascii="Arial" w:hAnsi="Arial" w:cs="Arial"/>
          <w:sz w:val="24"/>
          <w:szCs w:val="24"/>
        </w:rPr>
        <w:t>P</w:t>
      </w:r>
      <w:r w:rsidRPr="00A14637">
        <w:rPr>
          <w:rFonts w:ascii="Arial" w:hAnsi="Arial" w:cs="Arial"/>
          <w:sz w:val="24"/>
          <w:szCs w:val="24"/>
        </w:rPr>
        <w:t>artnership with Trading Standards</w:t>
      </w:r>
      <w:r w:rsidR="007D5966">
        <w:rPr>
          <w:rFonts w:ascii="Arial" w:hAnsi="Arial" w:cs="Arial"/>
          <w:sz w:val="24"/>
          <w:szCs w:val="24"/>
        </w:rPr>
        <w:t>.</w:t>
      </w:r>
    </w:p>
    <w:p w14:paraId="067A8BA9" w14:textId="644EC91D" w:rsidR="002B43B3" w:rsidRPr="00A14637" w:rsidRDefault="002B43B3" w:rsidP="00A14637">
      <w:pPr>
        <w:spacing w:before="100" w:beforeAutospacing="1" w:after="100" w:afterAutospacing="1" w:line="276" w:lineRule="auto"/>
        <w:ind w:left="-142" w:right="-187"/>
        <w:rPr>
          <w:rFonts w:ascii="Arial" w:hAnsi="Arial" w:cs="Arial"/>
          <w:sz w:val="24"/>
          <w:szCs w:val="24"/>
        </w:rPr>
      </w:pPr>
      <w:r w:rsidRPr="00746DCE">
        <w:rPr>
          <w:rFonts w:ascii="Arial" w:hAnsi="Arial" w:cs="Arial"/>
          <w:sz w:val="24"/>
          <w:szCs w:val="24"/>
        </w:rPr>
        <w:t xml:space="preserve">The service received </w:t>
      </w:r>
      <w:r w:rsidR="001A00D3" w:rsidRPr="00746DCE">
        <w:rPr>
          <w:rFonts w:ascii="Arial" w:hAnsi="Arial" w:cs="Arial"/>
          <w:sz w:val="24"/>
          <w:szCs w:val="24"/>
        </w:rPr>
        <w:t>4</w:t>
      </w:r>
      <w:r w:rsidR="0095073E" w:rsidRPr="00746DCE">
        <w:rPr>
          <w:rFonts w:ascii="Arial" w:hAnsi="Arial" w:cs="Arial"/>
          <w:sz w:val="24"/>
          <w:szCs w:val="24"/>
        </w:rPr>
        <w:t>3</w:t>
      </w:r>
      <w:r w:rsidRPr="00746DCE">
        <w:rPr>
          <w:rFonts w:ascii="Arial" w:hAnsi="Arial" w:cs="Arial"/>
          <w:sz w:val="24"/>
          <w:szCs w:val="24"/>
        </w:rPr>
        <w:t xml:space="preserve"> specific</w:t>
      </w:r>
      <w:r w:rsidRPr="00A14637">
        <w:rPr>
          <w:rFonts w:ascii="Arial" w:hAnsi="Arial" w:cs="Arial"/>
          <w:sz w:val="24"/>
          <w:szCs w:val="24"/>
        </w:rPr>
        <w:t xml:space="preserve"> requests for assistance in relation to food in 202</w:t>
      </w:r>
      <w:r w:rsidR="007A39C7">
        <w:rPr>
          <w:rFonts w:ascii="Arial" w:hAnsi="Arial" w:cs="Arial"/>
          <w:sz w:val="24"/>
          <w:szCs w:val="24"/>
        </w:rPr>
        <w:t>5</w:t>
      </w:r>
      <w:r w:rsidRPr="00A14637">
        <w:rPr>
          <w:rFonts w:ascii="Arial" w:hAnsi="Arial" w:cs="Arial"/>
          <w:sz w:val="24"/>
          <w:szCs w:val="24"/>
        </w:rPr>
        <w:t>/2</w:t>
      </w:r>
      <w:r w:rsidR="0095073E">
        <w:rPr>
          <w:rFonts w:ascii="Arial" w:hAnsi="Arial" w:cs="Arial"/>
          <w:sz w:val="24"/>
          <w:szCs w:val="24"/>
        </w:rPr>
        <w:t>6</w:t>
      </w:r>
      <w:r w:rsidRPr="00A14637">
        <w:rPr>
          <w:rFonts w:ascii="Arial" w:hAnsi="Arial" w:cs="Arial"/>
          <w:sz w:val="24"/>
          <w:szCs w:val="24"/>
        </w:rPr>
        <w:t xml:space="preserve">, </w:t>
      </w:r>
      <w:r w:rsidR="4F3E30B7" w:rsidRPr="00A14637">
        <w:rPr>
          <w:rFonts w:ascii="Arial" w:hAnsi="Arial" w:cs="Arial"/>
          <w:sz w:val="24"/>
          <w:szCs w:val="24"/>
        </w:rPr>
        <w:t>it is expected this figure will remain stable through 202</w:t>
      </w:r>
      <w:r w:rsidR="0095073E">
        <w:rPr>
          <w:rFonts w:ascii="Arial" w:hAnsi="Arial" w:cs="Arial"/>
          <w:sz w:val="24"/>
          <w:szCs w:val="24"/>
        </w:rPr>
        <w:t>6</w:t>
      </w:r>
      <w:r w:rsidR="4F3E30B7" w:rsidRPr="00A14637">
        <w:rPr>
          <w:rFonts w:ascii="Arial" w:hAnsi="Arial" w:cs="Arial"/>
          <w:sz w:val="24"/>
          <w:szCs w:val="24"/>
        </w:rPr>
        <w:t>/2</w:t>
      </w:r>
      <w:r w:rsidR="0095073E">
        <w:rPr>
          <w:rFonts w:ascii="Arial" w:hAnsi="Arial" w:cs="Arial"/>
          <w:sz w:val="24"/>
          <w:szCs w:val="24"/>
        </w:rPr>
        <w:t>7</w:t>
      </w:r>
      <w:r w:rsidR="4F3E30B7" w:rsidRPr="00A14637">
        <w:rPr>
          <w:rFonts w:ascii="Arial" w:hAnsi="Arial" w:cs="Arial"/>
          <w:sz w:val="24"/>
          <w:szCs w:val="24"/>
        </w:rPr>
        <w:t>.</w:t>
      </w:r>
    </w:p>
    <w:p w14:paraId="63958CB4" w14:textId="31F50143" w:rsidR="002B43B3" w:rsidRPr="00A14637" w:rsidRDefault="002B43B3"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In </w:t>
      </w:r>
      <w:r w:rsidR="00741B91" w:rsidRPr="00A14637">
        <w:rPr>
          <w:rFonts w:ascii="Arial" w:hAnsi="Arial" w:cs="Arial"/>
          <w:sz w:val="24"/>
          <w:szCs w:val="24"/>
        </w:rPr>
        <w:t>addition,</w:t>
      </w:r>
      <w:r w:rsidRPr="00A14637">
        <w:rPr>
          <w:rFonts w:ascii="Arial" w:hAnsi="Arial" w:cs="Arial"/>
          <w:sz w:val="24"/>
          <w:szCs w:val="24"/>
        </w:rPr>
        <w:t xml:space="preserve"> general support and advice is offered during proactive inspections and in response to complaints about a food business. </w:t>
      </w:r>
    </w:p>
    <w:p w14:paraId="090AF164" w14:textId="28057FD1" w:rsidR="002B43B3" w:rsidRPr="00A14637" w:rsidRDefault="002B43B3"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Food sampling</w:t>
      </w:r>
    </w:p>
    <w:p w14:paraId="25A311CC" w14:textId="77777777" w:rsidR="00436786" w:rsidRDefault="003D2FCA" w:rsidP="00A14637">
      <w:pPr>
        <w:spacing w:before="100" w:beforeAutospacing="1" w:after="100" w:afterAutospacing="1" w:line="276" w:lineRule="auto"/>
        <w:ind w:left="-142" w:right="-187"/>
        <w:rPr>
          <w:rFonts w:ascii="Arial" w:hAnsi="Arial" w:cs="Arial"/>
          <w:sz w:val="24"/>
          <w:szCs w:val="24"/>
        </w:rPr>
      </w:pPr>
      <w:r>
        <w:rPr>
          <w:rFonts w:ascii="Arial" w:hAnsi="Arial" w:cs="Arial"/>
          <w:sz w:val="24"/>
          <w:szCs w:val="24"/>
        </w:rPr>
        <w:t xml:space="preserve">Food samples can be taken by the service </w:t>
      </w:r>
      <w:r w:rsidR="00436786">
        <w:rPr>
          <w:rFonts w:ascii="Arial" w:hAnsi="Arial" w:cs="Arial"/>
          <w:sz w:val="24"/>
          <w:szCs w:val="24"/>
        </w:rPr>
        <w:t xml:space="preserve">either to gather intelligence, progress complaints or as part of surveys. </w:t>
      </w:r>
    </w:p>
    <w:p w14:paraId="790BD788" w14:textId="0E659BD1" w:rsidR="00436786" w:rsidRDefault="00436786" w:rsidP="00A14637">
      <w:pPr>
        <w:spacing w:before="100" w:beforeAutospacing="1" w:after="100" w:afterAutospacing="1" w:line="276" w:lineRule="auto"/>
        <w:ind w:left="-142" w:right="-187"/>
        <w:rPr>
          <w:rFonts w:ascii="Arial" w:hAnsi="Arial" w:cs="Arial"/>
          <w:sz w:val="24"/>
          <w:szCs w:val="24"/>
        </w:rPr>
      </w:pPr>
      <w:r>
        <w:rPr>
          <w:rFonts w:ascii="Arial" w:hAnsi="Arial" w:cs="Arial"/>
          <w:sz w:val="24"/>
          <w:szCs w:val="24"/>
        </w:rPr>
        <w:t>For 2026/27 the service is planning sampling to include:</w:t>
      </w:r>
    </w:p>
    <w:p w14:paraId="1F50CB31" w14:textId="77777777" w:rsidR="00436786" w:rsidRPr="008C145D" w:rsidRDefault="00436786" w:rsidP="00436786">
      <w:pPr>
        <w:pStyle w:val="ListParagraph"/>
        <w:numPr>
          <w:ilvl w:val="0"/>
          <w:numId w:val="15"/>
        </w:numPr>
        <w:ind w:left="709" w:right="-188"/>
        <w:rPr>
          <w:rFonts w:ascii="Arial" w:hAnsi="Arial" w:cs="Arial"/>
          <w:sz w:val="24"/>
          <w:szCs w:val="24"/>
        </w:rPr>
      </w:pPr>
      <w:r w:rsidRPr="008C145D">
        <w:rPr>
          <w:rFonts w:ascii="Arial" w:hAnsi="Arial" w:cs="Arial"/>
          <w:sz w:val="24"/>
          <w:szCs w:val="24"/>
        </w:rPr>
        <w:t>Allergen content of foods</w:t>
      </w:r>
    </w:p>
    <w:p w14:paraId="798FE34D" w14:textId="77777777" w:rsidR="00436786" w:rsidRPr="008C145D" w:rsidRDefault="00436786" w:rsidP="00436786">
      <w:pPr>
        <w:pStyle w:val="ListParagraph"/>
        <w:numPr>
          <w:ilvl w:val="0"/>
          <w:numId w:val="15"/>
        </w:numPr>
        <w:ind w:left="709" w:right="-188"/>
        <w:rPr>
          <w:rFonts w:ascii="Arial" w:hAnsi="Arial" w:cs="Arial"/>
          <w:sz w:val="24"/>
          <w:szCs w:val="24"/>
        </w:rPr>
      </w:pPr>
      <w:r w:rsidRPr="008C145D">
        <w:rPr>
          <w:rFonts w:ascii="Arial" w:hAnsi="Arial" w:cs="Arial"/>
          <w:sz w:val="24"/>
          <w:szCs w:val="24"/>
        </w:rPr>
        <w:t xml:space="preserve">Meat content of processed foods </w:t>
      </w:r>
    </w:p>
    <w:p w14:paraId="4617B210" w14:textId="145E058F" w:rsidR="002B43B3" w:rsidRPr="00A14637" w:rsidRDefault="006D7EB3"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G</w:t>
      </w:r>
      <w:r>
        <w:rPr>
          <w:rFonts w:ascii="Arial" w:hAnsi="Arial" w:cs="Arial"/>
          <w:sz w:val="24"/>
          <w:szCs w:val="24"/>
        </w:rPr>
        <w:t>CC</w:t>
      </w:r>
      <w:r w:rsidRPr="00A14637">
        <w:rPr>
          <w:rFonts w:ascii="Arial" w:hAnsi="Arial" w:cs="Arial"/>
          <w:sz w:val="24"/>
          <w:szCs w:val="24"/>
        </w:rPr>
        <w:t xml:space="preserve"> </w:t>
      </w:r>
      <w:r w:rsidR="002B43B3" w:rsidRPr="00A14637">
        <w:rPr>
          <w:rFonts w:ascii="Arial" w:hAnsi="Arial" w:cs="Arial"/>
          <w:sz w:val="24"/>
          <w:szCs w:val="24"/>
        </w:rPr>
        <w:t xml:space="preserve">Trading Standards </w:t>
      </w:r>
      <w:r w:rsidR="00436786">
        <w:rPr>
          <w:rFonts w:ascii="Arial" w:hAnsi="Arial" w:cs="Arial"/>
          <w:sz w:val="24"/>
          <w:szCs w:val="24"/>
        </w:rPr>
        <w:t xml:space="preserve">has the opportunity to </w:t>
      </w:r>
      <w:r w:rsidR="002B43B3" w:rsidRPr="00A14637">
        <w:rPr>
          <w:rFonts w:ascii="Arial" w:hAnsi="Arial" w:cs="Arial"/>
          <w:sz w:val="24"/>
          <w:szCs w:val="24"/>
        </w:rPr>
        <w:t xml:space="preserve">participate in national and regional sampling programmes co-ordinated through Trading Standards </w:t>
      </w:r>
      <w:r w:rsidR="001C71BE" w:rsidRPr="00A14637">
        <w:rPr>
          <w:rFonts w:ascii="Arial" w:hAnsi="Arial" w:cs="Arial"/>
          <w:sz w:val="24"/>
          <w:szCs w:val="24"/>
        </w:rPr>
        <w:t>Southwest</w:t>
      </w:r>
      <w:r w:rsidR="00DF1CA1" w:rsidRPr="00A14637">
        <w:rPr>
          <w:rFonts w:ascii="Arial" w:hAnsi="Arial" w:cs="Arial"/>
          <w:sz w:val="24"/>
          <w:szCs w:val="24"/>
        </w:rPr>
        <w:t>.</w:t>
      </w:r>
      <w:r w:rsidR="005D4D8A" w:rsidRPr="00A14637">
        <w:rPr>
          <w:rFonts w:ascii="Arial" w:hAnsi="Arial" w:cs="Arial"/>
          <w:sz w:val="24"/>
          <w:szCs w:val="24"/>
        </w:rPr>
        <w:t xml:space="preserve"> National sampling intentions are also considered</w:t>
      </w:r>
      <w:r w:rsidR="00D51432" w:rsidRPr="00A14637">
        <w:rPr>
          <w:rFonts w:ascii="Arial" w:hAnsi="Arial" w:cs="Arial"/>
          <w:sz w:val="24"/>
          <w:szCs w:val="24"/>
        </w:rPr>
        <w:t>.</w:t>
      </w:r>
    </w:p>
    <w:p w14:paraId="4FDC7F6C" w14:textId="59F7FACA" w:rsidR="002B43B3" w:rsidRPr="00A14637" w:rsidRDefault="00DF1CA1"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In addition</w:t>
      </w:r>
      <w:r w:rsidR="00884C9A">
        <w:rPr>
          <w:rFonts w:ascii="Arial" w:hAnsi="Arial" w:cs="Arial"/>
          <w:sz w:val="24"/>
          <w:szCs w:val="24"/>
        </w:rPr>
        <w:t>,</w:t>
      </w:r>
      <w:r w:rsidRPr="00A14637">
        <w:rPr>
          <w:rFonts w:ascii="Arial" w:hAnsi="Arial" w:cs="Arial"/>
          <w:sz w:val="24"/>
          <w:szCs w:val="24"/>
        </w:rPr>
        <w:t xml:space="preserve"> s</w:t>
      </w:r>
      <w:r w:rsidR="002B43B3" w:rsidRPr="00A14637">
        <w:rPr>
          <w:rFonts w:ascii="Arial" w:hAnsi="Arial" w:cs="Arial"/>
          <w:sz w:val="24"/>
          <w:szCs w:val="24"/>
        </w:rPr>
        <w:t>amples are taken where analysis will assist the investigation into a food related complaint.</w:t>
      </w:r>
    </w:p>
    <w:p w14:paraId="0EE67E75" w14:textId="15784941" w:rsidR="002B43B3" w:rsidRPr="00A14637" w:rsidRDefault="00850B8B"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Proactive food sampling has no dedicated budget and is dependent on other service priorities and demands.</w:t>
      </w:r>
    </w:p>
    <w:p w14:paraId="160AE5D4" w14:textId="77777777" w:rsidR="006121E4" w:rsidRPr="005A3D24" w:rsidRDefault="002B43B3"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b/>
          <w:bCs/>
          <w:sz w:val="24"/>
          <w:szCs w:val="24"/>
        </w:rPr>
        <w:t>Food safety incidents</w:t>
      </w:r>
      <w:r w:rsidR="006121E4" w:rsidRPr="005A3D24">
        <w:rPr>
          <w:rFonts w:ascii="Arial" w:hAnsi="Arial" w:cs="Arial"/>
          <w:color w:val="FF0000"/>
          <w:sz w:val="24"/>
          <w:szCs w:val="24"/>
        </w:rPr>
        <w:t xml:space="preserve"> </w:t>
      </w:r>
    </w:p>
    <w:p w14:paraId="1CB9FEAC" w14:textId="2A922CBD" w:rsidR="002B43B3" w:rsidRPr="00A14637" w:rsidRDefault="006121E4"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Trading Standards complies with the </w:t>
      </w:r>
      <w:r w:rsidRPr="008C145D">
        <w:rPr>
          <w:rFonts w:ascii="Arial" w:hAnsi="Arial" w:cs="Arial"/>
          <w:sz w:val="24"/>
          <w:szCs w:val="24"/>
        </w:rPr>
        <w:t>Food Enforcement Code of Practice (England</w:t>
      </w:r>
      <w:r w:rsidRPr="00A14637">
        <w:rPr>
          <w:rFonts w:ascii="Arial" w:hAnsi="Arial" w:cs="Arial"/>
          <w:sz w:val="24"/>
          <w:szCs w:val="24"/>
        </w:rPr>
        <w:t>)</w:t>
      </w:r>
      <w:r w:rsidR="00F064B0">
        <w:rPr>
          <w:rFonts w:ascii="Arial" w:hAnsi="Arial" w:cs="Arial"/>
          <w:sz w:val="24"/>
          <w:szCs w:val="24"/>
        </w:rPr>
        <w:t xml:space="preserve"> 2025</w:t>
      </w:r>
      <w:r w:rsidRPr="00A14637">
        <w:rPr>
          <w:rFonts w:ascii="Arial" w:hAnsi="Arial" w:cs="Arial"/>
          <w:sz w:val="24"/>
          <w:szCs w:val="24"/>
        </w:rPr>
        <w:t xml:space="preserve"> to identify and report </w:t>
      </w:r>
      <w:r w:rsidR="00DF1CA1" w:rsidRPr="00A14637">
        <w:rPr>
          <w:rFonts w:ascii="Arial" w:hAnsi="Arial" w:cs="Arial"/>
          <w:sz w:val="24"/>
          <w:szCs w:val="24"/>
        </w:rPr>
        <w:t>f</w:t>
      </w:r>
      <w:r w:rsidRPr="00A14637">
        <w:rPr>
          <w:rFonts w:ascii="Arial" w:hAnsi="Arial" w:cs="Arial"/>
          <w:sz w:val="24"/>
          <w:szCs w:val="24"/>
        </w:rPr>
        <w:t>ood hazards and respond to food alerts. The Service delivers this work in liaison with the F</w:t>
      </w:r>
      <w:r w:rsidR="00814CC9">
        <w:rPr>
          <w:rFonts w:ascii="Arial" w:hAnsi="Arial" w:cs="Arial"/>
          <w:sz w:val="24"/>
          <w:szCs w:val="24"/>
        </w:rPr>
        <w:t xml:space="preserve">ood </w:t>
      </w:r>
      <w:r w:rsidRPr="00A14637">
        <w:rPr>
          <w:rFonts w:ascii="Arial" w:hAnsi="Arial" w:cs="Arial"/>
          <w:sz w:val="24"/>
          <w:szCs w:val="24"/>
        </w:rPr>
        <w:t>S</w:t>
      </w:r>
      <w:r w:rsidR="00814CC9">
        <w:rPr>
          <w:rFonts w:ascii="Arial" w:hAnsi="Arial" w:cs="Arial"/>
          <w:sz w:val="24"/>
          <w:szCs w:val="24"/>
        </w:rPr>
        <w:t xml:space="preserve">tandards </w:t>
      </w:r>
      <w:r w:rsidRPr="00A14637">
        <w:rPr>
          <w:rFonts w:ascii="Arial" w:hAnsi="Arial" w:cs="Arial"/>
          <w:sz w:val="24"/>
          <w:szCs w:val="24"/>
        </w:rPr>
        <w:t>A</w:t>
      </w:r>
      <w:r w:rsidR="00814CC9">
        <w:rPr>
          <w:rFonts w:ascii="Arial" w:hAnsi="Arial" w:cs="Arial"/>
          <w:sz w:val="24"/>
          <w:szCs w:val="24"/>
        </w:rPr>
        <w:t>gency</w:t>
      </w:r>
      <w:r w:rsidRPr="00A14637">
        <w:rPr>
          <w:rFonts w:ascii="Arial" w:hAnsi="Arial" w:cs="Arial"/>
          <w:sz w:val="24"/>
          <w:szCs w:val="24"/>
        </w:rPr>
        <w:t xml:space="preserve"> and with other food professionals across Gloucestershire.</w:t>
      </w:r>
    </w:p>
    <w:p w14:paraId="2BBDAA93" w14:textId="1ADBACC6" w:rsidR="006121E4" w:rsidRPr="00A14637" w:rsidRDefault="006121E4"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Liaison with other organisations</w:t>
      </w:r>
    </w:p>
    <w:p w14:paraId="7CC3EA02" w14:textId="0250967A" w:rsidR="006121E4" w:rsidRPr="00A14637" w:rsidRDefault="006121E4"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Trading Standards recognises the value of collaborative working</w:t>
      </w:r>
      <w:r w:rsidR="00770EEA" w:rsidRPr="00A14637">
        <w:rPr>
          <w:rFonts w:ascii="Arial" w:hAnsi="Arial" w:cs="Arial"/>
          <w:sz w:val="24"/>
          <w:szCs w:val="24"/>
        </w:rPr>
        <w:t>.</w:t>
      </w:r>
    </w:p>
    <w:p w14:paraId="0A3481F0" w14:textId="713F4542" w:rsidR="006121E4" w:rsidRPr="00A14637" w:rsidRDefault="006121E4"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A </w:t>
      </w:r>
      <w:r w:rsidR="00E92DE4" w:rsidRPr="005A3D24">
        <w:rPr>
          <w:rFonts w:ascii="Arial" w:hAnsi="Arial" w:cs="Arial"/>
          <w:sz w:val="24"/>
          <w:szCs w:val="24"/>
        </w:rPr>
        <w:t xml:space="preserve">Lead Food Officer </w:t>
      </w:r>
      <w:r w:rsidRPr="00A14637">
        <w:rPr>
          <w:rFonts w:ascii="Arial" w:hAnsi="Arial" w:cs="Arial"/>
          <w:sz w:val="24"/>
          <w:szCs w:val="24"/>
        </w:rPr>
        <w:t xml:space="preserve">sits on the Gloucestershire Food </w:t>
      </w:r>
      <w:r w:rsidR="00127E43">
        <w:rPr>
          <w:rFonts w:ascii="Arial" w:hAnsi="Arial" w:cs="Arial"/>
          <w:sz w:val="24"/>
          <w:szCs w:val="24"/>
        </w:rPr>
        <w:t>S</w:t>
      </w:r>
      <w:r w:rsidR="00DF1CA1" w:rsidRPr="00A14637">
        <w:rPr>
          <w:rFonts w:ascii="Arial" w:hAnsi="Arial" w:cs="Arial"/>
          <w:sz w:val="24"/>
          <w:szCs w:val="24"/>
        </w:rPr>
        <w:t>afety Liaison G</w:t>
      </w:r>
      <w:r w:rsidRPr="00A14637">
        <w:rPr>
          <w:rFonts w:ascii="Arial" w:hAnsi="Arial" w:cs="Arial"/>
          <w:sz w:val="24"/>
          <w:szCs w:val="24"/>
        </w:rPr>
        <w:t>roup,</w:t>
      </w:r>
      <w:r w:rsidR="00493B4E">
        <w:rPr>
          <w:rFonts w:ascii="Arial" w:hAnsi="Arial" w:cs="Arial"/>
          <w:sz w:val="24"/>
          <w:szCs w:val="24"/>
        </w:rPr>
        <w:t xml:space="preserve"> alongside District Council Environmental Health </w:t>
      </w:r>
      <w:r w:rsidR="004D13C5">
        <w:rPr>
          <w:rFonts w:ascii="Arial" w:hAnsi="Arial" w:cs="Arial"/>
          <w:sz w:val="24"/>
          <w:szCs w:val="24"/>
        </w:rPr>
        <w:t>Offi</w:t>
      </w:r>
      <w:r w:rsidR="004D338E">
        <w:rPr>
          <w:rFonts w:ascii="Arial" w:hAnsi="Arial" w:cs="Arial"/>
          <w:sz w:val="24"/>
          <w:szCs w:val="24"/>
        </w:rPr>
        <w:t>c</w:t>
      </w:r>
      <w:r w:rsidR="004D13C5">
        <w:rPr>
          <w:rFonts w:ascii="Arial" w:hAnsi="Arial" w:cs="Arial"/>
          <w:sz w:val="24"/>
          <w:szCs w:val="24"/>
        </w:rPr>
        <w:t>ers,</w:t>
      </w:r>
      <w:r w:rsidRPr="00A14637">
        <w:rPr>
          <w:rFonts w:ascii="Arial" w:hAnsi="Arial" w:cs="Arial"/>
          <w:sz w:val="24"/>
          <w:szCs w:val="24"/>
        </w:rPr>
        <w:t xml:space="preserve"> ensuring co-operation and consistency </w:t>
      </w:r>
      <w:r w:rsidR="00DF1CA1" w:rsidRPr="00A14637">
        <w:rPr>
          <w:rFonts w:ascii="Arial" w:hAnsi="Arial" w:cs="Arial"/>
          <w:sz w:val="24"/>
          <w:szCs w:val="24"/>
        </w:rPr>
        <w:t>across</w:t>
      </w:r>
      <w:r w:rsidRPr="00A14637">
        <w:rPr>
          <w:rFonts w:ascii="Arial" w:hAnsi="Arial" w:cs="Arial"/>
          <w:sz w:val="24"/>
          <w:szCs w:val="24"/>
        </w:rPr>
        <w:t xml:space="preserve"> the </w:t>
      </w:r>
      <w:r w:rsidR="00127E43">
        <w:rPr>
          <w:rFonts w:ascii="Arial" w:hAnsi="Arial" w:cs="Arial"/>
          <w:sz w:val="24"/>
          <w:szCs w:val="24"/>
        </w:rPr>
        <w:t>c</w:t>
      </w:r>
      <w:r w:rsidRPr="00127E43">
        <w:rPr>
          <w:rFonts w:ascii="Arial" w:hAnsi="Arial" w:cs="Arial"/>
          <w:sz w:val="24"/>
          <w:szCs w:val="24"/>
        </w:rPr>
        <w:t>ounty</w:t>
      </w:r>
      <w:r w:rsidR="00584DC3" w:rsidRPr="00127E43">
        <w:rPr>
          <w:rFonts w:ascii="Arial" w:hAnsi="Arial" w:cs="Arial"/>
          <w:sz w:val="24"/>
          <w:szCs w:val="24"/>
        </w:rPr>
        <w:t>.</w:t>
      </w:r>
      <w:r w:rsidR="00584DC3" w:rsidRPr="00A14637">
        <w:rPr>
          <w:rFonts w:ascii="Arial" w:hAnsi="Arial" w:cs="Arial"/>
          <w:sz w:val="24"/>
          <w:szCs w:val="24"/>
        </w:rPr>
        <w:t xml:space="preserve"> </w:t>
      </w:r>
    </w:p>
    <w:p w14:paraId="176C263D" w14:textId="03983B79" w:rsidR="006121E4" w:rsidRPr="00A14637" w:rsidRDefault="0075037A" w:rsidP="00A14637">
      <w:pPr>
        <w:spacing w:before="100" w:beforeAutospacing="1" w:after="100" w:afterAutospacing="1" w:line="276" w:lineRule="auto"/>
        <w:ind w:left="-142" w:right="-187"/>
        <w:rPr>
          <w:rFonts w:ascii="Arial" w:hAnsi="Arial" w:cs="Arial"/>
          <w:sz w:val="24"/>
          <w:szCs w:val="24"/>
        </w:rPr>
      </w:pPr>
      <w:r>
        <w:rPr>
          <w:rFonts w:ascii="Arial" w:hAnsi="Arial" w:cs="Arial"/>
          <w:sz w:val="24"/>
          <w:szCs w:val="24"/>
        </w:rPr>
        <w:t xml:space="preserve">A </w:t>
      </w:r>
      <w:r w:rsidR="00E92DE4" w:rsidRPr="005A3D24">
        <w:rPr>
          <w:rFonts w:ascii="Arial" w:hAnsi="Arial" w:cs="Arial"/>
          <w:sz w:val="24"/>
          <w:szCs w:val="24"/>
        </w:rPr>
        <w:t>Lead Food Officer</w:t>
      </w:r>
      <w:r>
        <w:rPr>
          <w:rFonts w:ascii="Arial" w:hAnsi="Arial" w:cs="Arial"/>
          <w:sz w:val="24"/>
          <w:szCs w:val="24"/>
        </w:rPr>
        <w:t xml:space="preserve"> also</w:t>
      </w:r>
      <w:r w:rsidR="00E92DE4" w:rsidRPr="005A3D24">
        <w:rPr>
          <w:rFonts w:ascii="Arial" w:hAnsi="Arial" w:cs="Arial"/>
          <w:sz w:val="24"/>
          <w:szCs w:val="24"/>
        </w:rPr>
        <w:t xml:space="preserve"> </w:t>
      </w:r>
      <w:r w:rsidR="006121E4" w:rsidRPr="00A14637">
        <w:rPr>
          <w:rFonts w:ascii="Arial" w:hAnsi="Arial" w:cs="Arial"/>
          <w:sz w:val="24"/>
          <w:szCs w:val="24"/>
        </w:rPr>
        <w:t>sit</w:t>
      </w:r>
      <w:r>
        <w:rPr>
          <w:rFonts w:ascii="Arial" w:hAnsi="Arial" w:cs="Arial"/>
          <w:sz w:val="24"/>
          <w:szCs w:val="24"/>
        </w:rPr>
        <w:t>s</w:t>
      </w:r>
      <w:r w:rsidR="006121E4" w:rsidRPr="00A14637">
        <w:rPr>
          <w:rFonts w:ascii="Arial" w:hAnsi="Arial" w:cs="Arial"/>
          <w:sz w:val="24"/>
          <w:szCs w:val="24"/>
        </w:rPr>
        <w:t xml:space="preserve"> on </w:t>
      </w:r>
      <w:r w:rsidR="007D1C04">
        <w:rPr>
          <w:rFonts w:ascii="Arial" w:hAnsi="Arial" w:cs="Arial"/>
          <w:sz w:val="24"/>
          <w:szCs w:val="24"/>
        </w:rPr>
        <w:t xml:space="preserve">a </w:t>
      </w:r>
      <w:r w:rsidR="006121E4" w:rsidRPr="00A14637">
        <w:rPr>
          <w:rFonts w:ascii="Arial" w:hAnsi="Arial" w:cs="Arial"/>
          <w:sz w:val="24"/>
          <w:szCs w:val="24"/>
        </w:rPr>
        <w:t xml:space="preserve">regional food enforcement group ensuring co-operation and consistency across the </w:t>
      </w:r>
      <w:bookmarkStart w:id="1" w:name="_Int_J07GJY5S"/>
      <w:r w:rsidR="006121E4" w:rsidRPr="00A14637">
        <w:rPr>
          <w:rFonts w:ascii="Arial" w:hAnsi="Arial" w:cs="Arial"/>
          <w:sz w:val="24"/>
          <w:szCs w:val="24"/>
        </w:rPr>
        <w:t>South West</w:t>
      </w:r>
      <w:bookmarkEnd w:id="1"/>
      <w:r w:rsidR="006121E4" w:rsidRPr="00A14637">
        <w:rPr>
          <w:rFonts w:ascii="Arial" w:hAnsi="Arial" w:cs="Arial"/>
          <w:sz w:val="24"/>
          <w:szCs w:val="24"/>
        </w:rPr>
        <w:t xml:space="preserve"> region</w:t>
      </w:r>
      <w:r w:rsidR="00D51432" w:rsidRPr="00A14637">
        <w:rPr>
          <w:rFonts w:ascii="Arial" w:hAnsi="Arial" w:cs="Arial"/>
          <w:sz w:val="24"/>
          <w:szCs w:val="24"/>
        </w:rPr>
        <w:t>.</w:t>
      </w:r>
    </w:p>
    <w:p w14:paraId="5336C464" w14:textId="52E56EE5" w:rsidR="006121E4" w:rsidRPr="00A14637" w:rsidRDefault="00E92DE4"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Nationally</w:t>
      </w:r>
      <w:r w:rsidR="00B86EE8" w:rsidRPr="00A14637">
        <w:rPr>
          <w:rFonts w:ascii="Arial" w:hAnsi="Arial" w:cs="Arial"/>
          <w:sz w:val="24"/>
          <w:szCs w:val="24"/>
        </w:rPr>
        <w:t>,</w:t>
      </w:r>
      <w:r w:rsidR="006121E4" w:rsidRPr="00A14637">
        <w:rPr>
          <w:rFonts w:ascii="Arial" w:hAnsi="Arial" w:cs="Arial"/>
          <w:sz w:val="24"/>
          <w:szCs w:val="24"/>
        </w:rPr>
        <w:t xml:space="preserve"> </w:t>
      </w:r>
      <w:r w:rsidR="00F064B0">
        <w:rPr>
          <w:rFonts w:ascii="Arial" w:hAnsi="Arial" w:cs="Arial"/>
          <w:sz w:val="24"/>
          <w:szCs w:val="24"/>
        </w:rPr>
        <w:t>the service</w:t>
      </w:r>
      <w:r w:rsidR="006121E4" w:rsidRPr="00A14637">
        <w:rPr>
          <w:rFonts w:ascii="Arial" w:hAnsi="Arial" w:cs="Arial"/>
          <w:sz w:val="24"/>
          <w:szCs w:val="24"/>
        </w:rPr>
        <w:t xml:space="preserve"> contribute</w:t>
      </w:r>
      <w:r w:rsidR="00F064B0">
        <w:rPr>
          <w:rFonts w:ascii="Arial" w:hAnsi="Arial" w:cs="Arial"/>
          <w:sz w:val="24"/>
          <w:szCs w:val="24"/>
        </w:rPr>
        <w:t>s</w:t>
      </w:r>
      <w:r w:rsidR="006121E4" w:rsidRPr="00A14637">
        <w:rPr>
          <w:rFonts w:ascii="Arial" w:hAnsi="Arial" w:cs="Arial"/>
          <w:sz w:val="24"/>
          <w:szCs w:val="24"/>
        </w:rPr>
        <w:t xml:space="preserve"> to the strategic objectives of the Food Standards Agency and the Department for Environment Food and Rural Affairs</w:t>
      </w:r>
      <w:r w:rsidR="007A4B32" w:rsidRPr="00A14637">
        <w:rPr>
          <w:rFonts w:ascii="Arial" w:hAnsi="Arial" w:cs="Arial"/>
          <w:sz w:val="24"/>
          <w:szCs w:val="24"/>
        </w:rPr>
        <w:t>.</w:t>
      </w:r>
      <w:r w:rsidR="006121E4" w:rsidRPr="00A14637">
        <w:rPr>
          <w:rFonts w:ascii="Arial" w:hAnsi="Arial" w:cs="Arial"/>
          <w:sz w:val="24"/>
          <w:szCs w:val="24"/>
        </w:rPr>
        <w:t xml:space="preserve"> </w:t>
      </w:r>
    </w:p>
    <w:p w14:paraId="3BD0E78F" w14:textId="570673C0" w:rsidR="006121E4" w:rsidRPr="00A14637" w:rsidRDefault="006121E4"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The service recognises the link between </w:t>
      </w:r>
      <w:r w:rsidR="00DF1CA1" w:rsidRPr="00A14637">
        <w:rPr>
          <w:rFonts w:ascii="Arial" w:hAnsi="Arial" w:cs="Arial"/>
          <w:sz w:val="24"/>
          <w:szCs w:val="24"/>
        </w:rPr>
        <w:t xml:space="preserve">the welfare and conditions of </w:t>
      </w:r>
      <w:r w:rsidRPr="00A14637">
        <w:rPr>
          <w:rFonts w:ascii="Arial" w:hAnsi="Arial" w:cs="Arial"/>
          <w:sz w:val="24"/>
          <w:szCs w:val="24"/>
        </w:rPr>
        <w:t xml:space="preserve">farmed animals </w:t>
      </w:r>
      <w:r w:rsidR="00A2448D" w:rsidRPr="00A14637">
        <w:rPr>
          <w:rFonts w:ascii="Arial" w:hAnsi="Arial" w:cs="Arial"/>
          <w:sz w:val="24"/>
          <w:szCs w:val="24"/>
        </w:rPr>
        <w:t>and the integrity of the human food chain</w:t>
      </w:r>
      <w:r w:rsidR="001B0095" w:rsidRPr="00A14637">
        <w:rPr>
          <w:rFonts w:ascii="Arial" w:hAnsi="Arial" w:cs="Arial"/>
          <w:sz w:val="24"/>
          <w:szCs w:val="24"/>
        </w:rPr>
        <w:t>.</w:t>
      </w:r>
      <w:r w:rsidR="00A2448D" w:rsidRPr="00A14637">
        <w:rPr>
          <w:rFonts w:ascii="Arial" w:hAnsi="Arial" w:cs="Arial"/>
          <w:sz w:val="24"/>
          <w:szCs w:val="24"/>
        </w:rPr>
        <w:t xml:space="preserve"> </w:t>
      </w:r>
    </w:p>
    <w:p w14:paraId="338B3054" w14:textId="44280796" w:rsidR="006121E4" w:rsidRPr="00A14637" w:rsidRDefault="009271E5"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Necessary i</w:t>
      </w:r>
      <w:r w:rsidR="006121E4" w:rsidRPr="00A14637">
        <w:rPr>
          <w:rFonts w:ascii="Arial" w:hAnsi="Arial" w:cs="Arial"/>
          <w:sz w:val="24"/>
          <w:szCs w:val="24"/>
        </w:rPr>
        <w:t xml:space="preserve">nformation relating to non-compliance by food businesses and to patterns or trends of </w:t>
      </w:r>
      <w:r w:rsidR="00A2448D" w:rsidRPr="00A14637">
        <w:rPr>
          <w:rFonts w:ascii="Arial" w:hAnsi="Arial" w:cs="Arial"/>
          <w:sz w:val="24"/>
          <w:szCs w:val="24"/>
        </w:rPr>
        <w:t xml:space="preserve">behaviour </w:t>
      </w:r>
      <w:r w:rsidRPr="00A14637">
        <w:rPr>
          <w:rFonts w:ascii="Arial" w:hAnsi="Arial" w:cs="Arial"/>
          <w:sz w:val="24"/>
          <w:szCs w:val="24"/>
        </w:rPr>
        <w:t>i</w:t>
      </w:r>
      <w:r w:rsidR="00A17216" w:rsidRPr="00A14637">
        <w:rPr>
          <w:rFonts w:ascii="Arial" w:hAnsi="Arial" w:cs="Arial"/>
          <w:sz w:val="24"/>
          <w:szCs w:val="24"/>
        </w:rPr>
        <w:t>s</w:t>
      </w:r>
      <w:r w:rsidR="006121E4" w:rsidRPr="00A14637">
        <w:rPr>
          <w:rFonts w:ascii="Arial" w:hAnsi="Arial" w:cs="Arial"/>
          <w:sz w:val="24"/>
          <w:szCs w:val="24"/>
        </w:rPr>
        <w:t xml:space="preserve"> recorded on the trading standards national intelligence database</w:t>
      </w:r>
      <w:r w:rsidR="00814CC9">
        <w:rPr>
          <w:rFonts w:ascii="Arial" w:hAnsi="Arial" w:cs="Arial"/>
          <w:sz w:val="24"/>
          <w:szCs w:val="24"/>
        </w:rPr>
        <w:t>.</w:t>
      </w:r>
    </w:p>
    <w:p w14:paraId="7053DC9D" w14:textId="5FA3B5EC" w:rsidR="006121E4" w:rsidRPr="00A14637" w:rsidRDefault="006121E4"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Food safety and standards promotional work</w:t>
      </w:r>
    </w:p>
    <w:p w14:paraId="2686F5F4" w14:textId="4B4D720A" w:rsidR="006121E4" w:rsidRPr="00A14637" w:rsidRDefault="006121E4"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sz w:val="24"/>
          <w:szCs w:val="24"/>
        </w:rPr>
        <w:t xml:space="preserve">During </w:t>
      </w:r>
      <w:r w:rsidR="0085520B" w:rsidRPr="00A14637">
        <w:rPr>
          <w:rFonts w:ascii="Arial" w:hAnsi="Arial" w:cs="Arial"/>
          <w:sz w:val="24"/>
          <w:szCs w:val="24"/>
        </w:rPr>
        <w:t>202</w:t>
      </w:r>
      <w:r w:rsidR="00C80674">
        <w:rPr>
          <w:rFonts w:ascii="Arial" w:hAnsi="Arial" w:cs="Arial"/>
          <w:sz w:val="24"/>
          <w:szCs w:val="24"/>
        </w:rPr>
        <w:t>6</w:t>
      </w:r>
      <w:r w:rsidR="0085520B" w:rsidRPr="00A14637">
        <w:rPr>
          <w:rFonts w:ascii="Arial" w:hAnsi="Arial" w:cs="Arial"/>
          <w:sz w:val="24"/>
          <w:szCs w:val="24"/>
        </w:rPr>
        <w:t>/2</w:t>
      </w:r>
      <w:r w:rsidR="00C80674">
        <w:rPr>
          <w:rFonts w:ascii="Arial" w:hAnsi="Arial" w:cs="Arial"/>
          <w:sz w:val="24"/>
          <w:szCs w:val="24"/>
        </w:rPr>
        <w:t>7</w:t>
      </w:r>
      <w:r w:rsidRPr="00A14637">
        <w:rPr>
          <w:rFonts w:ascii="Arial" w:hAnsi="Arial" w:cs="Arial"/>
          <w:sz w:val="24"/>
          <w:szCs w:val="24"/>
        </w:rPr>
        <w:t xml:space="preserve"> the service intends to promote new and recently implemented legislation</w:t>
      </w:r>
      <w:r w:rsidR="00AF13B2">
        <w:rPr>
          <w:rFonts w:ascii="Arial" w:hAnsi="Arial" w:cs="Arial"/>
          <w:sz w:val="24"/>
          <w:szCs w:val="24"/>
        </w:rPr>
        <w:t xml:space="preserve"> and relevant FSA campaigns</w:t>
      </w:r>
      <w:r w:rsidRPr="00A14637">
        <w:rPr>
          <w:rFonts w:ascii="Arial" w:hAnsi="Arial" w:cs="Arial"/>
          <w:sz w:val="24"/>
          <w:szCs w:val="24"/>
        </w:rPr>
        <w:t xml:space="preserve"> using</w:t>
      </w:r>
      <w:r w:rsidR="00FA0483">
        <w:rPr>
          <w:rFonts w:ascii="Arial" w:hAnsi="Arial" w:cs="Arial"/>
          <w:sz w:val="24"/>
          <w:szCs w:val="24"/>
        </w:rPr>
        <w:t>:</w:t>
      </w:r>
    </w:p>
    <w:p w14:paraId="0E102106" w14:textId="517F493F" w:rsidR="006121E4" w:rsidRPr="00A14637" w:rsidRDefault="006121E4" w:rsidP="00A14637">
      <w:pPr>
        <w:pStyle w:val="ListParagraph"/>
        <w:numPr>
          <w:ilvl w:val="0"/>
          <w:numId w:val="14"/>
        </w:numPr>
        <w:ind w:left="851" w:right="-188"/>
        <w:rPr>
          <w:rFonts w:ascii="Arial" w:hAnsi="Arial" w:cs="Arial"/>
          <w:sz w:val="24"/>
          <w:szCs w:val="24"/>
        </w:rPr>
      </w:pPr>
      <w:r w:rsidRPr="00A14637">
        <w:rPr>
          <w:rFonts w:ascii="Arial" w:hAnsi="Arial" w:cs="Arial"/>
          <w:sz w:val="24"/>
          <w:szCs w:val="24"/>
        </w:rPr>
        <w:t>social media</w:t>
      </w:r>
      <w:r w:rsidR="007A4B32" w:rsidRPr="00A14637">
        <w:rPr>
          <w:rFonts w:ascii="Arial" w:hAnsi="Arial" w:cs="Arial"/>
          <w:sz w:val="24"/>
          <w:szCs w:val="24"/>
        </w:rPr>
        <w:t>,</w:t>
      </w:r>
      <w:r w:rsidRPr="00A14637">
        <w:rPr>
          <w:rFonts w:ascii="Arial" w:hAnsi="Arial" w:cs="Arial"/>
          <w:sz w:val="24"/>
          <w:szCs w:val="24"/>
        </w:rPr>
        <w:t xml:space="preserve"> </w:t>
      </w:r>
    </w:p>
    <w:p w14:paraId="7C5EC51D" w14:textId="52383613" w:rsidR="006121E4" w:rsidRPr="00A14637" w:rsidRDefault="006121E4" w:rsidP="00A14637">
      <w:pPr>
        <w:pStyle w:val="ListParagraph"/>
        <w:numPr>
          <w:ilvl w:val="0"/>
          <w:numId w:val="14"/>
        </w:numPr>
        <w:ind w:left="851" w:right="-188"/>
        <w:rPr>
          <w:rFonts w:ascii="Arial" w:hAnsi="Arial" w:cs="Arial"/>
          <w:sz w:val="24"/>
          <w:szCs w:val="24"/>
        </w:rPr>
      </w:pPr>
      <w:r w:rsidRPr="00A14637">
        <w:rPr>
          <w:rFonts w:ascii="Arial" w:hAnsi="Arial" w:cs="Arial"/>
          <w:sz w:val="24"/>
          <w:szCs w:val="24"/>
        </w:rPr>
        <w:t>targeted proactive advice to businesses</w:t>
      </w:r>
      <w:r w:rsidR="007A4B32" w:rsidRPr="00A14637">
        <w:rPr>
          <w:rFonts w:ascii="Arial" w:hAnsi="Arial" w:cs="Arial"/>
          <w:sz w:val="24"/>
          <w:szCs w:val="24"/>
        </w:rPr>
        <w:t>,</w:t>
      </w:r>
    </w:p>
    <w:p w14:paraId="04AE49E6" w14:textId="1B29E7A1" w:rsidR="006121E4" w:rsidRPr="00A14637" w:rsidRDefault="006121E4" w:rsidP="00A14637">
      <w:pPr>
        <w:pStyle w:val="ListParagraph"/>
        <w:numPr>
          <w:ilvl w:val="0"/>
          <w:numId w:val="14"/>
        </w:numPr>
        <w:ind w:left="851" w:right="-188"/>
        <w:rPr>
          <w:rFonts w:ascii="Arial" w:hAnsi="Arial" w:cs="Arial"/>
          <w:sz w:val="24"/>
          <w:szCs w:val="24"/>
        </w:rPr>
      </w:pPr>
      <w:r w:rsidRPr="00A14637">
        <w:rPr>
          <w:rFonts w:ascii="Arial" w:hAnsi="Arial" w:cs="Arial"/>
          <w:sz w:val="24"/>
          <w:szCs w:val="24"/>
        </w:rPr>
        <w:t>responsive advice during inspections or interventions</w:t>
      </w:r>
      <w:r w:rsidR="007A4B32" w:rsidRPr="00A14637">
        <w:rPr>
          <w:rFonts w:ascii="Arial" w:hAnsi="Arial" w:cs="Arial"/>
          <w:sz w:val="24"/>
          <w:szCs w:val="24"/>
        </w:rPr>
        <w:t>.</w:t>
      </w:r>
    </w:p>
    <w:p w14:paraId="77CB8E9E" w14:textId="7F783298" w:rsidR="006121E4" w:rsidRPr="00A14637" w:rsidRDefault="007C05F0"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Effectiveness of advice is monitored by follow up visits</w:t>
      </w:r>
      <w:r w:rsidR="0085520B" w:rsidRPr="00A14637">
        <w:rPr>
          <w:rFonts w:ascii="Arial" w:hAnsi="Arial" w:cs="Arial"/>
          <w:sz w:val="24"/>
          <w:szCs w:val="24"/>
        </w:rPr>
        <w:t xml:space="preserve"> where appropriate</w:t>
      </w:r>
      <w:r w:rsidRPr="00A14637">
        <w:rPr>
          <w:rFonts w:ascii="Arial" w:hAnsi="Arial" w:cs="Arial"/>
          <w:sz w:val="24"/>
          <w:szCs w:val="24"/>
        </w:rPr>
        <w:t>.</w:t>
      </w:r>
    </w:p>
    <w:p w14:paraId="30350F0F" w14:textId="0FFFC04A" w:rsidR="006121E4" w:rsidRPr="00A14637" w:rsidRDefault="006121E4"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Control and investigation of outbreaks and food related infectious disease</w:t>
      </w:r>
    </w:p>
    <w:p w14:paraId="4BD3BDC1" w14:textId="1E4DFCC6" w:rsidR="006121E4" w:rsidRPr="00A14637" w:rsidRDefault="00814CC9" w:rsidP="00A14637">
      <w:pPr>
        <w:spacing w:before="100" w:beforeAutospacing="1" w:after="100" w:afterAutospacing="1" w:line="276" w:lineRule="auto"/>
        <w:ind w:left="-142" w:right="-187"/>
        <w:rPr>
          <w:rFonts w:ascii="Arial" w:hAnsi="Arial" w:cs="Arial"/>
          <w:b/>
          <w:bCs/>
          <w:sz w:val="24"/>
          <w:szCs w:val="24"/>
        </w:rPr>
      </w:pPr>
      <w:r>
        <w:rPr>
          <w:rFonts w:ascii="Arial" w:hAnsi="Arial" w:cs="Arial"/>
          <w:sz w:val="24"/>
          <w:szCs w:val="24"/>
        </w:rPr>
        <w:t>GCC</w:t>
      </w:r>
      <w:r w:rsidR="0044117F">
        <w:rPr>
          <w:rFonts w:ascii="Arial" w:hAnsi="Arial" w:cs="Arial"/>
          <w:sz w:val="24"/>
          <w:szCs w:val="24"/>
        </w:rPr>
        <w:t xml:space="preserve"> </w:t>
      </w:r>
      <w:r w:rsidR="006121E4" w:rsidRPr="00A14637">
        <w:rPr>
          <w:rFonts w:ascii="Arial" w:hAnsi="Arial" w:cs="Arial"/>
          <w:sz w:val="24"/>
          <w:szCs w:val="24"/>
        </w:rPr>
        <w:t>Trading Standards have no direct responsibility for response to outbreaks of food related infecti</w:t>
      </w:r>
      <w:r>
        <w:rPr>
          <w:rFonts w:ascii="Arial" w:hAnsi="Arial" w:cs="Arial"/>
          <w:sz w:val="24"/>
          <w:szCs w:val="24"/>
        </w:rPr>
        <w:t>ous</w:t>
      </w:r>
      <w:r w:rsidR="006121E4" w:rsidRPr="00A14637">
        <w:rPr>
          <w:rFonts w:ascii="Arial" w:hAnsi="Arial" w:cs="Arial"/>
          <w:sz w:val="24"/>
          <w:szCs w:val="24"/>
        </w:rPr>
        <w:t xml:space="preserve"> diseases</w:t>
      </w:r>
      <w:r w:rsidR="00584DC3" w:rsidRPr="00A14637">
        <w:rPr>
          <w:rFonts w:ascii="Arial" w:hAnsi="Arial" w:cs="Arial"/>
          <w:sz w:val="24"/>
          <w:szCs w:val="24"/>
        </w:rPr>
        <w:t xml:space="preserve">. </w:t>
      </w:r>
    </w:p>
    <w:p w14:paraId="0CE866DB" w14:textId="11CBE8B9" w:rsidR="006121E4" w:rsidRPr="00A14637" w:rsidRDefault="006121E4"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Officers will assist responding authorities when requested to do so.</w:t>
      </w:r>
    </w:p>
    <w:p w14:paraId="0BE893F8" w14:textId="1B67E6A5" w:rsidR="006121E4" w:rsidRPr="00A14637" w:rsidRDefault="006121E4"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Financial allocation</w:t>
      </w:r>
    </w:p>
    <w:p w14:paraId="286113D0" w14:textId="2327ECC1" w:rsidR="00C21978" w:rsidRPr="00A14637" w:rsidRDefault="00C21978"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The Head of Service is responsible for allocation budget to all </w:t>
      </w:r>
      <w:r w:rsidR="00E92DE4" w:rsidRPr="00A14637">
        <w:rPr>
          <w:rFonts w:ascii="Arial" w:hAnsi="Arial" w:cs="Arial"/>
          <w:sz w:val="24"/>
          <w:szCs w:val="24"/>
        </w:rPr>
        <w:t>T</w:t>
      </w:r>
      <w:r w:rsidRPr="00A14637">
        <w:rPr>
          <w:rFonts w:ascii="Arial" w:hAnsi="Arial" w:cs="Arial"/>
          <w:sz w:val="24"/>
          <w:szCs w:val="24"/>
        </w:rPr>
        <w:t xml:space="preserve">rading </w:t>
      </w:r>
      <w:r w:rsidR="00E92DE4" w:rsidRPr="00A14637">
        <w:rPr>
          <w:rFonts w:ascii="Arial" w:hAnsi="Arial" w:cs="Arial"/>
          <w:sz w:val="24"/>
          <w:szCs w:val="24"/>
        </w:rPr>
        <w:t>S</w:t>
      </w:r>
      <w:r w:rsidRPr="00A14637">
        <w:rPr>
          <w:rFonts w:ascii="Arial" w:hAnsi="Arial" w:cs="Arial"/>
          <w:sz w:val="24"/>
          <w:szCs w:val="24"/>
        </w:rPr>
        <w:t>tandards functions including food standards.</w:t>
      </w:r>
    </w:p>
    <w:p w14:paraId="7C07F738" w14:textId="60015248" w:rsidR="00C21978" w:rsidRPr="00A14637" w:rsidRDefault="00C21978"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The net budget for </w:t>
      </w:r>
      <w:r w:rsidR="00E20529" w:rsidRPr="00A14637">
        <w:rPr>
          <w:rFonts w:ascii="Arial" w:hAnsi="Arial" w:cs="Arial"/>
          <w:sz w:val="24"/>
          <w:szCs w:val="24"/>
        </w:rPr>
        <w:t xml:space="preserve">the </w:t>
      </w:r>
      <w:r w:rsidRPr="00A14637">
        <w:rPr>
          <w:rFonts w:ascii="Arial" w:hAnsi="Arial" w:cs="Arial"/>
          <w:sz w:val="24"/>
          <w:szCs w:val="24"/>
        </w:rPr>
        <w:t xml:space="preserve">Trading Standards </w:t>
      </w:r>
      <w:r w:rsidR="00E20529" w:rsidRPr="00A14637">
        <w:rPr>
          <w:rFonts w:ascii="Arial" w:hAnsi="Arial" w:cs="Arial"/>
          <w:sz w:val="24"/>
          <w:szCs w:val="24"/>
        </w:rPr>
        <w:t xml:space="preserve">Service </w:t>
      </w:r>
      <w:r w:rsidRPr="00A14637">
        <w:rPr>
          <w:rFonts w:ascii="Arial" w:hAnsi="Arial" w:cs="Arial"/>
          <w:sz w:val="24"/>
          <w:szCs w:val="24"/>
        </w:rPr>
        <w:t>for 202</w:t>
      </w:r>
      <w:r w:rsidR="002B7C16">
        <w:rPr>
          <w:rFonts w:ascii="Arial" w:hAnsi="Arial" w:cs="Arial"/>
          <w:sz w:val="24"/>
          <w:szCs w:val="24"/>
        </w:rPr>
        <w:t>6</w:t>
      </w:r>
      <w:r w:rsidRPr="00A14637">
        <w:rPr>
          <w:rFonts w:ascii="Arial" w:hAnsi="Arial" w:cs="Arial"/>
          <w:sz w:val="24"/>
          <w:szCs w:val="24"/>
        </w:rPr>
        <w:t>/2</w:t>
      </w:r>
      <w:r w:rsidR="002B7C16">
        <w:rPr>
          <w:rFonts w:ascii="Arial" w:hAnsi="Arial" w:cs="Arial"/>
          <w:sz w:val="24"/>
          <w:szCs w:val="24"/>
        </w:rPr>
        <w:t>7</w:t>
      </w:r>
      <w:r w:rsidRPr="00A14637">
        <w:rPr>
          <w:rFonts w:ascii="Arial" w:hAnsi="Arial" w:cs="Arial"/>
          <w:sz w:val="24"/>
          <w:szCs w:val="24"/>
        </w:rPr>
        <w:t xml:space="preserve"> is £</w:t>
      </w:r>
      <w:r w:rsidR="00551AC4">
        <w:rPr>
          <w:rFonts w:ascii="Arial" w:hAnsi="Arial" w:cs="Arial"/>
          <w:sz w:val="24"/>
          <w:szCs w:val="24"/>
        </w:rPr>
        <w:t>1.</w:t>
      </w:r>
      <w:r w:rsidR="00D50EEA">
        <w:rPr>
          <w:rFonts w:ascii="Arial" w:hAnsi="Arial" w:cs="Arial"/>
          <w:sz w:val="24"/>
          <w:szCs w:val="24"/>
        </w:rPr>
        <w:t>16</w:t>
      </w:r>
      <w:r w:rsidR="00584DC3">
        <w:rPr>
          <w:rFonts w:ascii="Arial" w:hAnsi="Arial" w:cs="Arial"/>
          <w:sz w:val="24"/>
          <w:szCs w:val="24"/>
        </w:rPr>
        <w:t>m</w:t>
      </w:r>
      <w:r w:rsidR="00314E38">
        <w:rPr>
          <w:rFonts w:ascii="Arial" w:hAnsi="Arial" w:cs="Arial"/>
          <w:sz w:val="24"/>
          <w:szCs w:val="24"/>
        </w:rPr>
        <w:t>.</w:t>
      </w:r>
      <w:r w:rsidR="00584DC3" w:rsidRPr="00A14637">
        <w:rPr>
          <w:rFonts w:ascii="Arial" w:hAnsi="Arial" w:cs="Arial"/>
          <w:sz w:val="24"/>
          <w:szCs w:val="24"/>
        </w:rPr>
        <w:t xml:space="preserve"> </w:t>
      </w:r>
    </w:p>
    <w:p w14:paraId="2924C929" w14:textId="76CCCF01" w:rsidR="00C21978" w:rsidRPr="00A14637" w:rsidRDefault="00E329AD"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Budge</w:t>
      </w:r>
      <w:r w:rsidR="00201526" w:rsidRPr="00A14637">
        <w:rPr>
          <w:rFonts w:ascii="Arial" w:hAnsi="Arial" w:cs="Arial"/>
          <w:sz w:val="24"/>
          <w:szCs w:val="24"/>
        </w:rPr>
        <w:t>t</w:t>
      </w:r>
      <w:r w:rsidRPr="00A14637">
        <w:rPr>
          <w:rFonts w:ascii="Arial" w:hAnsi="Arial" w:cs="Arial"/>
          <w:sz w:val="24"/>
          <w:szCs w:val="24"/>
        </w:rPr>
        <w:t xml:space="preserve"> allocation </w:t>
      </w:r>
      <w:r w:rsidR="00201526" w:rsidRPr="00A14637">
        <w:rPr>
          <w:rFonts w:ascii="Arial" w:hAnsi="Arial" w:cs="Arial"/>
          <w:sz w:val="24"/>
          <w:szCs w:val="24"/>
        </w:rPr>
        <w:t>is flexible across all areas of work</w:t>
      </w:r>
      <w:r w:rsidR="00A85B39">
        <w:rPr>
          <w:rFonts w:ascii="Arial" w:hAnsi="Arial" w:cs="Arial"/>
          <w:sz w:val="24"/>
          <w:szCs w:val="24"/>
        </w:rPr>
        <w:t xml:space="preserve"> to balance demand with capacity.</w:t>
      </w:r>
    </w:p>
    <w:p w14:paraId="49905573" w14:textId="33BD5A22" w:rsidR="00C21978" w:rsidRPr="005A3D24" w:rsidRDefault="364E2D60" w:rsidP="00A14637">
      <w:pPr>
        <w:spacing w:before="100" w:beforeAutospacing="1" w:after="100" w:afterAutospacing="1" w:line="276" w:lineRule="auto"/>
        <w:ind w:left="-142" w:right="-187"/>
        <w:rPr>
          <w:rFonts w:ascii="Arial" w:hAnsi="Arial" w:cs="Arial"/>
          <w:sz w:val="24"/>
          <w:szCs w:val="24"/>
        </w:rPr>
      </w:pPr>
      <w:r w:rsidRPr="7C38B40C">
        <w:rPr>
          <w:rFonts w:ascii="Arial" w:hAnsi="Arial" w:cs="Arial"/>
          <w:sz w:val="24"/>
          <w:szCs w:val="24"/>
        </w:rPr>
        <w:t>There is no specific allocation of budget for legal action arising from food standards activity.</w:t>
      </w:r>
    </w:p>
    <w:p w14:paraId="4369E9E7" w14:textId="78E134FF" w:rsidR="7C38B40C" w:rsidRDefault="7C38B40C" w:rsidP="7C38B40C">
      <w:pPr>
        <w:spacing w:beforeAutospacing="1" w:afterAutospacing="1" w:line="276" w:lineRule="auto"/>
        <w:ind w:left="-142" w:right="-187"/>
        <w:rPr>
          <w:rFonts w:ascii="Arial" w:hAnsi="Arial" w:cs="Arial"/>
          <w:b/>
          <w:bCs/>
          <w:sz w:val="24"/>
          <w:szCs w:val="24"/>
        </w:rPr>
      </w:pPr>
    </w:p>
    <w:p w14:paraId="25C1005B" w14:textId="7E4F8546" w:rsidR="00C21978" w:rsidRPr="00A14637" w:rsidRDefault="00C21978"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Staffing allocation</w:t>
      </w:r>
    </w:p>
    <w:p w14:paraId="7F7DE63D" w14:textId="0D6A2907" w:rsidR="00C21978" w:rsidRPr="00A14637" w:rsidRDefault="00463AC4" w:rsidP="00A14637">
      <w:pPr>
        <w:spacing w:before="100" w:beforeAutospacing="1" w:after="100" w:afterAutospacing="1" w:line="276" w:lineRule="auto"/>
        <w:ind w:left="-142" w:right="-187"/>
        <w:rPr>
          <w:rFonts w:ascii="Arial" w:hAnsi="Arial" w:cs="Arial"/>
          <w:sz w:val="24"/>
          <w:szCs w:val="24"/>
        </w:rPr>
      </w:pPr>
      <w:r>
        <w:rPr>
          <w:rFonts w:ascii="Arial" w:hAnsi="Arial" w:cs="Arial"/>
          <w:sz w:val="24"/>
          <w:szCs w:val="24"/>
        </w:rPr>
        <w:t>GCC</w:t>
      </w:r>
      <w:r w:rsidRPr="00A14637">
        <w:rPr>
          <w:rFonts w:ascii="Arial" w:hAnsi="Arial" w:cs="Arial"/>
          <w:sz w:val="24"/>
          <w:szCs w:val="24"/>
        </w:rPr>
        <w:t xml:space="preserve"> </w:t>
      </w:r>
      <w:r w:rsidR="00C21978" w:rsidRPr="00A14637">
        <w:rPr>
          <w:rFonts w:ascii="Arial" w:hAnsi="Arial" w:cs="Arial"/>
          <w:sz w:val="24"/>
          <w:szCs w:val="24"/>
        </w:rPr>
        <w:t>Trading Standards expects officers to be competent across a wide range of consumer protection legislation and for officers to undertake enforcement or advice activity as required. As such</w:t>
      </w:r>
      <w:r w:rsidR="00030E1C">
        <w:rPr>
          <w:rFonts w:ascii="Arial" w:hAnsi="Arial" w:cs="Arial"/>
          <w:sz w:val="24"/>
          <w:szCs w:val="24"/>
        </w:rPr>
        <w:t>,</w:t>
      </w:r>
      <w:r w:rsidR="00C21978" w:rsidRPr="00A14637">
        <w:rPr>
          <w:rFonts w:ascii="Arial" w:hAnsi="Arial" w:cs="Arial"/>
          <w:sz w:val="24"/>
          <w:szCs w:val="24"/>
        </w:rPr>
        <w:t xml:space="preserve"> no officers are dedicated exclusively as </w:t>
      </w:r>
      <w:r w:rsidR="00F522E1">
        <w:rPr>
          <w:rFonts w:ascii="Arial" w:hAnsi="Arial" w:cs="Arial"/>
          <w:sz w:val="24"/>
          <w:szCs w:val="24"/>
        </w:rPr>
        <w:t>F</w:t>
      </w:r>
      <w:r w:rsidR="00C21978" w:rsidRPr="00A14637">
        <w:rPr>
          <w:rFonts w:ascii="Arial" w:hAnsi="Arial" w:cs="Arial"/>
          <w:sz w:val="24"/>
          <w:szCs w:val="24"/>
        </w:rPr>
        <w:t xml:space="preserve">ood </w:t>
      </w:r>
      <w:r w:rsidR="00F522E1">
        <w:rPr>
          <w:rFonts w:ascii="Arial" w:hAnsi="Arial" w:cs="Arial"/>
          <w:sz w:val="24"/>
          <w:szCs w:val="24"/>
        </w:rPr>
        <w:t>O</w:t>
      </w:r>
      <w:r w:rsidR="00C21978" w:rsidRPr="00A14637">
        <w:rPr>
          <w:rFonts w:ascii="Arial" w:hAnsi="Arial" w:cs="Arial"/>
          <w:sz w:val="24"/>
          <w:szCs w:val="24"/>
        </w:rPr>
        <w:t>fficers</w:t>
      </w:r>
      <w:r w:rsidR="00974BCB" w:rsidRPr="00A14637">
        <w:rPr>
          <w:rFonts w:ascii="Arial" w:hAnsi="Arial" w:cs="Arial"/>
          <w:sz w:val="24"/>
          <w:szCs w:val="24"/>
        </w:rPr>
        <w:t xml:space="preserve">. </w:t>
      </w:r>
    </w:p>
    <w:p w14:paraId="3673ACFA" w14:textId="7DB9BF5D" w:rsidR="00C21978" w:rsidRPr="00A14637" w:rsidRDefault="00C21978" w:rsidP="00A14637">
      <w:pPr>
        <w:spacing w:before="100" w:beforeAutospacing="1" w:after="100" w:afterAutospacing="1" w:line="276" w:lineRule="auto"/>
        <w:ind w:left="-142" w:right="-187"/>
        <w:rPr>
          <w:rFonts w:ascii="Arial" w:hAnsi="Arial" w:cs="Arial"/>
          <w:sz w:val="24"/>
          <w:szCs w:val="24"/>
        </w:rPr>
      </w:pPr>
      <w:r w:rsidRPr="004B7A47">
        <w:rPr>
          <w:rFonts w:ascii="Arial" w:hAnsi="Arial" w:cs="Arial"/>
          <w:sz w:val="24"/>
          <w:szCs w:val="24"/>
        </w:rPr>
        <w:t>The Food Law Code of Practice (England) 202</w:t>
      </w:r>
      <w:r w:rsidR="00314E38">
        <w:rPr>
          <w:rFonts w:ascii="Arial" w:hAnsi="Arial" w:cs="Arial"/>
          <w:sz w:val="24"/>
          <w:szCs w:val="24"/>
        </w:rPr>
        <w:t>5</w:t>
      </w:r>
      <w:r w:rsidRPr="00A14637">
        <w:rPr>
          <w:rFonts w:ascii="Arial" w:hAnsi="Arial" w:cs="Arial"/>
          <w:sz w:val="24"/>
          <w:szCs w:val="24"/>
        </w:rPr>
        <w:t xml:space="preserve"> requires that staff undertaking food work are both qualified and competent and that this competency is evidenced and maintained. The service has </w:t>
      </w:r>
      <w:r w:rsidR="00624831">
        <w:rPr>
          <w:rFonts w:ascii="Arial" w:hAnsi="Arial" w:cs="Arial"/>
          <w:sz w:val="24"/>
          <w:szCs w:val="24"/>
        </w:rPr>
        <w:t>3</w:t>
      </w:r>
      <w:r w:rsidRPr="00A14637">
        <w:rPr>
          <w:rFonts w:ascii="Arial" w:hAnsi="Arial" w:cs="Arial"/>
          <w:sz w:val="24"/>
          <w:szCs w:val="24"/>
        </w:rPr>
        <w:t xml:space="preserve">.54 </w:t>
      </w:r>
      <w:r w:rsidRPr="00814CC9">
        <w:rPr>
          <w:rFonts w:ascii="Arial" w:hAnsi="Arial" w:cs="Arial"/>
          <w:sz w:val="24"/>
          <w:szCs w:val="24"/>
        </w:rPr>
        <w:t>FTE</w:t>
      </w:r>
      <w:r w:rsidRPr="00A14637">
        <w:rPr>
          <w:rFonts w:ascii="Arial" w:hAnsi="Arial" w:cs="Arial"/>
          <w:sz w:val="24"/>
          <w:szCs w:val="24"/>
        </w:rPr>
        <w:t xml:space="preserve"> competent officers in permanent employment</w:t>
      </w:r>
      <w:r w:rsidR="006B6A8A">
        <w:rPr>
          <w:rFonts w:ascii="Arial" w:hAnsi="Arial" w:cs="Arial"/>
          <w:sz w:val="24"/>
          <w:szCs w:val="24"/>
        </w:rPr>
        <w:t>.</w:t>
      </w:r>
      <w:r w:rsidRPr="00A14637">
        <w:rPr>
          <w:rFonts w:ascii="Arial" w:hAnsi="Arial" w:cs="Arial"/>
          <w:sz w:val="24"/>
          <w:szCs w:val="24"/>
        </w:rPr>
        <w:t xml:space="preserve"> </w:t>
      </w:r>
    </w:p>
    <w:p w14:paraId="2D482046" w14:textId="7C675D3D" w:rsidR="00C21978" w:rsidRDefault="00C21978"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The Service has a further 1</w:t>
      </w:r>
      <w:r w:rsidR="005865A7">
        <w:rPr>
          <w:rFonts w:ascii="Arial" w:hAnsi="Arial" w:cs="Arial"/>
          <w:sz w:val="24"/>
          <w:szCs w:val="24"/>
        </w:rPr>
        <w:t>4</w:t>
      </w:r>
      <w:r w:rsidRPr="00A14637">
        <w:rPr>
          <w:rFonts w:ascii="Arial" w:hAnsi="Arial" w:cs="Arial"/>
          <w:sz w:val="24"/>
          <w:szCs w:val="24"/>
        </w:rPr>
        <w:t xml:space="preserve"> </w:t>
      </w:r>
      <w:r w:rsidR="007E6A23" w:rsidRPr="00A14637">
        <w:rPr>
          <w:rFonts w:ascii="Arial" w:hAnsi="Arial" w:cs="Arial"/>
          <w:sz w:val="24"/>
          <w:szCs w:val="24"/>
        </w:rPr>
        <w:t>staff</w:t>
      </w:r>
      <w:r w:rsidRPr="00A14637">
        <w:rPr>
          <w:rFonts w:ascii="Arial" w:hAnsi="Arial" w:cs="Arial"/>
          <w:sz w:val="24"/>
          <w:szCs w:val="24"/>
        </w:rPr>
        <w:t xml:space="preserve"> competent as regulatory support officers</w:t>
      </w:r>
      <w:r w:rsidR="00974BCB" w:rsidRPr="00A14637">
        <w:rPr>
          <w:rFonts w:ascii="Arial" w:hAnsi="Arial" w:cs="Arial"/>
          <w:sz w:val="24"/>
          <w:szCs w:val="24"/>
        </w:rPr>
        <w:t xml:space="preserve">. </w:t>
      </w:r>
    </w:p>
    <w:p w14:paraId="1DD56B0C" w14:textId="2085B0EE" w:rsidR="00AB332B" w:rsidRPr="00A14637" w:rsidRDefault="00AB332B" w:rsidP="00A14637">
      <w:pPr>
        <w:spacing w:before="100" w:beforeAutospacing="1" w:after="100" w:afterAutospacing="1" w:line="276" w:lineRule="auto"/>
        <w:ind w:left="-142" w:right="-187"/>
        <w:rPr>
          <w:rFonts w:ascii="Arial" w:hAnsi="Arial" w:cs="Arial"/>
          <w:sz w:val="24"/>
          <w:szCs w:val="24"/>
        </w:rPr>
      </w:pPr>
      <w:r>
        <w:rPr>
          <w:rFonts w:ascii="Arial" w:hAnsi="Arial" w:cs="Arial"/>
          <w:sz w:val="24"/>
          <w:szCs w:val="24"/>
        </w:rPr>
        <w:t xml:space="preserve">Nationally there is a lack of </w:t>
      </w:r>
      <w:r w:rsidR="00A30382">
        <w:rPr>
          <w:rFonts w:ascii="Arial" w:hAnsi="Arial" w:cs="Arial"/>
          <w:sz w:val="24"/>
          <w:szCs w:val="24"/>
        </w:rPr>
        <w:t>fully trained food competent Trading Standards Officers.</w:t>
      </w:r>
    </w:p>
    <w:p w14:paraId="56344116" w14:textId="3B5622E6" w:rsidR="00C21978" w:rsidRPr="00A14637" w:rsidRDefault="00C21978"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Staff development plan</w:t>
      </w:r>
    </w:p>
    <w:p w14:paraId="394BF93B" w14:textId="02C8D37B" w:rsidR="00C21978" w:rsidRPr="00A14637" w:rsidRDefault="00C21978"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Training needs are identified through staff appraisals, by considering operational requirements of the Service business plan and by officers as they identify them.</w:t>
      </w:r>
    </w:p>
    <w:p w14:paraId="6D65B8BF" w14:textId="354AC5ED" w:rsidR="00C21978" w:rsidRPr="00A14637" w:rsidRDefault="00C21978"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Training is delivered through a mix of external courses and through officers sharing best practice and learning.</w:t>
      </w:r>
    </w:p>
    <w:p w14:paraId="1097E486" w14:textId="545403DA" w:rsidR="00C21978" w:rsidRPr="00A14637" w:rsidRDefault="00C21978" w:rsidP="00A14637">
      <w:pPr>
        <w:spacing w:before="100" w:beforeAutospacing="1" w:after="100" w:afterAutospacing="1" w:line="276" w:lineRule="auto"/>
        <w:ind w:left="-142" w:right="-187"/>
        <w:rPr>
          <w:rFonts w:ascii="Arial" w:hAnsi="Arial" w:cs="Arial"/>
          <w:sz w:val="24"/>
          <w:szCs w:val="24"/>
        </w:rPr>
      </w:pPr>
      <w:r w:rsidRPr="007B45A9">
        <w:rPr>
          <w:rFonts w:ascii="Arial" w:hAnsi="Arial" w:cs="Arial"/>
          <w:sz w:val="24"/>
          <w:szCs w:val="24"/>
        </w:rPr>
        <w:t>In accordance with the Food Law Code of Practice (England) 202</w:t>
      </w:r>
      <w:r w:rsidR="00446DC2" w:rsidRPr="007B45A9">
        <w:rPr>
          <w:rFonts w:ascii="Arial" w:hAnsi="Arial" w:cs="Arial"/>
          <w:sz w:val="24"/>
          <w:szCs w:val="24"/>
        </w:rPr>
        <w:t>5</w:t>
      </w:r>
      <w:r w:rsidRPr="007B45A9">
        <w:rPr>
          <w:rFonts w:ascii="Arial" w:hAnsi="Arial" w:cs="Arial"/>
          <w:sz w:val="24"/>
          <w:szCs w:val="24"/>
        </w:rPr>
        <w:t xml:space="preserve"> each authorised </w:t>
      </w:r>
      <w:r w:rsidR="00F522E1" w:rsidRPr="007B45A9">
        <w:rPr>
          <w:rFonts w:ascii="Arial" w:hAnsi="Arial" w:cs="Arial"/>
          <w:sz w:val="24"/>
          <w:szCs w:val="24"/>
        </w:rPr>
        <w:t>F</w:t>
      </w:r>
      <w:r w:rsidRPr="007B45A9">
        <w:rPr>
          <w:rFonts w:ascii="Arial" w:hAnsi="Arial" w:cs="Arial"/>
          <w:sz w:val="24"/>
          <w:szCs w:val="24"/>
        </w:rPr>
        <w:t xml:space="preserve">ood </w:t>
      </w:r>
      <w:r w:rsidR="00F522E1" w:rsidRPr="007B45A9">
        <w:rPr>
          <w:rFonts w:ascii="Arial" w:hAnsi="Arial" w:cs="Arial"/>
          <w:sz w:val="24"/>
          <w:szCs w:val="24"/>
        </w:rPr>
        <w:t>O</w:t>
      </w:r>
      <w:r w:rsidRPr="007B45A9">
        <w:rPr>
          <w:rFonts w:ascii="Arial" w:hAnsi="Arial" w:cs="Arial"/>
          <w:sz w:val="24"/>
          <w:szCs w:val="24"/>
        </w:rPr>
        <w:t>fficer will undertake at least 20 hours training per year</w:t>
      </w:r>
      <w:r w:rsidR="00814CC9" w:rsidRPr="007B45A9">
        <w:rPr>
          <w:rFonts w:ascii="Arial" w:hAnsi="Arial" w:cs="Arial"/>
          <w:sz w:val="24"/>
          <w:szCs w:val="24"/>
        </w:rPr>
        <w:t>,</w:t>
      </w:r>
      <w:r w:rsidRPr="007B45A9">
        <w:rPr>
          <w:rFonts w:ascii="Arial" w:hAnsi="Arial" w:cs="Arial"/>
          <w:sz w:val="24"/>
          <w:szCs w:val="24"/>
        </w:rPr>
        <w:t xml:space="preserve"> </w:t>
      </w:r>
      <w:r w:rsidR="00814CC9" w:rsidRPr="007B45A9">
        <w:rPr>
          <w:rFonts w:ascii="Arial" w:hAnsi="Arial" w:cs="Arial"/>
          <w:sz w:val="24"/>
          <w:szCs w:val="24"/>
        </w:rPr>
        <w:t>a</w:t>
      </w:r>
      <w:r w:rsidRPr="007B45A9">
        <w:rPr>
          <w:rFonts w:ascii="Arial" w:hAnsi="Arial" w:cs="Arial"/>
          <w:sz w:val="24"/>
          <w:szCs w:val="24"/>
        </w:rPr>
        <w:t>t least ten hours of which will be in the core subject of food standards, to maintain competency</w:t>
      </w:r>
      <w:r w:rsidR="00640DFB">
        <w:rPr>
          <w:rFonts w:ascii="Arial" w:hAnsi="Arial" w:cs="Arial"/>
          <w:sz w:val="24"/>
          <w:szCs w:val="24"/>
        </w:rPr>
        <w:t>.</w:t>
      </w:r>
      <w:r w:rsidRPr="00A14637">
        <w:rPr>
          <w:rFonts w:ascii="Arial" w:hAnsi="Arial" w:cs="Arial"/>
          <w:sz w:val="24"/>
          <w:szCs w:val="24"/>
        </w:rPr>
        <w:t xml:space="preserve">  </w:t>
      </w:r>
    </w:p>
    <w:p w14:paraId="6F1632F0" w14:textId="0456B751" w:rsidR="00A93595" w:rsidRPr="00A14637" w:rsidRDefault="00C21978"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Staff are responsible for maintaining their own training records</w:t>
      </w:r>
      <w:r w:rsidR="008D679B" w:rsidRPr="00A14637">
        <w:rPr>
          <w:rFonts w:ascii="Arial" w:hAnsi="Arial" w:cs="Arial"/>
          <w:sz w:val="24"/>
          <w:szCs w:val="24"/>
        </w:rPr>
        <w:t>.</w:t>
      </w:r>
    </w:p>
    <w:p w14:paraId="78BA3B0A" w14:textId="522616D7" w:rsidR="00B86C7D" w:rsidRPr="00A14637" w:rsidRDefault="00B86C7D"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Quality assessment</w:t>
      </w:r>
      <w:r w:rsidR="0019487B">
        <w:rPr>
          <w:rFonts w:ascii="Arial" w:hAnsi="Arial" w:cs="Arial"/>
          <w:b/>
          <w:bCs/>
          <w:sz w:val="24"/>
          <w:szCs w:val="24"/>
        </w:rPr>
        <w:t xml:space="preserve">, </w:t>
      </w:r>
      <w:r w:rsidRPr="00A14637">
        <w:rPr>
          <w:rFonts w:ascii="Arial" w:hAnsi="Arial" w:cs="Arial"/>
          <w:b/>
          <w:bCs/>
          <w:sz w:val="24"/>
          <w:szCs w:val="24"/>
        </w:rPr>
        <w:t>internal monitoring</w:t>
      </w:r>
      <w:r w:rsidR="0019487B">
        <w:rPr>
          <w:rFonts w:ascii="Arial" w:hAnsi="Arial" w:cs="Arial"/>
          <w:b/>
          <w:bCs/>
          <w:sz w:val="24"/>
          <w:szCs w:val="24"/>
        </w:rPr>
        <w:t xml:space="preserve"> and key perfomance indicators</w:t>
      </w:r>
    </w:p>
    <w:p w14:paraId="532490FD" w14:textId="11C8B280" w:rsidR="00D30000" w:rsidRPr="00A14637" w:rsidRDefault="00201526"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The e</w:t>
      </w:r>
      <w:r w:rsidR="00D30000" w:rsidRPr="00A14637">
        <w:rPr>
          <w:rFonts w:ascii="Arial" w:hAnsi="Arial" w:cs="Arial"/>
          <w:sz w:val="24"/>
          <w:szCs w:val="24"/>
        </w:rPr>
        <w:t xml:space="preserve">ffectiveness of advice to </w:t>
      </w:r>
      <w:r w:rsidR="00814CC9">
        <w:rPr>
          <w:rFonts w:ascii="Arial" w:hAnsi="Arial" w:cs="Arial"/>
          <w:sz w:val="24"/>
          <w:szCs w:val="24"/>
        </w:rPr>
        <w:t>each</w:t>
      </w:r>
      <w:r w:rsidR="00FD5CFC">
        <w:rPr>
          <w:rFonts w:ascii="Arial" w:hAnsi="Arial" w:cs="Arial"/>
          <w:sz w:val="24"/>
          <w:szCs w:val="24"/>
        </w:rPr>
        <w:t xml:space="preserve"> </w:t>
      </w:r>
      <w:r w:rsidR="00D30000" w:rsidRPr="00A14637">
        <w:rPr>
          <w:rFonts w:ascii="Arial" w:hAnsi="Arial" w:cs="Arial"/>
          <w:sz w:val="24"/>
          <w:szCs w:val="24"/>
        </w:rPr>
        <w:t xml:space="preserve">business is monitored </w:t>
      </w:r>
      <w:r w:rsidRPr="00A14637">
        <w:rPr>
          <w:rFonts w:ascii="Arial" w:hAnsi="Arial" w:cs="Arial"/>
          <w:sz w:val="24"/>
          <w:szCs w:val="24"/>
        </w:rPr>
        <w:t>during</w:t>
      </w:r>
      <w:r w:rsidR="006234EA">
        <w:rPr>
          <w:rFonts w:ascii="Arial" w:hAnsi="Arial" w:cs="Arial"/>
          <w:sz w:val="24"/>
          <w:szCs w:val="24"/>
        </w:rPr>
        <w:t xml:space="preserve"> future </w:t>
      </w:r>
      <w:r w:rsidR="00974BCB">
        <w:rPr>
          <w:rFonts w:ascii="Arial" w:hAnsi="Arial" w:cs="Arial"/>
          <w:sz w:val="24"/>
          <w:szCs w:val="24"/>
        </w:rPr>
        <w:t>interventions,</w:t>
      </w:r>
      <w:r w:rsidR="00A93595">
        <w:rPr>
          <w:rFonts w:ascii="Arial" w:hAnsi="Arial" w:cs="Arial"/>
          <w:sz w:val="24"/>
          <w:szCs w:val="24"/>
        </w:rPr>
        <w:t xml:space="preserve"> as necessary.</w:t>
      </w:r>
    </w:p>
    <w:p w14:paraId="21F09CFA" w14:textId="6EE6907B" w:rsidR="00B86C7D" w:rsidRPr="00A14637" w:rsidRDefault="003D1D2B"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Officers p</w:t>
      </w:r>
      <w:r w:rsidR="00D30000" w:rsidRPr="00A14637">
        <w:rPr>
          <w:rFonts w:ascii="Arial" w:hAnsi="Arial" w:cs="Arial"/>
          <w:sz w:val="24"/>
          <w:szCs w:val="24"/>
        </w:rPr>
        <w:t xml:space="preserve">eer review business advice and </w:t>
      </w:r>
      <w:r w:rsidR="00814CC9">
        <w:rPr>
          <w:rFonts w:ascii="Arial" w:hAnsi="Arial" w:cs="Arial"/>
          <w:sz w:val="24"/>
          <w:szCs w:val="24"/>
        </w:rPr>
        <w:t xml:space="preserve">responses to </w:t>
      </w:r>
      <w:r w:rsidRPr="00A14637">
        <w:rPr>
          <w:rFonts w:ascii="Arial" w:hAnsi="Arial" w:cs="Arial"/>
          <w:sz w:val="24"/>
          <w:szCs w:val="24"/>
        </w:rPr>
        <w:t xml:space="preserve">concerns about </w:t>
      </w:r>
      <w:r w:rsidR="00D30000" w:rsidRPr="00A14637">
        <w:rPr>
          <w:rFonts w:ascii="Arial" w:hAnsi="Arial" w:cs="Arial"/>
          <w:sz w:val="24"/>
          <w:szCs w:val="24"/>
        </w:rPr>
        <w:t xml:space="preserve">complex </w:t>
      </w:r>
      <w:r w:rsidRPr="00A14637">
        <w:rPr>
          <w:rFonts w:ascii="Arial" w:hAnsi="Arial" w:cs="Arial"/>
          <w:sz w:val="24"/>
          <w:szCs w:val="24"/>
        </w:rPr>
        <w:t xml:space="preserve">food law </w:t>
      </w:r>
      <w:r w:rsidR="00D30000" w:rsidRPr="00A14637">
        <w:rPr>
          <w:rFonts w:ascii="Arial" w:hAnsi="Arial" w:cs="Arial"/>
          <w:sz w:val="24"/>
          <w:szCs w:val="24"/>
        </w:rPr>
        <w:t>matters</w:t>
      </w:r>
      <w:r w:rsidR="00814CC9">
        <w:rPr>
          <w:rFonts w:ascii="Arial" w:hAnsi="Arial" w:cs="Arial"/>
          <w:sz w:val="24"/>
          <w:szCs w:val="24"/>
        </w:rPr>
        <w:t xml:space="preserve"> to ensure </w:t>
      </w:r>
      <w:r w:rsidR="00702AC4">
        <w:rPr>
          <w:rFonts w:ascii="Arial" w:hAnsi="Arial" w:cs="Arial"/>
          <w:sz w:val="24"/>
          <w:szCs w:val="24"/>
        </w:rPr>
        <w:t>the consistency and accuracy of advice</w:t>
      </w:r>
      <w:r w:rsidRPr="00A14637">
        <w:rPr>
          <w:rFonts w:ascii="Arial" w:hAnsi="Arial" w:cs="Arial"/>
          <w:sz w:val="24"/>
          <w:szCs w:val="24"/>
        </w:rPr>
        <w:t>.</w:t>
      </w:r>
    </w:p>
    <w:p w14:paraId="03ABE135" w14:textId="77777777" w:rsidR="00B64DFC" w:rsidRDefault="00B64DFC" w:rsidP="00B64DFC">
      <w:pPr>
        <w:spacing w:before="100" w:beforeAutospacing="1" w:after="100" w:afterAutospacing="1" w:line="276" w:lineRule="auto"/>
        <w:ind w:left="-142" w:right="-188"/>
        <w:rPr>
          <w:rFonts w:ascii="Arial" w:hAnsi="Arial" w:cs="Arial"/>
          <w:sz w:val="24"/>
          <w:szCs w:val="24"/>
        </w:rPr>
      </w:pPr>
      <w:r>
        <w:rPr>
          <w:rFonts w:ascii="Arial" w:hAnsi="Arial" w:cs="Arial"/>
          <w:sz w:val="24"/>
          <w:szCs w:val="24"/>
        </w:rPr>
        <w:t xml:space="preserve">There are </w:t>
      </w:r>
      <w:r w:rsidRPr="00192B2E">
        <w:rPr>
          <w:rFonts w:ascii="Arial" w:hAnsi="Arial" w:cs="Arial"/>
          <w:sz w:val="24"/>
          <w:szCs w:val="24"/>
        </w:rPr>
        <w:t>key performance indicators</w:t>
      </w:r>
      <w:r>
        <w:rPr>
          <w:rFonts w:ascii="Arial" w:hAnsi="Arial" w:cs="Arial"/>
          <w:sz w:val="24"/>
          <w:szCs w:val="24"/>
        </w:rPr>
        <w:t xml:space="preserve"> that are detailed above in ‘Links to Corporate Objectives and Plans’.</w:t>
      </w:r>
    </w:p>
    <w:p w14:paraId="6A8F93A2" w14:textId="1DB51ABD" w:rsidR="00701177" w:rsidRDefault="00701177" w:rsidP="00454F81">
      <w:pPr>
        <w:spacing w:before="100" w:beforeAutospacing="1" w:after="100" w:afterAutospacing="1" w:line="276" w:lineRule="auto"/>
        <w:ind w:left="-142" w:right="-188"/>
        <w:rPr>
          <w:rFonts w:ascii="Arial" w:hAnsi="Arial" w:cs="Arial"/>
          <w:sz w:val="24"/>
          <w:szCs w:val="24"/>
        </w:rPr>
      </w:pPr>
      <w:r w:rsidRPr="00701177">
        <w:rPr>
          <w:rFonts w:ascii="Arial" w:hAnsi="Arial" w:cs="Arial"/>
          <w:sz w:val="24"/>
          <w:szCs w:val="24"/>
        </w:rPr>
        <w:t>Regular evaluation against KPIs provides clear evidence of progress and strengthens accountability across the service. This approach aligns with public</w:t>
      </w:r>
      <w:r w:rsidRPr="00701177">
        <w:rPr>
          <w:rFonts w:ascii="Cambria Math" w:hAnsi="Cambria Math" w:cs="Cambria Math"/>
          <w:sz w:val="24"/>
          <w:szCs w:val="24"/>
        </w:rPr>
        <w:t>‑</w:t>
      </w:r>
      <w:r w:rsidRPr="00701177">
        <w:rPr>
          <w:rFonts w:ascii="Arial" w:hAnsi="Arial" w:cs="Arial"/>
          <w:sz w:val="24"/>
          <w:szCs w:val="24"/>
        </w:rPr>
        <w:t>sector best practice and enables senior managers to identify, understand, and address the underlying reasons why targets may not be met, ensuring timely and informed decision</w:t>
      </w:r>
      <w:r w:rsidRPr="00701177">
        <w:rPr>
          <w:rFonts w:ascii="Cambria Math" w:hAnsi="Cambria Math" w:cs="Cambria Math"/>
          <w:sz w:val="24"/>
          <w:szCs w:val="24"/>
        </w:rPr>
        <w:t>‑</w:t>
      </w:r>
      <w:r w:rsidRPr="00701177">
        <w:rPr>
          <w:rFonts w:ascii="Arial" w:hAnsi="Arial" w:cs="Arial"/>
          <w:sz w:val="24"/>
          <w:szCs w:val="24"/>
        </w:rPr>
        <w:t>making</w:t>
      </w:r>
      <w:r w:rsidR="0044503E">
        <w:rPr>
          <w:rFonts w:ascii="Arial" w:hAnsi="Arial" w:cs="Arial"/>
          <w:sz w:val="24"/>
          <w:szCs w:val="24"/>
        </w:rPr>
        <w:t>.</w:t>
      </w:r>
    </w:p>
    <w:p w14:paraId="7A88EEB6" w14:textId="723AA730" w:rsidR="00B86C7D" w:rsidRPr="00A14637" w:rsidRDefault="00B86C7D"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Review against the service plan</w:t>
      </w:r>
    </w:p>
    <w:p w14:paraId="34300326" w14:textId="346BF5CE" w:rsidR="00B86C7D" w:rsidRPr="00A14637" w:rsidRDefault="00BD2572"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The Food Service Plan is reviewed annually to account for changes in demand and capacity.</w:t>
      </w:r>
    </w:p>
    <w:p w14:paraId="00151675" w14:textId="5BEC714C" w:rsidR="00D30000" w:rsidRPr="00A14637" w:rsidRDefault="00BD2572" w:rsidP="00A14637">
      <w:pPr>
        <w:spacing w:before="100" w:beforeAutospacing="1" w:after="100" w:afterAutospacing="1" w:line="276" w:lineRule="auto"/>
        <w:ind w:left="-142" w:right="-187"/>
        <w:rPr>
          <w:rFonts w:ascii="Arial" w:hAnsi="Arial" w:cs="Arial"/>
          <w:sz w:val="24"/>
          <w:szCs w:val="24"/>
        </w:rPr>
      </w:pPr>
      <w:r w:rsidRPr="00A14637">
        <w:rPr>
          <w:rFonts w:ascii="Arial" w:hAnsi="Arial" w:cs="Arial"/>
          <w:sz w:val="24"/>
          <w:szCs w:val="24"/>
        </w:rPr>
        <w:t xml:space="preserve">The Service </w:t>
      </w:r>
      <w:r w:rsidR="002B1315" w:rsidRPr="00A14637">
        <w:rPr>
          <w:rFonts w:ascii="Arial" w:hAnsi="Arial" w:cs="Arial"/>
          <w:sz w:val="24"/>
          <w:szCs w:val="24"/>
        </w:rPr>
        <w:t>conducts</w:t>
      </w:r>
      <w:r w:rsidRPr="00A14637">
        <w:rPr>
          <w:rFonts w:ascii="Arial" w:hAnsi="Arial" w:cs="Arial"/>
          <w:sz w:val="24"/>
          <w:szCs w:val="24"/>
        </w:rPr>
        <w:t xml:space="preserve"> an o</w:t>
      </w:r>
      <w:r w:rsidR="00A44BC9" w:rsidRPr="00A14637">
        <w:rPr>
          <w:rFonts w:ascii="Arial" w:hAnsi="Arial" w:cs="Arial"/>
          <w:sz w:val="24"/>
          <w:szCs w:val="24"/>
        </w:rPr>
        <w:t xml:space="preserve">ngoing evaluation of emerging </w:t>
      </w:r>
      <w:r w:rsidRPr="00A14637">
        <w:rPr>
          <w:rFonts w:ascii="Arial" w:hAnsi="Arial" w:cs="Arial"/>
          <w:sz w:val="24"/>
          <w:szCs w:val="24"/>
        </w:rPr>
        <w:t xml:space="preserve">food </w:t>
      </w:r>
      <w:r w:rsidR="00A44BC9" w:rsidRPr="00A14637">
        <w:rPr>
          <w:rFonts w:ascii="Arial" w:hAnsi="Arial" w:cs="Arial"/>
          <w:sz w:val="24"/>
          <w:szCs w:val="24"/>
        </w:rPr>
        <w:t>tr</w:t>
      </w:r>
      <w:r w:rsidRPr="00A14637">
        <w:rPr>
          <w:rFonts w:ascii="Arial" w:hAnsi="Arial" w:cs="Arial"/>
          <w:sz w:val="24"/>
          <w:szCs w:val="24"/>
        </w:rPr>
        <w:t>e</w:t>
      </w:r>
      <w:r w:rsidR="00A44BC9" w:rsidRPr="00A14637">
        <w:rPr>
          <w:rFonts w:ascii="Arial" w:hAnsi="Arial" w:cs="Arial"/>
          <w:sz w:val="24"/>
          <w:szCs w:val="24"/>
        </w:rPr>
        <w:t xml:space="preserve">nds and priorities against </w:t>
      </w:r>
      <w:r w:rsidRPr="00A14637">
        <w:rPr>
          <w:rFonts w:ascii="Arial" w:hAnsi="Arial" w:cs="Arial"/>
          <w:sz w:val="24"/>
          <w:szCs w:val="24"/>
        </w:rPr>
        <w:t>the Food Service Plan</w:t>
      </w:r>
      <w:r w:rsidR="00A44BC9" w:rsidRPr="00A14637">
        <w:rPr>
          <w:rFonts w:ascii="Arial" w:hAnsi="Arial" w:cs="Arial"/>
          <w:sz w:val="24"/>
          <w:szCs w:val="24"/>
        </w:rPr>
        <w:t xml:space="preserve"> aims and objectives</w:t>
      </w:r>
      <w:r w:rsidR="003F513B" w:rsidRPr="00A14637">
        <w:rPr>
          <w:rFonts w:ascii="Arial" w:hAnsi="Arial" w:cs="Arial"/>
          <w:sz w:val="24"/>
          <w:szCs w:val="24"/>
        </w:rPr>
        <w:t>.</w:t>
      </w:r>
      <w:r w:rsidR="00A44BC9" w:rsidRPr="00A14637">
        <w:rPr>
          <w:rFonts w:ascii="Arial" w:hAnsi="Arial" w:cs="Arial"/>
          <w:sz w:val="24"/>
          <w:szCs w:val="24"/>
        </w:rPr>
        <w:t xml:space="preserve"> </w:t>
      </w:r>
    </w:p>
    <w:p w14:paraId="47D6C4F2" w14:textId="269BBBB1" w:rsidR="00B86C7D" w:rsidRPr="00A14637" w:rsidRDefault="00B86C7D"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Identification of any variation</w:t>
      </w:r>
      <w:r w:rsidR="00323241">
        <w:rPr>
          <w:rFonts w:ascii="Arial" w:hAnsi="Arial" w:cs="Arial"/>
          <w:b/>
          <w:bCs/>
          <w:sz w:val="24"/>
          <w:szCs w:val="24"/>
        </w:rPr>
        <w:t>s</w:t>
      </w:r>
      <w:r w:rsidRPr="00A14637">
        <w:rPr>
          <w:rFonts w:ascii="Arial" w:hAnsi="Arial" w:cs="Arial"/>
          <w:b/>
          <w:bCs/>
          <w:sz w:val="24"/>
          <w:szCs w:val="24"/>
        </w:rPr>
        <w:t xml:space="preserve"> from the service plan</w:t>
      </w:r>
    </w:p>
    <w:p w14:paraId="24EF0A7B" w14:textId="2094EF7C" w:rsidR="002B1315" w:rsidRPr="005A3D24" w:rsidRDefault="00FB0B00" w:rsidP="00A14637">
      <w:pPr>
        <w:pStyle w:val="NormalWeb"/>
        <w:shd w:val="clear" w:color="auto" w:fill="FFFFFF"/>
        <w:spacing w:line="276" w:lineRule="auto"/>
        <w:ind w:left="-142" w:right="-187"/>
        <w:rPr>
          <w:rFonts w:ascii="Arial" w:hAnsi="Arial" w:cs="Arial"/>
          <w:color w:val="2E3136"/>
        </w:rPr>
      </w:pPr>
      <w:r>
        <w:rPr>
          <w:rFonts w:ascii="Arial" w:hAnsi="Arial" w:cs="Arial"/>
        </w:rPr>
        <w:t>GCC</w:t>
      </w:r>
      <w:r w:rsidRPr="00A14637">
        <w:rPr>
          <w:rFonts w:ascii="Arial" w:hAnsi="Arial" w:cs="Arial"/>
        </w:rPr>
        <w:t xml:space="preserve"> </w:t>
      </w:r>
      <w:r w:rsidR="002B1315" w:rsidRPr="00A14637">
        <w:rPr>
          <w:rFonts w:ascii="Arial" w:hAnsi="Arial" w:cs="Arial"/>
        </w:rPr>
        <w:t>Trading Standards have statutory responsibilities across all areas of consumer protections and will respond flexibly to emerging threats</w:t>
      </w:r>
      <w:r>
        <w:rPr>
          <w:rFonts w:ascii="Arial" w:hAnsi="Arial" w:cs="Arial"/>
        </w:rPr>
        <w:t>.</w:t>
      </w:r>
      <w:r w:rsidR="002B1315" w:rsidRPr="00A14637">
        <w:rPr>
          <w:rFonts w:ascii="Arial" w:hAnsi="Arial" w:cs="Arial"/>
        </w:rPr>
        <w:t xml:space="preserve"> </w:t>
      </w:r>
      <w:r>
        <w:rPr>
          <w:rFonts w:ascii="Arial" w:hAnsi="Arial" w:cs="Arial"/>
        </w:rPr>
        <w:t>F</w:t>
      </w:r>
      <w:r w:rsidR="002B1315" w:rsidRPr="00A14637">
        <w:rPr>
          <w:rFonts w:ascii="Arial" w:hAnsi="Arial" w:cs="Arial"/>
        </w:rPr>
        <w:t>or example</w:t>
      </w:r>
      <w:r>
        <w:rPr>
          <w:rFonts w:ascii="Arial" w:hAnsi="Arial" w:cs="Arial"/>
        </w:rPr>
        <w:t xml:space="preserve">, </w:t>
      </w:r>
      <w:r w:rsidR="002B1315" w:rsidRPr="00A14637">
        <w:rPr>
          <w:rFonts w:ascii="Arial" w:hAnsi="Arial" w:cs="Arial"/>
        </w:rPr>
        <w:t>202</w:t>
      </w:r>
      <w:r w:rsidR="00F80284" w:rsidRPr="00A14637">
        <w:rPr>
          <w:rFonts w:ascii="Arial" w:hAnsi="Arial" w:cs="Arial"/>
        </w:rPr>
        <w:t>2</w:t>
      </w:r>
      <w:r w:rsidR="002B1315" w:rsidRPr="00A14637">
        <w:rPr>
          <w:rFonts w:ascii="Arial" w:hAnsi="Arial" w:cs="Arial"/>
        </w:rPr>
        <w:t>/2</w:t>
      </w:r>
      <w:r w:rsidR="00F80284" w:rsidRPr="00A14637">
        <w:rPr>
          <w:rFonts w:ascii="Arial" w:hAnsi="Arial" w:cs="Arial"/>
        </w:rPr>
        <w:t>3</w:t>
      </w:r>
      <w:r w:rsidR="002B1315" w:rsidRPr="00A14637">
        <w:rPr>
          <w:rFonts w:ascii="Arial" w:hAnsi="Arial" w:cs="Arial"/>
        </w:rPr>
        <w:t xml:space="preserve"> saw </w:t>
      </w:r>
      <w:r w:rsidR="00F80284" w:rsidRPr="00A14637">
        <w:rPr>
          <w:rFonts w:ascii="Arial" w:hAnsi="Arial" w:cs="Arial"/>
        </w:rPr>
        <w:t xml:space="preserve">some </w:t>
      </w:r>
      <w:r w:rsidR="002B1315" w:rsidRPr="00A14637">
        <w:rPr>
          <w:rFonts w:ascii="Arial" w:hAnsi="Arial" w:cs="Arial"/>
        </w:rPr>
        <w:t>demand on officer</w:t>
      </w:r>
      <w:r w:rsidR="00BE6AEF">
        <w:rPr>
          <w:rFonts w:ascii="Arial" w:hAnsi="Arial" w:cs="Arial"/>
        </w:rPr>
        <w:t>s</w:t>
      </w:r>
      <w:r w:rsidR="00702AC4">
        <w:rPr>
          <w:rFonts w:ascii="Arial" w:hAnsi="Arial" w:cs="Arial"/>
        </w:rPr>
        <w:t>’</w:t>
      </w:r>
      <w:r w:rsidR="002B1315" w:rsidRPr="00A14637">
        <w:rPr>
          <w:rFonts w:ascii="Arial" w:hAnsi="Arial" w:cs="Arial"/>
        </w:rPr>
        <w:t xml:space="preserve"> time responding to outbreaks of Avian Influenza. This all has the potential to reduce food delivery capacity</w:t>
      </w:r>
      <w:r w:rsidR="0049531B" w:rsidRPr="00A14637">
        <w:rPr>
          <w:rFonts w:ascii="Arial" w:hAnsi="Arial" w:cs="Arial"/>
        </w:rPr>
        <w:t>.</w:t>
      </w:r>
    </w:p>
    <w:p w14:paraId="05A45D61" w14:textId="39069261" w:rsidR="002B1315" w:rsidRPr="00A14637" w:rsidRDefault="002B1315" w:rsidP="00A14637">
      <w:pPr>
        <w:pStyle w:val="NormalWeb"/>
        <w:shd w:val="clear" w:color="auto" w:fill="FFFFFF"/>
        <w:spacing w:line="276" w:lineRule="auto"/>
        <w:ind w:left="-142" w:right="-187"/>
        <w:rPr>
          <w:rFonts w:ascii="Arial" w:hAnsi="Arial" w:cs="Arial"/>
        </w:rPr>
      </w:pPr>
      <w:r w:rsidRPr="00A14637">
        <w:rPr>
          <w:rFonts w:ascii="Arial" w:hAnsi="Arial" w:cs="Arial"/>
        </w:rPr>
        <w:t xml:space="preserve">Where this additional work </w:t>
      </w:r>
      <w:r w:rsidR="00702AC4">
        <w:rPr>
          <w:rFonts w:ascii="Arial" w:hAnsi="Arial" w:cs="Arial"/>
        </w:rPr>
        <w:t>affects the Service’s ability</w:t>
      </w:r>
      <w:r w:rsidR="00305FA3">
        <w:rPr>
          <w:rFonts w:ascii="Arial" w:hAnsi="Arial" w:cs="Arial"/>
        </w:rPr>
        <w:t xml:space="preserve"> </w:t>
      </w:r>
      <w:r w:rsidRPr="00A14637">
        <w:rPr>
          <w:rFonts w:ascii="Arial" w:hAnsi="Arial" w:cs="Arial"/>
        </w:rPr>
        <w:t>to deliver the Food Service Plan</w:t>
      </w:r>
      <w:r w:rsidR="00773CBE">
        <w:rPr>
          <w:rFonts w:ascii="Arial" w:hAnsi="Arial" w:cs="Arial"/>
        </w:rPr>
        <w:t>,</w:t>
      </w:r>
      <w:r w:rsidRPr="00A14637">
        <w:rPr>
          <w:rFonts w:ascii="Arial" w:hAnsi="Arial" w:cs="Arial"/>
        </w:rPr>
        <w:t xml:space="preserve"> it will be recorded, for example outbreaks of a notifiable disease which may have a major impact on food delivery.</w:t>
      </w:r>
    </w:p>
    <w:p w14:paraId="6498D07C" w14:textId="61EBF964" w:rsidR="002B1315" w:rsidRPr="00A14637" w:rsidRDefault="002B1315" w:rsidP="00A14637">
      <w:pPr>
        <w:pStyle w:val="NormalWeb"/>
        <w:shd w:val="clear" w:color="auto" w:fill="FFFFFF"/>
        <w:spacing w:line="276" w:lineRule="auto"/>
        <w:ind w:left="-142" w:right="-187"/>
        <w:rPr>
          <w:rFonts w:ascii="Arial" w:hAnsi="Arial" w:cs="Arial"/>
        </w:rPr>
      </w:pPr>
      <w:r w:rsidRPr="00A14637">
        <w:rPr>
          <w:rFonts w:ascii="Arial" w:hAnsi="Arial" w:cs="Arial"/>
        </w:rPr>
        <w:t xml:space="preserve">Issues concerning sufficient resources to deliver the Food </w:t>
      </w:r>
      <w:r w:rsidR="00680D44" w:rsidRPr="00A14637">
        <w:rPr>
          <w:rFonts w:ascii="Arial" w:hAnsi="Arial" w:cs="Arial"/>
        </w:rPr>
        <w:t>S</w:t>
      </w:r>
      <w:r w:rsidRPr="00A14637">
        <w:rPr>
          <w:rFonts w:ascii="Arial" w:hAnsi="Arial" w:cs="Arial"/>
        </w:rPr>
        <w:t xml:space="preserve">ervice Plan </w:t>
      </w:r>
      <w:r w:rsidR="00741B91" w:rsidRPr="00A14637">
        <w:rPr>
          <w:rFonts w:ascii="Arial" w:hAnsi="Arial" w:cs="Arial"/>
        </w:rPr>
        <w:t xml:space="preserve">are monitored by the Trading Standards management team and </w:t>
      </w:r>
      <w:r w:rsidR="009E167F">
        <w:rPr>
          <w:rFonts w:ascii="Arial" w:hAnsi="Arial" w:cs="Arial"/>
        </w:rPr>
        <w:t xml:space="preserve">are </w:t>
      </w:r>
      <w:r w:rsidR="002F6B51" w:rsidRPr="00A14637">
        <w:rPr>
          <w:rFonts w:ascii="Arial" w:hAnsi="Arial" w:cs="Arial"/>
        </w:rPr>
        <w:t>shared with</w:t>
      </w:r>
      <w:r w:rsidR="00741B91" w:rsidRPr="00A14637">
        <w:rPr>
          <w:rFonts w:ascii="Arial" w:hAnsi="Arial" w:cs="Arial"/>
        </w:rPr>
        <w:t xml:space="preserve"> the Director with responsibility for Community Safety</w:t>
      </w:r>
      <w:r w:rsidR="00974BCB" w:rsidRPr="00A14637">
        <w:rPr>
          <w:rFonts w:ascii="Arial" w:hAnsi="Arial" w:cs="Arial"/>
        </w:rPr>
        <w:t xml:space="preserve">. </w:t>
      </w:r>
    </w:p>
    <w:p w14:paraId="6C411EDE" w14:textId="2E249F3A" w:rsidR="003B373E" w:rsidRDefault="00306AC9" w:rsidP="003B373E">
      <w:pPr>
        <w:pStyle w:val="NormalWeb"/>
        <w:shd w:val="clear" w:color="auto" w:fill="FFFFFF"/>
        <w:spacing w:line="276" w:lineRule="auto"/>
        <w:ind w:left="-142" w:right="-187"/>
        <w:rPr>
          <w:rFonts w:ascii="Arial" w:hAnsi="Arial" w:cs="Arial"/>
          <w:b/>
          <w:bCs/>
        </w:rPr>
      </w:pPr>
      <w:r w:rsidRPr="00EC498D">
        <w:rPr>
          <w:rFonts w:ascii="Arial" w:hAnsi="Arial" w:cs="Arial"/>
          <w:b/>
          <w:bCs/>
        </w:rPr>
        <w:t xml:space="preserve">Deviations from </w:t>
      </w:r>
      <w:r w:rsidR="003B373E">
        <w:rPr>
          <w:rFonts w:ascii="Arial" w:hAnsi="Arial" w:cs="Arial"/>
          <w:b/>
          <w:bCs/>
        </w:rPr>
        <w:t xml:space="preserve">the </w:t>
      </w:r>
      <w:r w:rsidR="00B64DFC">
        <w:rPr>
          <w:rFonts w:ascii="Arial" w:hAnsi="Arial" w:cs="Arial"/>
          <w:b/>
          <w:bCs/>
        </w:rPr>
        <w:t xml:space="preserve">Food Law </w:t>
      </w:r>
      <w:r w:rsidRPr="00EC498D">
        <w:rPr>
          <w:rFonts w:ascii="Arial" w:hAnsi="Arial" w:cs="Arial"/>
          <w:b/>
          <w:bCs/>
        </w:rPr>
        <w:t>Code of Practice</w:t>
      </w:r>
    </w:p>
    <w:p w14:paraId="6AA8FB1A" w14:textId="77777777" w:rsidR="00A077F6" w:rsidRDefault="003B373E" w:rsidP="003B373E">
      <w:pPr>
        <w:pStyle w:val="NormalWeb"/>
        <w:shd w:val="clear" w:color="auto" w:fill="FFFFFF"/>
        <w:spacing w:line="276" w:lineRule="auto"/>
        <w:ind w:left="-142" w:right="-187"/>
        <w:rPr>
          <w:rFonts w:ascii="Arial" w:hAnsi="Arial" w:cs="Arial"/>
        </w:rPr>
      </w:pPr>
      <w:r w:rsidRPr="003B373E">
        <w:rPr>
          <w:rFonts w:ascii="Arial" w:hAnsi="Arial" w:cs="Arial"/>
        </w:rPr>
        <w:t>The</w:t>
      </w:r>
      <w:r w:rsidR="00A077F6">
        <w:rPr>
          <w:rFonts w:ascii="Arial" w:hAnsi="Arial" w:cs="Arial"/>
        </w:rPr>
        <w:t>se are as follows:</w:t>
      </w:r>
    </w:p>
    <w:p w14:paraId="2089DBF6" w14:textId="77777777" w:rsidR="00CB62DF" w:rsidRPr="00410BDA" w:rsidRDefault="00CB62DF" w:rsidP="00CB62DF">
      <w:pPr>
        <w:pStyle w:val="NormalWeb"/>
        <w:numPr>
          <w:ilvl w:val="0"/>
          <w:numId w:val="26"/>
        </w:numPr>
        <w:shd w:val="clear" w:color="auto" w:fill="FFFFFF"/>
        <w:spacing w:line="276" w:lineRule="auto"/>
        <w:ind w:right="-187"/>
        <w:rPr>
          <w:rFonts w:ascii="Arial" w:hAnsi="Arial" w:cs="Arial"/>
          <w:b/>
          <w:bCs/>
        </w:rPr>
      </w:pPr>
      <w:r w:rsidRPr="00F46A6C">
        <w:rPr>
          <w:rFonts w:ascii="Arial" w:hAnsi="Arial" w:cs="Arial"/>
        </w:rPr>
        <w:t>Premises with an intervention frequency of 12 months or longer will only receive an intervention to investigate a consumer complaint or where a business is selected for inclusion in a project or sampling programme. Such businesses may also be subject to an alternative enforcement strategy</w:t>
      </w:r>
    </w:p>
    <w:p w14:paraId="63C82131" w14:textId="77777777" w:rsidR="00CB62DF" w:rsidRDefault="00CB62DF" w:rsidP="00CB62DF">
      <w:pPr>
        <w:pStyle w:val="ListParagraph"/>
        <w:numPr>
          <w:ilvl w:val="0"/>
          <w:numId w:val="26"/>
        </w:numPr>
        <w:rPr>
          <w:rFonts w:ascii="Arial" w:eastAsia="Times New Roman" w:hAnsi="Arial" w:cs="Arial"/>
          <w:sz w:val="24"/>
          <w:szCs w:val="24"/>
          <w:lang w:eastAsia="en-GB"/>
        </w:rPr>
      </w:pPr>
      <w:r w:rsidRPr="00F46A6C">
        <w:rPr>
          <w:rFonts w:ascii="Arial" w:hAnsi="Arial" w:cs="Arial"/>
          <w:sz w:val="24"/>
          <w:szCs w:val="24"/>
        </w:rPr>
        <w:t xml:space="preserve">All newly registered premises </w:t>
      </w:r>
      <w:r>
        <w:rPr>
          <w:rFonts w:ascii="Arial" w:hAnsi="Arial" w:cs="Arial"/>
          <w:sz w:val="24"/>
          <w:szCs w:val="24"/>
        </w:rPr>
        <w:t>will be</w:t>
      </w:r>
      <w:r w:rsidRPr="00F46A6C">
        <w:rPr>
          <w:rFonts w:ascii="Arial" w:hAnsi="Arial" w:cs="Arial"/>
          <w:sz w:val="24"/>
          <w:szCs w:val="24"/>
        </w:rPr>
        <w:t xml:space="preserve"> further risk assessed using </w:t>
      </w:r>
      <w:r w:rsidRPr="00F46A6C">
        <w:rPr>
          <w:rFonts w:ascii="Arial" w:eastAsia="Times New Roman" w:hAnsi="Arial" w:cs="Arial"/>
          <w:sz w:val="24"/>
          <w:szCs w:val="24"/>
          <w:lang w:eastAsia="en-GB"/>
        </w:rPr>
        <w:t xml:space="preserve">a local MoRILE (Management of Risk in Law Enforcement) assessment </w:t>
      </w:r>
      <w:r>
        <w:rPr>
          <w:rFonts w:ascii="Arial" w:eastAsia="Times New Roman" w:hAnsi="Arial" w:cs="Arial"/>
          <w:sz w:val="24"/>
          <w:szCs w:val="24"/>
          <w:lang w:eastAsia="en-GB"/>
        </w:rPr>
        <w:t xml:space="preserve">tool </w:t>
      </w:r>
      <w:r w:rsidRPr="00F46A6C">
        <w:rPr>
          <w:rFonts w:ascii="Arial" w:eastAsia="Times New Roman" w:hAnsi="Arial" w:cs="Arial"/>
          <w:sz w:val="24"/>
          <w:szCs w:val="24"/>
          <w:lang w:eastAsia="en-GB"/>
        </w:rPr>
        <w:t xml:space="preserve">according to their business category. As a result some businesses that are lower risk </w:t>
      </w:r>
      <w:r>
        <w:rPr>
          <w:rFonts w:ascii="Arial" w:eastAsia="Times New Roman" w:hAnsi="Arial" w:cs="Arial"/>
          <w:sz w:val="24"/>
          <w:szCs w:val="24"/>
          <w:lang w:eastAsia="en-GB"/>
        </w:rPr>
        <w:t xml:space="preserve">will </w:t>
      </w:r>
      <w:r w:rsidRPr="00F46A6C">
        <w:rPr>
          <w:rFonts w:ascii="Arial" w:eastAsia="Times New Roman" w:hAnsi="Arial" w:cs="Arial"/>
          <w:sz w:val="24"/>
          <w:szCs w:val="24"/>
          <w:lang w:eastAsia="en-GB"/>
        </w:rPr>
        <w:t xml:space="preserve">have their due initial inspection date altered from 6 months to a </w:t>
      </w:r>
      <w:r w:rsidRPr="00697560">
        <w:rPr>
          <w:rFonts w:ascii="Arial" w:eastAsia="Times New Roman" w:hAnsi="Arial" w:cs="Arial"/>
          <w:sz w:val="24"/>
          <w:szCs w:val="24"/>
          <w:lang w:eastAsia="en-GB"/>
        </w:rPr>
        <w:t>future date</w:t>
      </w:r>
    </w:p>
    <w:p w14:paraId="0FAE30D1" w14:textId="77777777" w:rsidR="00CB62DF" w:rsidRPr="00D873E7" w:rsidRDefault="00CB62DF" w:rsidP="00CB62DF">
      <w:pPr>
        <w:pStyle w:val="ListParagraph"/>
        <w:numPr>
          <w:ilvl w:val="0"/>
          <w:numId w:val="26"/>
        </w:numPr>
        <w:rPr>
          <w:rFonts w:ascii="Arial" w:eastAsia="Times New Roman" w:hAnsi="Arial" w:cs="Arial"/>
          <w:sz w:val="24"/>
          <w:szCs w:val="24"/>
          <w:lang w:eastAsia="en-GB"/>
        </w:rPr>
      </w:pPr>
      <w:r w:rsidRPr="00D873E7">
        <w:rPr>
          <w:rFonts w:ascii="Arial" w:eastAsia="Times New Roman" w:hAnsi="Arial" w:cs="Arial"/>
          <w:sz w:val="24"/>
          <w:szCs w:val="24"/>
          <w:lang w:eastAsia="en-GB"/>
        </w:rPr>
        <w:t>Regarding the food premises database, it was necessary in previous years to assign risk ratings to premises according to a desk-top exercise</w:t>
      </w:r>
      <w:r>
        <w:rPr>
          <w:rFonts w:ascii="Arial" w:eastAsia="Times New Roman" w:hAnsi="Arial" w:cs="Arial"/>
          <w:sz w:val="24"/>
          <w:szCs w:val="24"/>
          <w:lang w:eastAsia="en-GB"/>
        </w:rPr>
        <w:t>,</w:t>
      </w:r>
      <w:r w:rsidRPr="00D873E7">
        <w:rPr>
          <w:rFonts w:ascii="Arial" w:eastAsia="Times New Roman" w:hAnsi="Arial" w:cs="Arial"/>
          <w:sz w:val="24"/>
          <w:szCs w:val="24"/>
          <w:lang w:eastAsia="en-GB"/>
        </w:rPr>
        <w:t xml:space="preserve"> instead of by virtue of a full inspection. This was a deviation from the previous versions of the Food Law Code of Practice but allowed the service to prioritise resources.</w:t>
      </w:r>
      <w:r>
        <w:rPr>
          <w:rFonts w:ascii="Arial" w:eastAsia="Times New Roman" w:hAnsi="Arial" w:cs="Arial"/>
          <w:sz w:val="24"/>
          <w:szCs w:val="24"/>
          <w:lang w:eastAsia="en-GB"/>
        </w:rPr>
        <w:t xml:space="preserve"> These scores formed the basis of the database conversion to the new model.</w:t>
      </w:r>
      <w:r w:rsidRPr="00D873E7">
        <w:rPr>
          <w:rFonts w:ascii="Arial" w:eastAsia="Times New Roman" w:hAnsi="Arial" w:cs="Arial"/>
          <w:sz w:val="24"/>
          <w:szCs w:val="24"/>
          <w:lang w:eastAsia="en-GB"/>
        </w:rPr>
        <w:t xml:space="preserve"> </w:t>
      </w:r>
    </w:p>
    <w:p w14:paraId="7B84003F" w14:textId="49A86247" w:rsidR="00B86C7D" w:rsidRPr="00A14637" w:rsidRDefault="00B86C7D" w:rsidP="00A14637">
      <w:pPr>
        <w:spacing w:before="100" w:beforeAutospacing="1" w:after="100" w:afterAutospacing="1" w:line="276" w:lineRule="auto"/>
        <w:ind w:left="-142" w:right="-187"/>
        <w:rPr>
          <w:rFonts w:ascii="Arial" w:hAnsi="Arial" w:cs="Arial"/>
          <w:b/>
          <w:bCs/>
          <w:sz w:val="24"/>
          <w:szCs w:val="24"/>
        </w:rPr>
      </w:pPr>
      <w:r w:rsidRPr="00A14637">
        <w:rPr>
          <w:rFonts w:ascii="Arial" w:hAnsi="Arial" w:cs="Arial"/>
          <w:b/>
          <w:bCs/>
          <w:sz w:val="24"/>
          <w:szCs w:val="24"/>
        </w:rPr>
        <w:t>Areas of improvement</w:t>
      </w:r>
    </w:p>
    <w:p w14:paraId="738114DF" w14:textId="69BFD6D3" w:rsidR="00F11B78" w:rsidRPr="00F11B78" w:rsidRDefault="00F11B78" w:rsidP="00F11B78">
      <w:pPr>
        <w:spacing w:after="0" w:line="300" w:lineRule="atLeast"/>
        <w:rPr>
          <w:rFonts w:ascii="Segoe UI" w:eastAsia="Times New Roman" w:hAnsi="Segoe UI" w:cs="Segoe UI"/>
          <w:sz w:val="21"/>
          <w:szCs w:val="21"/>
          <w:lang w:eastAsia="en-GB"/>
        </w:rPr>
      </w:pPr>
      <w:r w:rsidRPr="00F11B78">
        <w:rPr>
          <w:rFonts w:ascii="Arial" w:eastAsia="Times New Roman" w:hAnsi="Arial" w:cs="Arial"/>
          <w:sz w:val="24"/>
          <w:szCs w:val="24"/>
          <w:lang w:eastAsia="en-GB"/>
        </w:rPr>
        <w:t>GCC Trading Standards is committed to continuous improvement across all areas of its work. The service promotes a culture of ongoing professional development, ensuring officers remain fully up to date with both existing and emerging legislation. We will continue to embed best practice in all aspects of our enforcement activity, supporting consistent, proportionate, and intelligence</w:t>
      </w:r>
      <w:r w:rsidR="53D0BD9A" w:rsidRPr="55B8B4C4">
        <w:rPr>
          <w:rFonts w:ascii="Arial" w:eastAsia="Times New Roman" w:hAnsi="Arial" w:cs="Arial"/>
          <w:sz w:val="24"/>
          <w:szCs w:val="24"/>
          <w:lang w:eastAsia="en-GB"/>
        </w:rPr>
        <w:t xml:space="preserve"> </w:t>
      </w:r>
      <w:r w:rsidRPr="00F11B78">
        <w:rPr>
          <w:rFonts w:ascii="Arial" w:eastAsia="Times New Roman" w:hAnsi="Arial" w:cs="Arial"/>
          <w:sz w:val="24"/>
          <w:szCs w:val="24"/>
          <w:lang w:eastAsia="en-GB"/>
        </w:rPr>
        <w:t>led regulation that delivers high</w:t>
      </w:r>
      <w:r w:rsidR="6DF0AE55" w:rsidRPr="55B8B4C4">
        <w:rPr>
          <w:rFonts w:ascii="Arial" w:eastAsia="Times New Roman" w:hAnsi="Arial" w:cs="Arial"/>
          <w:sz w:val="24"/>
          <w:szCs w:val="24"/>
          <w:lang w:eastAsia="en-GB"/>
        </w:rPr>
        <w:t xml:space="preserve"> </w:t>
      </w:r>
      <w:r w:rsidRPr="00F11B78">
        <w:rPr>
          <w:rFonts w:ascii="Arial" w:eastAsia="Times New Roman" w:hAnsi="Arial" w:cs="Arial"/>
          <w:sz w:val="24"/>
          <w:szCs w:val="24"/>
          <w:lang w:eastAsia="en-GB"/>
        </w:rPr>
        <w:t>quality outcomes for consumers and businesses</w:t>
      </w:r>
      <w:r w:rsidRPr="00F11B78">
        <w:rPr>
          <w:rFonts w:ascii="Segoe UI" w:eastAsia="Times New Roman" w:hAnsi="Segoe UI" w:cs="Segoe UI"/>
          <w:sz w:val="21"/>
          <w:szCs w:val="21"/>
          <w:lang w:eastAsia="en-GB"/>
        </w:rPr>
        <w:t>.</w:t>
      </w:r>
    </w:p>
    <w:p w14:paraId="3D708C43" w14:textId="208BD33D" w:rsidR="00411BAC" w:rsidRPr="00411BAC" w:rsidRDefault="00411BAC" w:rsidP="222191AE">
      <w:pPr>
        <w:spacing w:beforeAutospacing="1" w:afterAutospacing="1" w:line="276" w:lineRule="auto"/>
        <w:ind w:left="-142" w:right="-187"/>
        <w:rPr>
          <w:rFonts w:ascii="Arial" w:hAnsi="Arial" w:cs="Arial"/>
          <w:b/>
          <w:bCs/>
          <w:sz w:val="24"/>
          <w:szCs w:val="24"/>
        </w:rPr>
      </w:pPr>
    </w:p>
    <w:sectPr w:rsidR="00411BAC" w:rsidRPr="00411BAC" w:rsidSect="00F150C5">
      <w:headerReference w:type="even" r:id="rId14"/>
      <w:headerReference w:type="default" r:id="rId15"/>
      <w:footerReference w:type="even" r:id="rId16"/>
      <w:footerReference w:type="default" r:id="rId17"/>
      <w:headerReference w:type="first" r:id="rId18"/>
      <w:footerReference w:type="first" r:id="rId19"/>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8320A" w14:textId="77777777" w:rsidR="00FD77C4" w:rsidRDefault="00FD77C4" w:rsidP="00E05E17">
      <w:pPr>
        <w:spacing w:after="0" w:line="240" w:lineRule="auto"/>
      </w:pPr>
      <w:r>
        <w:separator/>
      </w:r>
    </w:p>
  </w:endnote>
  <w:endnote w:type="continuationSeparator" w:id="0">
    <w:p w14:paraId="0D247A27" w14:textId="77777777" w:rsidR="00FD77C4" w:rsidRDefault="00FD77C4" w:rsidP="00E05E17">
      <w:pPr>
        <w:spacing w:after="0" w:line="240" w:lineRule="auto"/>
      </w:pPr>
      <w:r>
        <w:continuationSeparator/>
      </w:r>
    </w:p>
  </w:endnote>
  <w:endnote w:type="continuationNotice" w:id="1">
    <w:p w14:paraId="79A3D8CE" w14:textId="77777777" w:rsidR="00FD77C4" w:rsidRDefault="00FD77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C4D0" w14:textId="77777777" w:rsidR="000E3CC7" w:rsidRDefault="000E3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CCA6" w14:textId="77777777" w:rsidR="000E3CC7" w:rsidRDefault="000E3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B16A" w14:textId="77777777" w:rsidR="000E3CC7" w:rsidRDefault="000E3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E49FC" w14:textId="77777777" w:rsidR="00FD77C4" w:rsidRDefault="00FD77C4" w:rsidP="00E05E17">
      <w:pPr>
        <w:spacing w:after="0" w:line="240" w:lineRule="auto"/>
      </w:pPr>
      <w:r>
        <w:separator/>
      </w:r>
    </w:p>
  </w:footnote>
  <w:footnote w:type="continuationSeparator" w:id="0">
    <w:p w14:paraId="48D091C9" w14:textId="77777777" w:rsidR="00FD77C4" w:rsidRDefault="00FD77C4" w:rsidP="00E05E17">
      <w:pPr>
        <w:spacing w:after="0" w:line="240" w:lineRule="auto"/>
      </w:pPr>
      <w:r>
        <w:continuationSeparator/>
      </w:r>
    </w:p>
  </w:footnote>
  <w:footnote w:type="continuationNotice" w:id="1">
    <w:p w14:paraId="31CD2A8F" w14:textId="77777777" w:rsidR="00FD77C4" w:rsidRDefault="00FD77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7476" w14:textId="0274731C" w:rsidR="000E3CC7" w:rsidRDefault="000E3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ADBE" w14:textId="4870A8C0" w:rsidR="000E3CC7" w:rsidRDefault="000E3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0F67" w14:textId="7A900749" w:rsidR="008F5C98" w:rsidRDefault="008F5C98">
    <w:pPr>
      <w:pStyle w:val="Header"/>
    </w:pPr>
    <w:r w:rsidRPr="00786C9A">
      <w:rPr>
        <w:rFonts w:ascii="Cambria" w:eastAsia="MS Mincho" w:hAnsi="Cambria" w:cs="Times New Roman"/>
        <w:noProof/>
        <w:sz w:val="24"/>
        <w:szCs w:val="24"/>
        <w:lang w:eastAsia="en-GB"/>
      </w:rPr>
      <w:drawing>
        <wp:anchor distT="0" distB="0" distL="114300" distR="114300" simplePos="0" relativeHeight="251658240" behindDoc="1" locked="0" layoutInCell="1" allowOverlap="1" wp14:anchorId="22B4286C" wp14:editId="780B9714">
          <wp:simplePos x="0" y="0"/>
          <wp:positionH relativeFrom="page">
            <wp:align>right</wp:align>
          </wp:positionH>
          <wp:positionV relativeFrom="paragraph">
            <wp:posOffset>-725805</wp:posOffset>
          </wp:positionV>
          <wp:extent cx="7528379" cy="10539730"/>
          <wp:effectExtent l="0" t="0" r="0" b="0"/>
          <wp:wrapNone/>
          <wp:docPr id="30" name="Picture 30" descr="Publications Server:Gloucestershire County Council: Meg:GCC BRAND GUIDELINES:DEV:GCC LETTER HEADED DEV1.pdf">
            <a:extLst xmlns:a="http://schemas.openxmlformats.org/drawingml/2006/main">
              <a:ext uri="{FF2B5EF4-FFF2-40B4-BE49-F238E27FC236}">
                <a16:creationId xmlns:a16="http://schemas.microsoft.com/office/drawing/2014/main" id="{BC1F039F-BA8F-4F3F-953B-D700A92ADC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ations Server:Gloucestershire County Council: Meg:GCC BRAND GUIDELINES:DEV:GCC LETTER HEADED DEV1.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8379" cy="10539730"/>
                  </a:xfrm>
                  <a:prstGeom prst="rect">
                    <a:avLst/>
                  </a:prstGeom>
                  <a:noFill/>
                  <a:ln>
                    <a:noFill/>
                  </a:ln>
                  <a:extLst>
                    <a:ext uri="{FAA26D3D-D897-4be2-8F04-BA451C77F1D7}">
                      <ma14:placeholderFlag xmlns:a16="http://schemas.microsoft.com/office/drawing/2014/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268C"/>
    <w:multiLevelType w:val="hybridMultilevel"/>
    <w:tmpl w:val="1E8C53E8"/>
    <w:lvl w:ilvl="0" w:tplc="9132BBAE">
      <w:start w:val="60"/>
      <w:numFmt w:val="bullet"/>
      <w:lvlText w:val="-"/>
      <w:lvlJc w:val="left"/>
      <w:pPr>
        <w:ind w:left="218"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15701"/>
    <w:multiLevelType w:val="multilevel"/>
    <w:tmpl w:val="1130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91035"/>
    <w:multiLevelType w:val="hybridMultilevel"/>
    <w:tmpl w:val="A6EC5A3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135A0D90"/>
    <w:multiLevelType w:val="hybridMultilevel"/>
    <w:tmpl w:val="FFBA4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E3390"/>
    <w:multiLevelType w:val="hybridMultilevel"/>
    <w:tmpl w:val="C044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C2F5C"/>
    <w:multiLevelType w:val="hybridMultilevel"/>
    <w:tmpl w:val="4C02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E15A83"/>
    <w:multiLevelType w:val="multilevel"/>
    <w:tmpl w:val="5178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B2B71"/>
    <w:multiLevelType w:val="hybridMultilevel"/>
    <w:tmpl w:val="8CC4B8D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2DD57599"/>
    <w:multiLevelType w:val="multilevel"/>
    <w:tmpl w:val="7AC8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A2FEC"/>
    <w:multiLevelType w:val="hybridMultilevel"/>
    <w:tmpl w:val="97C6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682984"/>
    <w:multiLevelType w:val="hybridMultilevel"/>
    <w:tmpl w:val="A6EC5A32"/>
    <w:lvl w:ilvl="0" w:tplc="FFFFFFFF">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1" w15:restartNumberingAfterBreak="0">
    <w:nsid w:val="339230CE"/>
    <w:multiLevelType w:val="multilevel"/>
    <w:tmpl w:val="FF0E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FD18F8"/>
    <w:multiLevelType w:val="hybridMultilevel"/>
    <w:tmpl w:val="3880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A146E"/>
    <w:multiLevelType w:val="hybridMultilevel"/>
    <w:tmpl w:val="F6FEF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001C44"/>
    <w:multiLevelType w:val="multilevel"/>
    <w:tmpl w:val="39EC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171AD0"/>
    <w:multiLevelType w:val="hybridMultilevel"/>
    <w:tmpl w:val="C3288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E59EB"/>
    <w:multiLevelType w:val="hybridMultilevel"/>
    <w:tmpl w:val="9998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2339C"/>
    <w:multiLevelType w:val="hybridMultilevel"/>
    <w:tmpl w:val="ED127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322BAE"/>
    <w:multiLevelType w:val="hybridMultilevel"/>
    <w:tmpl w:val="C4D8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F72CC0"/>
    <w:multiLevelType w:val="hybridMultilevel"/>
    <w:tmpl w:val="DA3CEA7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53D01FFC"/>
    <w:multiLevelType w:val="multilevel"/>
    <w:tmpl w:val="918C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B65D57"/>
    <w:multiLevelType w:val="hybridMultilevel"/>
    <w:tmpl w:val="4A2CCA9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57616D3B"/>
    <w:multiLevelType w:val="hybridMultilevel"/>
    <w:tmpl w:val="A3F2FE8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3" w15:restartNumberingAfterBreak="0">
    <w:nsid w:val="629B135A"/>
    <w:multiLevelType w:val="hybridMultilevel"/>
    <w:tmpl w:val="8CA06DD6"/>
    <w:lvl w:ilvl="0" w:tplc="9132BBAE">
      <w:start w:val="60"/>
      <w:numFmt w:val="bullet"/>
      <w:lvlText w:val="-"/>
      <w:lvlJc w:val="left"/>
      <w:pPr>
        <w:ind w:left="218" w:hanging="360"/>
      </w:pPr>
      <w:rPr>
        <w:rFonts w:ascii="Arial" w:eastAsiaTheme="minorHAnsi" w:hAnsi="Aria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4" w15:restartNumberingAfterBreak="0">
    <w:nsid w:val="69C33860"/>
    <w:multiLevelType w:val="hybridMultilevel"/>
    <w:tmpl w:val="D9564B7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7AA96C38"/>
    <w:multiLevelType w:val="hybridMultilevel"/>
    <w:tmpl w:val="C0F03F2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7F372B5B"/>
    <w:multiLevelType w:val="hybridMultilevel"/>
    <w:tmpl w:val="F85C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3016146">
    <w:abstractNumId w:val="6"/>
  </w:num>
  <w:num w:numId="2" w16cid:durableId="1125852284">
    <w:abstractNumId w:val="14"/>
  </w:num>
  <w:num w:numId="3" w16cid:durableId="1234118402">
    <w:abstractNumId w:val="12"/>
  </w:num>
  <w:num w:numId="4" w16cid:durableId="638921815">
    <w:abstractNumId w:val="1"/>
  </w:num>
  <w:num w:numId="5" w16cid:durableId="799347061">
    <w:abstractNumId w:val="11"/>
  </w:num>
  <w:num w:numId="6" w16cid:durableId="2021883466">
    <w:abstractNumId w:val="9"/>
  </w:num>
  <w:num w:numId="7" w16cid:durableId="965695690">
    <w:abstractNumId w:val="8"/>
  </w:num>
  <w:num w:numId="8" w16cid:durableId="214699568">
    <w:abstractNumId w:val="20"/>
  </w:num>
  <w:num w:numId="9" w16cid:durableId="686908586">
    <w:abstractNumId w:val="4"/>
  </w:num>
  <w:num w:numId="10" w16cid:durableId="1031996150">
    <w:abstractNumId w:val="16"/>
  </w:num>
  <w:num w:numId="11" w16cid:durableId="1944804584">
    <w:abstractNumId w:val="26"/>
  </w:num>
  <w:num w:numId="12" w16cid:durableId="274868431">
    <w:abstractNumId w:val="17"/>
  </w:num>
  <w:num w:numId="13" w16cid:durableId="1003510770">
    <w:abstractNumId w:val="5"/>
  </w:num>
  <w:num w:numId="14" w16cid:durableId="1223059933">
    <w:abstractNumId w:val="3"/>
  </w:num>
  <w:num w:numId="15" w16cid:durableId="1154444844">
    <w:abstractNumId w:val="22"/>
  </w:num>
  <w:num w:numId="16" w16cid:durableId="955529543">
    <w:abstractNumId w:val="2"/>
  </w:num>
  <w:num w:numId="17" w16cid:durableId="182210210">
    <w:abstractNumId w:val="21"/>
  </w:num>
  <w:num w:numId="18" w16cid:durableId="1466460207">
    <w:abstractNumId w:val="10"/>
  </w:num>
  <w:num w:numId="19" w16cid:durableId="1400590709">
    <w:abstractNumId w:val="23"/>
  </w:num>
  <w:num w:numId="20" w16cid:durableId="2059620650">
    <w:abstractNumId w:val="25"/>
  </w:num>
  <w:num w:numId="21" w16cid:durableId="460463083">
    <w:abstractNumId w:val="7"/>
  </w:num>
  <w:num w:numId="22" w16cid:durableId="1515874562">
    <w:abstractNumId w:val="19"/>
  </w:num>
  <w:num w:numId="23" w16cid:durableId="1387602457">
    <w:abstractNumId w:val="18"/>
  </w:num>
  <w:num w:numId="24" w16cid:durableId="1540243471">
    <w:abstractNumId w:val="15"/>
  </w:num>
  <w:num w:numId="25" w16cid:durableId="187063652">
    <w:abstractNumId w:val="0"/>
  </w:num>
  <w:num w:numId="26" w16cid:durableId="798382120">
    <w:abstractNumId w:val="13"/>
  </w:num>
  <w:num w:numId="27" w16cid:durableId="3092864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A0"/>
    <w:rsid w:val="0000034B"/>
    <w:rsid w:val="00001BC6"/>
    <w:rsid w:val="00002DC6"/>
    <w:rsid w:val="0000408A"/>
    <w:rsid w:val="0000478C"/>
    <w:rsid w:val="00004C1B"/>
    <w:rsid w:val="00006031"/>
    <w:rsid w:val="00012A30"/>
    <w:rsid w:val="00015B66"/>
    <w:rsid w:val="000162ED"/>
    <w:rsid w:val="00021CE9"/>
    <w:rsid w:val="00022F5B"/>
    <w:rsid w:val="00023404"/>
    <w:rsid w:val="000239D0"/>
    <w:rsid w:val="00023B6F"/>
    <w:rsid w:val="00025282"/>
    <w:rsid w:val="00025A36"/>
    <w:rsid w:val="00025F09"/>
    <w:rsid w:val="00026B17"/>
    <w:rsid w:val="00030E1C"/>
    <w:rsid w:val="0003226D"/>
    <w:rsid w:val="000451FF"/>
    <w:rsid w:val="00050DF2"/>
    <w:rsid w:val="00050F81"/>
    <w:rsid w:val="0005587C"/>
    <w:rsid w:val="00060C46"/>
    <w:rsid w:val="00061967"/>
    <w:rsid w:val="000641D1"/>
    <w:rsid w:val="000643F5"/>
    <w:rsid w:val="00065B08"/>
    <w:rsid w:val="0007088C"/>
    <w:rsid w:val="0007134F"/>
    <w:rsid w:val="00071485"/>
    <w:rsid w:val="00073A28"/>
    <w:rsid w:val="00075616"/>
    <w:rsid w:val="00076BDE"/>
    <w:rsid w:val="0008382A"/>
    <w:rsid w:val="00084C13"/>
    <w:rsid w:val="000852F6"/>
    <w:rsid w:val="00086F25"/>
    <w:rsid w:val="00091979"/>
    <w:rsid w:val="0009383D"/>
    <w:rsid w:val="00093D4F"/>
    <w:rsid w:val="00093DB2"/>
    <w:rsid w:val="0009414B"/>
    <w:rsid w:val="00096684"/>
    <w:rsid w:val="000978E8"/>
    <w:rsid w:val="00097CA2"/>
    <w:rsid w:val="000A07BF"/>
    <w:rsid w:val="000A1A27"/>
    <w:rsid w:val="000A1E6D"/>
    <w:rsid w:val="000A25A9"/>
    <w:rsid w:val="000A3427"/>
    <w:rsid w:val="000A3C5D"/>
    <w:rsid w:val="000A6B67"/>
    <w:rsid w:val="000A6FC9"/>
    <w:rsid w:val="000B2014"/>
    <w:rsid w:val="000B6571"/>
    <w:rsid w:val="000B68DF"/>
    <w:rsid w:val="000C698F"/>
    <w:rsid w:val="000C6A60"/>
    <w:rsid w:val="000D01C4"/>
    <w:rsid w:val="000D27FD"/>
    <w:rsid w:val="000D299F"/>
    <w:rsid w:val="000E0A7F"/>
    <w:rsid w:val="000E3CC7"/>
    <w:rsid w:val="000E4D19"/>
    <w:rsid w:val="000E56D1"/>
    <w:rsid w:val="000E7303"/>
    <w:rsid w:val="000F2FA4"/>
    <w:rsid w:val="000F34C0"/>
    <w:rsid w:val="000F37C6"/>
    <w:rsid w:val="000F386A"/>
    <w:rsid w:val="000F5D79"/>
    <w:rsid w:val="000F765E"/>
    <w:rsid w:val="00100035"/>
    <w:rsid w:val="00101622"/>
    <w:rsid w:val="00104635"/>
    <w:rsid w:val="00114693"/>
    <w:rsid w:val="001210EB"/>
    <w:rsid w:val="00126AED"/>
    <w:rsid w:val="00126CD5"/>
    <w:rsid w:val="00127778"/>
    <w:rsid w:val="00127A50"/>
    <w:rsid w:val="00127DBB"/>
    <w:rsid w:val="00127E43"/>
    <w:rsid w:val="00130B1D"/>
    <w:rsid w:val="00134A35"/>
    <w:rsid w:val="001367C7"/>
    <w:rsid w:val="0013706C"/>
    <w:rsid w:val="00137E22"/>
    <w:rsid w:val="001406C6"/>
    <w:rsid w:val="0014404A"/>
    <w:rsid w:val="00146050"/>
    <w:rsid w:val="001501CE"/>
    <w:rsid w:val="00150F43"/>
    <w:rsid w:val="00152021"/>
    <w:rsid w:val="001527FB"/>
    <w:rsid w:val="00153595"/>
    <w:rsid w:val="00154AFE"/>
    <w:rsid w:val="0016021E"/>
    <w:rsid w:val="00161DD7"/>
    <w:rsid w:val="001638E1"/>
    <w:rsid w:val="00164E6E"/>
    <w:rsid w:val="00165E7D"/>
    <w:rsid w:val="00167E75"/>
    <w:rsid w:val="0017063C"/>
    <w:rsid w:val="001716D8"/>
    <w:rsid w:val="00172CEF"/>
    <w:rsid w:val="00173313"/>
    <w:rsid w:val="00176DB6"/>
    <w:rsid w:val="00180EF9"/>
    <w:rsid w:val="0018163A"/>
    <w:rsid w:val="0018356C"/>
    <w:rsid w:val="001836F0"/>
    <w:rsid w:val="00183BAE"/>
    <w:rsid w:val="00192694"/>
    <w:rsid w:val="00192B2E"/>
    <w:rsid w:val="001939C4"/>
    <w:rsid w:val="0019487B"/>
    <w:rsid w:val="00195B89"/>
    <w:rsid w:val="001962A3"/>
    <w:rsid w:val="001A00D3"/>
    <w:rsid w:val="001A09D3"/>
    <w:rsid w:val="001A49C6"/>
    <w:rsid w:val="001A5AA0"/>
    <w:rsid w:val="001A7F19"/>
    <w:rsid w:val="001B0095"/>
    <w:rsid w:val="001B07EA"/>
    <w:rsid w:val="001B634C"/>
    <w:rsid w:val="001B67D8"/>
    <w:rsid w:val="001C04DB"/>
    <w:rsid w:val="001C3F57"/>
    <w:rsid w:val="001C47BA"/>
    <w:rsid w:val="001C507B"/>
    <w:rsid w:val="001C71BE"/>
    <w:rsid w:val="001C77A6"/>
    <w:rsid w:val="001C7B70"/>
    <w:rsid w:val="001D005E"/>
    <w:rsid w:val="001D0CF9"/>
    <w:rsid w:val="001D0D39"/>
    <w:rsid w:val="001D435D"/>
    <w:rsid w:val="001D4585"/>
    <w:rsid w:val="001D5DB7"/>
    <w:rsid w:val="001D6E86"/>
    <w:rsid w:val="001D77AE"/>
    <w:rsid w:val="001E434C"/>
    <w:rsid w:val="001E570E"/>
    <w:rsid w:val="001E5FD1"/>
    <w:rsid w:val="001E7BF2"/>
    <w:rsid w:val="001F1B0F"/>
    <w:rsid w:val="001F20F6"/>
    <w:rsid w:val="001F3AC3"/>
    <w:rsid w:val="001F603F"/>
    <w:rsid w:val="001F6C42"/>
    <w:rsid w:val="002011A6"/>
    <w:rsid w:val="00201526"/>
    <w:rsid w:val="00202E62"/>
    <w:rsid w:val="00204D8B"/>
    <w:rsid w:val="002072F3"/>
    <w:rsid w:val="00211FCB"/>
    <w:rsid w:val="002124EB"/>
    <w:rsid w:val="0021343D"/>
    <w:rsid w:val="00214E73"/>
    <w:rsid w:val="00217995"/>
    <w:rsid w:val="002205F1"/>
    <w:rsid w:val="002225F0"/>
    <w:rsid w:val="00224856"/>
    <w:rsid w:val="00224C15"/>
    <w:rsid w:val="00225477"/>
    <w:rsid w:val="00225FF7"/>
    <w:rsid w:val="00227A50"/>
    <w:rsid w:val="00231394"/>
    <w:rsid w:val="00232D81"/>
    <w:rsid w:val="00234FCF"/>
    <w:rsid w:val="0023688B"/>
    <w:rsid w:val="002412AE"/>
    <w:rsid w:val="00241AFC"/>
    <w:rsid w:val="00242813"/>
    <w:rsid w:val="002440C0"/>
    <w:rsid w:val="00247AE2"/>
    <w:rsid w:val="002516C4"/>
    <w:rsid w:val="00251877"/>
    <w:rsid w:val="00252A81"/>
    <w:rsid w:val="0025397F"/>
    <w:rsid w:val="00255230"/>
    <w:rsid w:val="00256647"/>
    <w:rsid w:val="00257B06"/>
    <w:rsid w:val="00257DEC"/>
    <w:rsid w:val="00261EB9"/>
    <w:rsid w:val="002636FC"/>
    <w:rsid w:val="002650A3"/>
    <w:rsid w:val="00266389"/>
    <w:rsid w:val="00266A66"/>
    <w:rsid w:val="00271E56"/>
    <w:rsid w:val="002738D9"/>
    <w:rsid w:val="002738F7"/>
    <w:rsid w:val="00273D4E"/>
    <w:rsid w:val="00274761"/>
    <w:rsid w:val="00274C82"/>
    <w:rsid w:val="0027577A"/>
    <w:rsid w:val="00277B67"/>
    <w:rsid w:val="002815C0"/>
    <w:rsid w:val="00282A3A"/>
    <w:rsid w:val="00283CE0"/>
    <w:rsid w:val="00284AA4"/>
    <w:rsid w:val="002900EF"/>
    <w:rsid w:val="002908CE"/>
    <w:rsid w:val="00290971"/>
    <w:rsid w:val="00293171"/>
    <w:rsid w:val="00296468"/>
    <w:rsid w:val="002979E9"/>
    <w:rsid w:val="002A0146"/>
    <w:rsid w:val="002A0AA2"/>
    <w:rsid w:val="002A12F1"/>
    <w:rsid w:val="002A1B5E"/>
    <w:rsid w:val="002A66D0"/>
    <w:rsid w:val="002A6C50"/>
    <w:rsid w:val="002B07CD"/>
    <w:rsid w:val="002B1315"/>
    <w:rsid w:val="002B21AB"/>
    <w:rsid w:val="002B2B60"/>
    <w:rsid w:val="002B3495"/>
    <w:rsid w:val="002B43B3"/>
    <w:rsid w:val="002B60BD"/>
    <w:rsid w:val="002B7492"/>
    <w:rsid w:val="002B750A"/>
    <w:rsid w:val="002B7C16"/>
    <w:rsid w:val="002C054F"/>
    <w:rsid w:val="002C1C4C"/>
    <w:rsid w:val="002C239D"/>
    <w:rsid w:val="002C4A23"/>
    <w:rsid w:val="002C523C"/>
    <w:rsid w:val="002C7BC9"/>
    <w:rsid w:val="002D10A0"/>
    <w:rsid w:val="002D1259"/>
    <w:rsid w:val="002D2E6F"/>
    <w:rsid w:val="002D62EA"/>
    <w:rsid w:val="002D6EA8"/>
    <w:rsid w:val="002E0A26"/>
    <w:rsid w:val="002E1510"/>
    <w:rsid w:val="002E2E9C"/>
    <w:rsid w:val="002E4C4C"/>
    <w:rsid w:val="002E79D9"/>
    <w:rsid w:val="002F19E1"/>
    <w:rsid w:val="002F3071"/>
    <w:rsid w:val="002F4E85"/>
    <w:rsid w:val="002F6B51"/>
    <w:rsid w:val="002F74A1"/>
    <w:rsid w:val="00300A96"/>
    <w:rsid w:val="00300E10"/>
    <w:rsid w:val="00301080"/>
    <w:rsid w:val="0030174A"/>
    <w:rsid w:val="00301D2B"/>
    <w:rsid w:val="00303532"/>
    <w:rsid w:val="0030473F"/>
    <w:rsid w:val="00305FA3"/>
    <w:rsid w:val="00306AC9"/>
    <w:rsid w:val="003112FC"/>
    <w:rsid w:val="003139CC"/>
    <w:rsid w:val="00314762"/>
    <w:rsid w:val="00314E38"/>
    <w:rsid w:val="00315242"/>
    <w:rsid w:val="00317110"/>
    <w:rsid w:val="00323241"/>
    <w:rsid w:val="0032337E"/>
    <w:rsid w:val="0032352A"/>
    <w:rsid w:val="003279FE"/>
    <w:rsid w:val="00331FCC"/>
    <w:rsid w:val="003334D3"/>
    <w:rsid w:val="003348FE"/>
    <w:rsid w:val="00337D3F"/>
    <w:rsid w:val="00340DC0"/>
    <w:rsid w:val="00341CBB"/>
    <w:rsid w:val="00341FF4"/>
    <w:rsid w:val="0034216B"/>
    <w:rsid w:val="00342858"/>
    <w:rsid w:val="00342AF6"/>
    <w:rsid w:val="00343C00"/>
    <w:rsid w:val="003454C9"/>
    <w:rsid w:val="003459E1"/>
    <w:rsid w:val="00345EAC"/>
    <w:rsid w:val="0034683D"/>
    <w:rsid w:val="00352C29"/>
    <w:rsid w:val="003536C3"/>
    <w:rsid w:val="00354DDF"/>
    <w:rsid w:val="0035605B"/>
    <w:rsid w:val="00357B80"/>
    <w:rsid w:val="0036086C"/>
    <w:rsid w:val="003622EE"/>
    <w:rsid w:val="0036438E"/>
    <w:rsid w:val="00364F16"/>
    <w:rsid w:val="00365226"/>
    <w:rsid w:val="003652E6"/>
    <w:rsid w:val="00366C4A"/>
    <w:rsid w:val="00367739"/>
    <w:rsid w:val="00367E41"/>
    <w:rsid w:val="0037097A"/>
    <w:rsid w:val="0037146B"/>
    <w:rsid w:val="0037231D"/>
    <w:rsid w:val="00377C91"/>
    <w:rsid w:val="00382408"/>
    <w:rsid w:val="00384E7B"/>
    <w:rsid w:val="00391BF6"/>
    <w:rsid w:val="00394036"/>
    <w:rsid w:val="003943C9"/>
    <w:rsid w:val="00394E55"/>
    <w:rsid w:val="003A23A3"/>
    <w:rsid w:val="003A2E1A"/>
    <w:rsid w:val="003A5C30"/>
    <w:rsid w:val="003B1E07"/>
    <w:rsid w:val="003B207B"/>
    <w:rsid w:val="003B289F"/>
    <w:rsid w:val="003B373E"/>
    <w:rsid w:val="003B58AC"/>
    <w:rsid w:val="003C1776"/>
    <w:rsid w:val="003C3FCF"/>
    <w:rsid w:val="003C7E6E"/>
    <w:rsid w:val="003D1D2B"/>
    <w:rsid w:val="003D2EC4"/>
    <w:rsid w:val="003D2FCA"/>
    <w:rsid w:val="003D6276"/>
    <w:rsid w:val="003E0FAF"/>
    <w:rsid w:val="003E2009"/>
    <w:rsid w:val="003E3041"/>
    <w:rsid w:val="003E4446"/>
    <w:rsid w:val="003E4F26"/>
    <w:rsid w:val="003E62D9"/>
    <w:rsid w:val="003F0127"/>
    <w:rsid w:val="003F138C"/>
    <w:rsid w:val="003F1ED3"/>
    <w:rsid w:val="003F513B"/>
    <w:rsid w:val="00400950"/>
    <w:rsid w:val="0040622C"/>
    <w:rsid w:val="00406E1D"/>
    <w:rsid w:val="00410778"/>
    <w:rsid w:val="00411BAC"/>
    <w:rsid w:val="004169F1"/>
    <w:rsid w:val="004203D6"/>
    <w:rsid w:val="00420805"/>
    <w:rsid w:val="00420FB1"/>
    <w:rsid w:val="004213D9"/>
    <w:rsid w:val="004214A0"/>
    <w:rsid w:val="004233F5"/>
    <w:rsid w:val="00423CA5"/>
    <w:rsid w:val="004254BF"/>
    <w:rsid w:val="00426715"/>
    <w:rsid w:val="00426CEB"/>
    <w:rsid w:val="00427813"/>
    <w:rsid w:val="00436786"/>
    <w:rsid w:val="00437886"/>
    <w:rsid w:val="0044077F"/>
    <w:rsid w:val="0044117F"/>
    <w:rsid w:val="00443DF1"/>
    <w:rsid w:val="00444886"/>
    <w:rsid w:val="0044503E"/>
    <w:rsid w:val="00445826"/>
    <w:rsid w:val="00445F94"/>
    <w:rsid w:val="004468ED"/>
    <w:rsid w:val="00446DC2"/>
    <w:rsid w:val="00447568"/>
    <w:rsid w:val="00452BB7"/>
    <w:rsid w:val="00454A01"/>
    <w:rsid w:val="00454F81"/>
    <w:rsid w:val="004553BF"/>
    <w:rsid w:val="004564DC"/>
    <w:rsid w:val="00460829"/>
    <w:rsid w:val="00460C89"/>
    <w:rsid w:val="00461099"/>
    <w:rsid w:val="00462888"/>
    <w:rsid w:val="00463AC4"/>
    <w:rsid w:val="0046558C"/>
    <w:rsid w:val="00465CE6"/>
    <w:rsid w:val="00467198"/>
    <w:rsid w:val="00472D21"/>
    <w:rsid w:val="00473B29"/>
    <w:rsid w:val="00475F05"/>
    <w:rsid w:val="00480771"/>
    <w:rsid w:val="004813B0"/>
    <w:rsid w:val="00483170"/>
    <w:rsid w:val="004837FC"/>
    <w:rsid w:val="0048398E"/>
    <w:rsid w:val="00485FE7"/>
    <w:rsid w:val="00493B4E"/>
    <w:rsid w:val="0049531B"/>
    <w:rsid w:val="0049573A"/>
    <w:rsid w:val="00496D91"/>
    <w:rsid w:val="004976A1"/>
    <w:rsid w:val="004A0079"/>
    <w:rsid w:val="004A1171"/>
    <w:rsid w:val="004A26AD"/>
    <w:rsid w:val="004A2854"/>
    <w:rsid w:val="004A2FBA"/>
    <w:rsid w:val="004A7405"/>
    <w:rsid w:val="004B098A"/>
    <w:rsid w:val="004B6161"/>
    <w:rsid w:val="004B6227"/>
    <w:rsid w:val="004B65CF"/>
    <w:rsid w:val="004B7A47"/>
    <w:rsid w:val="004C0642"/>
    <w:rsid w:val="004C1055"/>
    <w:rsid w:val="004C5772"/>
    <w:rsid w:val="004D13AE"/>
    <w:rsid w:val="004D13C5"/>
    <w:rsid w:val="004D1496"/>
    <w:rsid w:val="004D2DD9"/>
    <w:rsid w:val="004D338E"/>
    <w:rsid w:val="004D4D42"/>
    <w:rsid w:val="004E3809"/>
    <w:rsid w:val="004E3F1A"/>
    <w:rsid w:val="004E42D7"/>
    <w:rsid w:val="004E70DF"/>
    <w:rsid w:val="004E78A2"/>
    <w:rsid w:val="004F330E"/>
    <w:rsid w:val="004F3B28"/>
    <w:rsid w:val="004F45BA"/>
    <w:rsid w:val="004F61EF"/>
    <w:rsid w:val="004F669B"/>
    <w:rsid w:val="004F7F88"/>
    <w:rsid w:val="00503C37"/>
    <w:rsid w:val="00510121"/>
    <w:rsid w:val="005108C1"/>
    <w:rsid w:val="00511707"/>
    <w:rsid w:val="00513316"/>
    <w:rsid w:val="00514BBF"/>
    <w:rsid w:val="00515846"/>
    <w:rsid w:val="00517BF5"/>
    <w:rsid w:val="00526CEA"/>
    <w:rsid w:val="00530402"/>
    <w:rsid w:val="00531DB5"/>
    <w:rsid w:val="00533241"/>
    <w:rsid w:val="00537D67"/>
    <w:rsid w:val="00540887"/>
    <w:rsid w:val="00541210"/>
    <w:rsid w:val="00543EBF"/>
    <w:rsid w:val="00544A36"/>
    <w:rsid w:val="00545C95"/>
    <w:rsid w:val="005504CC"/>
    <w:rsid w:val="00551AC4"/>
    <w:rsid w:val="00552CAD"/>
    <w:rsid w:val="00556B4A"/>
    <w:rsid w:val="005628E1"/>
    <w:rsid w:val="005638CE"/>
    <w:rsid w:val="005646DF"/>
    <w:rsid w:val="00570817"/>
    <w:rsid w:val="005713A0"/>
    <w:rsid w:val="00571911"/>
    <w:rsid w:val="00571C86"/>
    <w:rsid w:val="0057336E"/>
    <w:rsid w:val="00576365"/>
    <w:rsid w:val="00584DC3"/>
    <w:rsid w:val="00584F62"/>
    <w:rsid w:val="005865A7"/>
    <w:rsid w:val="005915F1"/>
    <w:rsid w:val="00592B0C"/>
    <w:rsid w:val="00593D3B"/>
    <w:rsid w:val="00594F5E"/>
    <w:rsid w:val="00596A7C"/>
    <w:rsid w:val="00597B39"/>
    <w:rsid w:val="00597E98"/>
    <w:rsid w:val="005A3D24"/>
    <w:rsid w:val="005A7837"/>
    <w:rsid w:val="005B155A"/>
    <w:rsid w:val="005B2610"/>
    <w:rsid w:val="005B32A0"/>
    <w:rsid w:val="005B4269"/>
    <w:rsid w:val="005B52BE"/>
    <w:rsid w:val="005B5B66"/>
    <w:rsid w:val="005C3664"/>
    <w:rsid w:val="005C427F"/>
    <w:rsid w:val="005C5D4E"/>
    <w:rsid w:val="005C784D"/>
    <w:rsid w:val="005D042C"/>
    <w:rsid w:val="005D068C"/>
    <w:rsid w:val="005D262E"/>
    <w:rsid w:val="005D4077"/>
    <w:rsid w:val="005D4D8A"/>
    <w:rsid w:val="005D51A5"/>
    <w:rsid w:val="005E1D58"/>
    <w:rsid w:val="005E23F7"/>
    <w:rsid w:val="005E26EA"/>
    <w:rsid w:val="005E317E"/>
    <w:rsid w:val="005E6C04"/>
    <w:rsid w:val="005E71BA"/>
    <w:rsid w:val="005F00FF"/>
    <w:rsid w:val="005F0729"/>
    <w:rsid w:val="005F0DB2"/>
    <w:rsid w:val="005F31B7"/>
    <w:rsid w:val="005F33B5"/>
    <w:rsid w:val="005F4DAF"/>
    <w:rsid w:val="005F7242"/>
    <w:rsid w:val="006004AB"/>
    <w:rsid w:val="0060174A"/>
    <w:rsid w:val="00603AB9"/>
    <w:rsid w:val="006064B9"/>
    <w:rsid w:val="006121E4"/>
    <w:rsid w:val="00612690"/>
    <w:rsid w:val="0062343A"/>
    <w:rsid w:val="006234EA"/>
    <w:rsid w:val="00624831"/>
    <w:rsid w:val="006250A2"/>
    <w:rsid w:val="00626CB5"/>
    <w:rsid w:val="00633043"/>
    <w:rsid w:val="00634153"/>
    <w:rsid w:val="00637944"/>
    <w:rsid w:val="006404F5"/>
    <w:rsid w:val="00640DFB"/>
    <w:rsid w:val="006426AA"/>
    <w:rsid w:val="00642E8F"/>
    <w:rsid w:val="0064355E"/>
    <w:rsid w:val="00646F6C"/>
    <w:rsid w:val="00647531"/>
    <w:rsid w:val="006508B1"/>
    <w:rsid w:val="00650A15"/>
    <w:rsid w:val="00652873"/>
    <w:rsid w:val="00653A70"/>
    <w:rsid w:val="00657324"/>
    <w:rsid w:val="00660C75"/>
    <w:rsid w:val="00660F35"/>
    <w:rsid w:val="0066134B"/>
    <w:rsid w:val="006630D1"/>
    <w:rsid w:val="00665B78"/>
    <w:rsid w:val="006665B2"/>
    <w:rsid w:val="00667FD2"/>
    <w:rsid w:val="006760D4"/>
    <w:rsid w:val="0067744C"/>
    <w:rsid w:val="00680D44"/>
    <w:rsid w:val="006866E2"/>
    <w:rsid w:val="006905F3"/>
    <w:rsid w:val="00690EA1"/>
    <w:rsid w:val="00692880"/>
    <w:rsid w:val="0069293B"/>
    <w:rsid w:val="00693109"/>
    <w:rsid w:val="0069584A"/>
    <w:rsid w:val="00695D1D"/>
    <w:rsid w:val="0069725B"/>
    <w:rsid w:val="00697749"/>
    <w:rsid w:val="006A22C4"/>
    <w:rsid w:val="006A5B95"/>
    <w:rsid w:val="006A5C2E"/>
    <w:rsid w:val="006A679B"/>
    <w:rsid w:val="006B4DCB"/>
    <w:rsid w:val="006B502B"/>
    <w:rsid w:val="006B6A8A"/>
    <w:rsid w:val="006C3987"/>
    <w:rsid w:val="006C3F67"/>
    <w:rsid w:val="006C4B72"/>
    <w:rsid w:val="006D360D"/>
    <w:rsid w:val="006D48EC"/>
    <w:rsid w:val="006D7EB3"/>
    <w:rsid w:val="006E149D"/>
    <w:rsid w:val="006E2170"/>
    <w:rsid w:val="006E2F60"/>
    <w:rsid w:val="006E3CDC"/>
    <w:rsid w:val="006E4E23"/>
    <w:rsid w:val="006E6678"/>
    <w:rsid w:val="006E7150"/>
    <w:rsid w:val="006F15AA"/>
    <w:rsid w:val="006F41BB"/>
    <w:rsid w:val="00701177"/>
    <w:rsid w:val="00702403"/>
    <w:rsid w:val="00702AC4"/>
    <w:rsid w:val="00703B4A"/>
    <w:rsid w:val="007041E4"/>
    <w:rsid w:val="00704384"/>
    <w:rsid w:val="00706C69"/>
    <w:rsid w:val="00715F4C"/>
    <w:rsid w:val="007165C6"/>
    <w:rsid w:val="00717844"/>
    <w:rsid w:val="007234E2"/>
    <w:rsid w:val="00727355"/>
    <w:rsid w:val="007340A8"/>
    <w:rsid w:val="007361DC"/>
    <w:rsid w:val="00741B91"/>
    <w:rsid w:val="00741D7C"/>
    <w:rsid w:val="007425BE"/>
    <w:rsid w:val="00743024"/>
    <w:rsid w:val="007441E4"/>
    <w:rsid w:val="007461FF"/>
    <w:rsid w:val="00746DCE"/>
    <w:rsid w:val="00747134"/>
    <w:rsid w:val="0075037A"/>
    <w:rsid w:val="00750D97"/>
    <w:rsid w:val="00751457"/>
    <w:rsid w:val="007522C3"/>
    <w:rsid w:val="00756519"/>
    <w:rsid w:val="00756E33"/>
    <w:rsid w:val="0076197B"/>
    <w:rsid w:val="00763CC1"/>
    <w:rsid w:val="00766244"/>
    <w:rsid w:val="00766364"/>
    <w:rsid w:val="00767B51"/>
    <w:rsid w:val="00770EEA"/>
    <w:rsid w:val="0077100B"/>
    <w:rsid w:val="00773CBE"/>
    <w:rsid w:val="007748C7"/>
    <w:rsid w:val="00777219"/>
    <w:rsid w:val="007811A1"/>
    <w:rsid w:val="0078496F"/>
    <w:rsid w:val="00785E27"/>
    <w:rsid w:val="00786FA5"/>
    <w:rsid w:val="00792CC1"/>
    <w:rsid w:val="0079455F"/>
    <w:rsid w:val="007A245B"/>
    <w:rsid w:val="007A39C7"/>
    <w:rsid w:val="007A4B32"/>
    <w:rsid w:val="007A4B80"/>
    <w:rsid w:val="007A7353"/>
    <w:rsid w:val="007B01AA"/>
    <w:rsid w:val="007B0528"/>
    <w:rsid w:val="007B13B8"/>
    <w:rsid w:val="007B19A4"/>
    <w:rsid w:val="007B2425"/>
    <w:rsid w:val="007B45A9"/>
    <w:rsid w:val="007B5DEE"/>
    <w:rsid w:val="007B68B7"/>
    <w:rsid w:val="007C03FA"/>
    <w:rsid w:val="007C05F0"/>
    <w:rsid w:val="007C0CE7"/>
    <w:rsid w:val="007C535D"/>
    <w:rsid w:val="007C6EDA"/>
    <w:rsid w:val="007D1AEA"/>
    <w:rsid w:val="007D1C04"/>
    <w:rsid w:val="007D3F35"/>
    <w:rsid w:val="007D57E7"/>
    <w:rsid w:val="007D5966"/>
    <w:rsid w:val="007D7F24"/>
    <w:rsid w:val="007E0A4A"/>
    <w:rsid w:val="007E40BE"/>
    <w:rsid w:val="007E6A23"/>
    <w:rsid w:val="007F01AD"/>
    <w:rsid w:val="007F2BE4"/>
    <w:rsid w:val="007F3C32"/>
    <w:rsid w:val="007F5708"/>
    <w:rsid w:val="007F6856"/>
    <w:rsid w:val="0080252A"/>
    <w:rsid w:val="00803420"/>
    <w:rsid w:val="0080473C"/>
    <w:rsid w:val="00805A39"/>
    <w:rsid w:val="00806B34"/>
    <w:rsid w:val="008120F0"/>
    <w:rsid w:val="00813EE6"/>
    <w:rsid w:val="00814CC9"/>
    <w:rsid w:val="0082183B"/>
    <w:rsid w:val="00821F5C"/>
    <w:rsid w:val="00823010"/>
    <w:rsid w:val="008236BF"/>
    <w:rsid w:val="00824D74"/>
    <w:rsid w:val="00827C29"/>
    <w:rsid w:val="008306B7"/>
    <w:rsid w:val="00832D5D"/>
    <w:rsid w:val="008337E1"/>
    <w:rsid w:val="00835FE4"/>
    <w:rsid w:val="008403EC"/>
    <w:rsid w:val="00841644"/>
    <w:rsid w:val="008422DF"/>
    <w:rsid w:val="00843D91"/>
    <w:rsid w:val="0084434B"/>
    <w:rsid w:val="00844BEB"/>
    <w:rsid w:val="00845425"/>
    <w:rsid w:val="00845A0C"/>
    <w:rsid w:val="00846485"/>
    <w:rsid w:val="00846C31"/>
    <w:rsid w:val="008472BC"/>
    <w:rsid w:val="008475A7"/>
    <w:rsid w:val="008500DE"/>
    <w:rsid w:val="00850B8B"/>
    <w:rsid w:val="008510C0"/>
    <w:rsid w:val="00851D50"/>
    <w:rsid w:val="008535D1"/>
    <w:rsid w:val="00853F41"/>
    <w:rsid w:val="00854900"/>
    <w:rsid w:val="0085520B"/>
    <w:rsid w:val="008628D7"/>
    <w:rsid w:val="00863513"/>
    <w:rsid w:val="00863CDF"/>
    <w:rsid w:val="008648BF"/>
    <w:rsid w:val="00866DBA"/>
    <w:rsid w:val="00871187"/>
    <w:rsid w:val="00872B40"/>
    <w:rsid w:val="008733BD"/>
    <w:rsid w:val="00873768"/>
    <w:rsid w:val="00877018"/>
    <w:rsid w:val="00883D06"/>
    <w:rsid w:val="00883D07"/>
    <w:rsid w:val="00883E8F"/>
    <w:rsid w:val="00884581"/>
    <w:rsid w:val="00884C9A"/>
    <w:rsid w:val="00886D81"/>
    <w:rsid w:val="008906B6"/>
    <w:rsid w:val="00894DDC"/>
    <w:rsid w:val="00895411"/>
    <w:rsid w:val="00895B8F"/>
    <w:rsid w:val="008968A2"/>
    <w:rsid w:val="008A31B7"/>
    <w:rsid w:val="008A3B75"/>
    <w:rsid w:val="008A3C06"/>
    <w:rsid w:val="008A3C0D"/>
    <w:rsid w:val="008A45FE"/>
    <w:rsid w:val="008A466C"/>
    <w:rsid w:val="008A6BA7"/>
    <w:rsid w:val="008A6D16"/>
    <w:rsid w:val="008B00DF"/>
    <w:rsid w:val="008B0383"/>
    <w:rsid w:val="008B130C"/>
    <w:rsid w:val="008B30F4"/>
    <w:rsid w:val="008B61A9"/>
    <w:rsid w:val="008B6A09"/>
    <w:rsid w:val="008C145D"/>
    <w:rsid w:val="008C4294"/>
    <w:rsid w:val="008C5F84"/>
    <w:rsid w:val="008D1213"/>
    <w:rsid w:val="008D2F35"/>
    <w:rsid w:val="008D4E34"/>
    <w:rsid w:val="008D546E"/>
    <w:rsid w:val="008D679B"/>
    <w:rsid w:val="008D6E4E"/>
    <w:rsid w:val="008E2D81"/>
    <w:rsid w:val="008E3A8F"/>
    <w:rsid w:val="008E4EE6"/>
    <w:rsid w:val="008E5168"/>
    <w:rsid w:val="008E5173"/>
    <w:rsid w:val="008E57D2"/>
    <w:rsid w:val="008E5ADE"/>
    <w:rsid w:val="008F1B9D"/>
    <w:rsid w:val="008F2392"/>
    <w:rsid w:val="008F51E7"/>
    <w:rsid w:val="008F5C98"/>
    <w:rsid w:val="008F63EE"/>
    <w:rsid w:val="0090371C"/>
    <w:rsid w:val="0090525D"/>
    <w:rsid w:val="00907C68"/>
    <w:rsid w:val="009105AB"/>
    <w:rsid w:val="00910B4D"/>
    <w:rsid w:val="009110B5"/>
    <w:rsid w:val="00915A21"/>
    <w:rsid w:val="00916F3F"/>
    <w:rsid w:val="00920F62"/>
    <w:rsid w:val="009216CE"/>
    <w:rsid w:val="009224FE"/>
    <w:rsid w:val="009262CE"/>
    <w:rsid w:val="009271E5"/>
    <w:rsid w:val="00927E40"/>
    <w:rsid w:val="00930C7A"/>
    <w:rsid w:val="009324F9"/>
    <w:rsid w:val="00932F04"/>
    <w:rsid w:val="00933DED"/>
    <w:rsid w:val="00935E4F"/>
    <w:rsid w:val="009403F2"/>
    <w:rsid w:val="009415A3"/>
    <w:rsid w:val="009478F5"/>
    <w:rsid w:val="00950212"/>
    <w:rsid w:val="0095073E"/>
    <w:rsid w:val="00950E8E"/>
    <w:rsid w:val="009528B8"/>
    <w:rsid w:val="00952CC7"/>
    <w:rsid w:val="00952EFF"/>
    <w:rsid w:val="009539C4"/>
    <w:rsid w:val="00954EE4"/>
    <w:rsid w:val="009560B6"/>
    <w:rsid w:val="00957187"/>
    <w:rsid w:val="00957C9B"/>
    <w:rsid w:val="00957DCD"/>
    <w:rsid w:val="00963616"/>
    <w:rsid w:val="00966102"/>
    <w:rsid w:val="00966C52"/>
    <w:rsid w:val="00967676"/>
    <w:rsid w:val="00967696"/>
    <w:rsid w:val="0097217B"/>
    <w:rsid w:val="00974BCB"/>
    <w:rsid w:val="009776FF"/>
    <w:rsid w:val="00977B50"/>
    <w:rsid w:val="00981A37"/>
    <w:rsid w:val="009844CA"/>
    <w:rsid w:val="0098527D"/>
    <w:rsid w:val="00986F0A"/>
    <w:rsid w:val="00986F68"/>
    <w:rsid w:val="0099725C"/>
    <w:rsid w:val="009A6292"/>
    <w:rsid w:val="009A69CA"/>
    <w:rsid w:val="009A7B4A"/>
    <w:rsid w:val="009B285A"/>
    <w:rsid w:val="009B7ED6"/>
    <w:rsid w:val="009C0F2F"/>
    <w:rsid w:val="009D0EF0"/>
    <w:rsid w:val="009D3412"/>
    <w:rsid w:val="009D37E3"/>
    <w:rsid w:val="009D58F6"/>
    <w:rsid w:val="009D5C64"/>
    <w:rsid w:val="009D6ABD"/>
    <w:rsid w:val="009E0EE9"/>
    <w:rsid w:val="009E167F"/>
    <w:rsid w:val="009E175C"/>
    <w:rsid w:val="009E18A5"/>
    <w:rsid w:val="009E216B"/>
    <w:rsid w:val="009E45C4"/>
    <w:rsid w:val="009E4FA1"/>
    <w:rsid w:val="009E5E82"/>
    <w:rsid w:val="009E6504"/>
    <w:rsid w:val="009F03C9"/>
    <w:rsid w:val="009F0EE3"/>
    <w:rsid w:val="009F21A7"/>
    <w:rsid w:val="009F42A7"/>
    <w:rsid w:val="009F4380"/>
    <w:rsid w:val="009F4C90"/>
    <w:rsid w:val="00A00981"/>
    <w:rsid w:val="00A00FF9"/>
    <w:rsid w:val="00A0162F"/>
    <w:rsid w:val="00A02E24"/>
    <w:rsid w:val="00A06539"/>
    <w:rsid w:val="00A077F6"/>
    <w:rsid w:val="00A10EEC"/>
    <w:rsid w:val="00A11141"/>
    <w:rsid w:val="00A13C73"/>
    <w:rsid w:val="00A14637"/>
    <w:rsid w:val="00A1530A"/>
    <w:rsid w:val="00A17216"/>
    <w:rsid w:val="00A20006"/>
    <w:rsid w:val="00A2001D"/>
    <w:rsid w:val="00A21891"/>
    <w:rsid w:val="00A23388"/>
    <w:rsid w:val="00A2448D"/>
    <w:rsid w:val="00A24DE0"/>
    <w:rsid w:val="00A25A9D"/>
    <w:rsid w:val="00A301AD"/>
    <w:rsid w:val="00A30382"/>
    <w:rsid w:val="00A30B66"/>
    <w:rsid w:val="00A31F6D"/>
    <w:rsid w:val="00A35B19"/>
    <w:rsid w:val="00A37660"/>
    <w:rsid w:val="00A4306F"/>
    <w:rsid w:val="00A4338E"/>
    <w:rsid w:val="00A44BC9"/>
    <w:rsid w:val="00A52778"/>
    <w:rsid w:val="00A54AC2"/>
    <w:rsid w:val="00A60996"/>
    <w:rsid w:val="00A6189B"/>
    <w:rsid w:val="00A6204F"/>
    <w:rsid w:val="00A62D1F"/>
    <w:rsid w:val="00A6301E"/>
    <w:rsid w:val="00A654DF"/>
    <w:rsid w:val="00A67DD6"/>
    <w:rsid w:val="00A70BAC"/>
    <w:rsid w:val="00A71531"/>
    <w:rsid w:val="00A738AA"/>
    <w:rsid w:val="00A75E92"/>
    <w:rsid w:val="00A84963"/>
    <w:rsid w:val="00A84AAB"/>
    <w:rsid w:val="00A85B39"/>
    <w:rsid w:val="00A92DF0"/>
    <w:rsid w:val="00A93595"/>
    <w:rsid w:val="00A93EA1"/>
    <w:rsid w:val="00A9436C"/>
    <w:rsid w:val="00A94481"/>
    <w:rsid w:val="00A94B77"/>
    <w:rsid w:val="00AA0E5F"/>
    <w:rsid w:val="00AA2E5F"/>
    <w:rsid w:val="00AA3A33"/>
    <w:rsid w:val="00AA79B4"/>
    <w:rsid w:val="00AB1BE7"/>
    <w:rsid w:val="00AB332B"/>
    <w:rsid w:val="00AB3D80"/>
    <w:rsid w:val="00AB49E3"/>
    <w:rsid w:val="00AB7596"/>
    <w:rsid w:val="00AC3F9C"/>
    <w:rsid w:val="00AC439D"/>
    <w:rsid w:val="00AC61EC"/>
    <w:rsid w:val="00AC6651"/>
    <w:rsid w:val="00AC703C"/>
    <w:rsid w:val="00AC75FA"/>
    <w:rsid w:val="00AD17E2"/>
    <w:rsid w:val="00AD26D2"/>
    <w:rsid w:val="00AD2F82"/>
    <w:rsid w:val="00AD6CDF"/>
    <w:rsid w:val="00AE3F00"/>
    <w:rsid w:val="00AE3F09"/>
    <w:rsid w:val="00AE45B3"/>
    <w:rsid w:val="00AE5AD6"/>
    <w:rsid w:val="00AE7F32"/>
    <w:rsid w:val="00AF13B2"/>
    <w:rsid w:val="00AF143B"/>
    <w:rsid w:val="00AF1C2A"/>
    <w:rsid w:val="00AF28CF"/>
    <w:rsid w:val="00AF3032"/>
    <w:rsid w:val="00AF353C"/>
    <w:rsid w:val="00AF4498"/>
    <w:rsid w:val="00AF52B4"/>
    <w:rsid w:val="00AF5A38"/>
    <w:rsid w:val="00AF73AC"/>
    <w:rsid w:val="00B00741"/>
    <w:rsid w:val="00B0631B"/>
    <w:rsid w:val="00B06A98"/>
    <w:rsid w:val="00B102C1"/>
    <w:rsid w:val="00B11F24"/>
    <w:rsid w:val="00B12A8B"/>
    <w:rsid w:val="00B142AD"/>
    <w:rsid w:val="00B15886"/>
    <w:rsid w:val="00B16FDB"/>
    <w:rsid w:val="00B21997"/>
    <w:rsid w:val="00B22993"/>
    <w:rsid w:val="00B232B3"/>
    <w:rsid w:val="00B2389D"/>
    <w:rsid w:val="00B2565B"/>
    <w:rsid w:val="00B268E7"/>
    <w:rsid w:val="00B307CC"/>
    <w:rsid w:val="00B30B48"/>
    <w:rsid w:val="00B34AED"/>
    <w:rsid w:val="00B34C86"/>
    <w:rsid w:val="00B40499"/>
    <w:rsid w:val="00B40B64"/>
    <w:rsid w:val="00B417C6"/>
    <w:rsid w:val="00B41CB7"/>
    <w:rsid w:val="00B43543"/>
    <w:rsid w:val="00B44454"/>
    <w:rsid w:val="00B445B9"/>
    <w:rsid w:val="00B4480A"/>
    <w:rsid w:val="00B45BE9"/>
    <w:rsid w:val="00B5309B"/>
    <w:rsid w:val="00B5392F"/>
    <w:rsid w:val="00B53F52"/>
    <w:rsid w:val="00B56357"/>
    <w:rsid w:val="00B56BDB"/>
    <w:rsid w:val="00B578A4"/>
    <w:rsid w:val="00B601A4"/>
    <w:rsid w:val="00B63449"/>
    <w:rsid w:val="00B64DFC"/>
    <w:rsid w:val="00B667B9"/>
    <w:rsid w:val="00B66926"/>
    <w:rsid w:val="00B70A24"/>
    <w:rsid w:val="00B72267"/>
    <w:rsid w:val="00B7275C"/>
    <w:rsid w:val="00B73013"/>
    <w:rsid w:val="00B73D4B"/>
    <w:rsid w:val="00B74FB8"/>
    <w:rsid w:val="00B76B22"/>
    <w:rsid w:val="00B836FF"/>
    <w:rsid w:val="00B84B3C"/>
    <w:rsid w:val="00B86AC1"/>
    <w:rsid w:val="00B86C7D"/>
    <w:rsid w:val="00B86EE8"/>
    <w:rsid w:val="00B87F9E"/>
    <w:rsid w:val="00B949DF"/>
    <w:rsid w:val="00B95648"/>
    <w:rsid w:val="00B9760A"/>
    <w:rsid w:val="00BA0BA6"/>
    <w:rsid w:val="00BA21AD"/>
    <w:rsid w:val="00BA3A9E"/>
    <w:rsid w:val="00BA3CA5"/>
    <w:rsid w:val="00BB17F1"/>
    <w:rsid w:val="00BB3477"/>
    <w:rsid w:val="00BB4F9D"/>
    <w:rsid w:val="00BC20D0"/>
    <w:rsid w:val="00BC5465"/>
    <w:rsid w:val="00BC62EE"/>
    <w:rsid w:val="00BD19F8"/>
    <w:rsid w:val="00BD1FB5"/>
    <w:rsid w:val="00BD2572"/>
    <w:rsid w:val="00BD298D"/>
    <w:rsid w:val="00BD4C58"/>
    <w:rsid w:val="00BD708D"/>
    <w:rsid w:val="00BE0564"/>
    <w:rsid w:val="00BE2CBF"/>
    <w:rsid w:val="00BE3B4F"/>
    <w:rsid w:val="00BE6AEF"/>
    <w:rsid w:val="00BE77C9"/>
    <w:rsid w:val="00BE7CCD"/>
    <w:rsid w:val="00BF082F"/>
    <w:rsid w:val="00BF24C0"/>
    <w:rsid w:val="00BF3AFB"/>
    <w:rsid w:val="00BF5BF9"/>
    <w:rsid w:val="00C00D40"/>
    <w:rsid w:val="00C01769"/>
    <w:rsid w:val="00C019D1"/>
    <w:rsid w:val="00C03691"/>
    <w:rsid w:val="00C05DF2"/>
    <w:rsid w:val="00C07321"/>
    <w:rsid w:val="00C110D6"/>
    <w:rsid w:val="00C123B2"/>
    <w:rsid w:val="00C1271F"/>
    <w:rsid w:val="00C139A1"/>
    <w:rsid w:val="00C13EDB"/>
    <w:rsid w:val="00C14AFC"/>
    <w:rsid w:val="00C201CE"/>
    <w:rsid w:val="00C21978"/>
    <w:rsid w:val="00C21A0E"/>
    <w:rsid w:val="00C21CD7"/>
    <w:rsid w:val="00C21E14"/>
    <w:rsid w:val="00C2220E"/>
    <w:rsid w:val="00C225F7"/>
    <w:rsid w:val="00C248FD"/>
    <w:rsid w:val="00C24958"/>
    <w:rsid w:val="00C30B0F"/>
    <w:rsid w:val="00C32A40"/>
    <w:rsid w:val="00C32A42"/>
    <w:rsid w:val="00C3438F"/>
    <w:rsid w:val="00C3473A"/>
    <w:rsid w:val="00C37169"/>
    <w:rsid w:val="00C41CDE"/>
    <w:rsid w:val="00C44CFD"/>
    <w:rsid w:val="00C45088"/>
    <w:rsid w:val="00C4533E"/>
    <w:rsid w:val="00C47B08"/>
    <w:rsid w:val="00C47C7B"/>
    <w:rsid w:val="00C543A1"/>
    <w:rsid w:val="00C56C67"/>
    <w:rsid w:val="00C61564"/>
    <w:rsid w:val="00C61F04"/>
    <w:rsid w:val="00C61FEE"/>
    <w:rsid w:val="00C6225D"/>
    <w:rsid w:val="00C62EB8"/>
    <w:rsid w:val="00C6445E"/>
    <w:rsid w:val="00C659B5"/>
    <w:rsid w:val="00C66224"/>
    <w:rsid w:val="00C67979"/>
    <w:rsid w:val="00C73A82"/>
    <w:rsid w:val="00C73D7A"/>
    <w:rsid w:val="00C74E62"/>
    <w:rsid w:val="00C76792"/>
    <w:rsid w:val="00C80674"/>
    <w:rsid w:val="00C81C32"/>
    <w:rsid w:val="00C81EA9"/>
    <w:rsid w:val="00C83F8C"/>
    <w:rsid w:val="00C84505"/>
    <w:rsid w:val="00C85A00"/>
    <w:rsid w:val="00C86452"/>
    <w:rsid w:val="00C909DE"/>
    <w:rsid w:val="00C916B8"/>
    <w:rsid w:val="00C93DC7"/>
    <w:rsid w:val="00C93EDE"/>
    <w:rsid w:val="00C9728E"/>
    <w:rsid w:val="00CA0EFD"/>
    <w:rsid w:val="00CA0FA6"/>
    <w:rsid w:val="00CA319F"/>
    <w:rsid w:val="00CA359F"/>
    <w:rsid w:val="00CA403F"/>
    <w:rsid w:val="00CA4C20"/>
    <w:rsid w:val="00CA4D48"/>
    <w:rsid w:val="00CA536F"/>
    <w:rsid w:val="00CA61D5"/>
    <w:rsid w:val="00CB03E7"/>
    <w:rsid w:val="00CB04C9"/>
    <w:rsid w:val="00CB1715"/>
    <w:rsid w:val="00CB246F"/>
    <w:rsid w:val="00CB5D27"/>
    <w:rsid w:val="00CB62DF"/>
    <w:rsid w:val="00CB6A9C"/>
    <w:rsid w:val="00CB767F"/>
    <w:rsid w:val="00CC2241"/>
    <w:rsid w:val="00CC47CC"/>
    <w:rsid w:val="00CC62A9"/>
    <w:rsid w:val="00CD56C1"/>
    <w:rsid w:val="00CD7FE4"/>
    <w:rsid w:val="00CE36CC"/>
    <w:rsid w:val="00CE4469"/>
    <w:rsid w:val="00CE56E8"/>
    <w:rsid w:val="00CE584C"/>
    <w:rsid w:val="00CE63AB"/>
    <w:rsid w:val="00CE6DEF"/>
    <w:rsid w:val="00CE713A"/>
    <w:rsid w:val="00CE7E21"/>
    <w:rsid w:val="00CE7E8B"/>
    <w:rsid w:val="00CF05E0"/>
    <w:rsid w:val="00CF4C46"/>
    <w:rsid w:val="00D024CA"/>
    <w:rsid w:val="00D04664"/>
    <w:rsid w:val="00D06DE5"/>
    <w:rsid w:val="00D06E92"/>
    <w:rsid w:val="00D07760"/>
    <w:rsid w:val="00D07EA0"/>
    <w:rsid w:val="00D10994"/>
    <w:rsid w:val="00D11E81"/>
    <w:rsid w:val="00D1218E"/>
    <w:rsid w:val="00D12800"/>
    <w:rsid w:val="00D12ED0"/>
    <w:rsid w:val="00D13288"/>
    <w:rsid w:val="00D13A61"/>
    <w:rsid w:val="00D16AC1"/>
    <w:rsid w:val="00D208C4"/>
    <w:rsid w:val="00D24BC6"/>
    <w:rsid w:val="00D2637D"/>
    <w:rsid w:val="00D27D9C"/>
    <w:rsid w:val="00D30000"/>
    <w:rsid w:val="00D306AD"/>
    <w:rsid w:val="00D311D7"/>
    <w:rsid w:val="00D32F79"/>
    <w:rsid w:val="00D34E75"/>
    <w:rsid w:val="00D35A64"/>
    <w:rsid w:val="00D35D3A"/>
    <w:rsid w:val="00D36B8C"/>
    <w:rsid w:val="00D419E8"/>
    <w:rsid w:val="00D43095"/>
    <w:rsid w:val="00D431B8"/>
    <w:rsid w:val="00D46791"/>
    <w:rsid w:val="00D46A9B"/>
    <w:rsid w:val="00D46DDB"/>
    <w:rsid w:val="00D47753"/>
    <w:rsid w:val="00D50EEA"/>
    <w:rsid w:val="00D51432"/>
    <w:rsid w:val="00D51B4C"/>
    <w:rsid w:val="00D53536"/>
    <w:rsid w:val="00D542E8"/>
    <w:rsid w:val="00D61ABB"/>
    <w:rsid w:val="00D61B9D"/>
    <w:rsid w:val="00D65A20"/>
    <w:rsid w:val="00D662B9"/>
    <w:rsid w:val="00D67562"/>
    <w:rsid w:val="00D70BF7"/>
    <w:rsid w:val="00D711D5"/>
    <w:rsid w:val="00D71A83"/>
    <w:rsid w:val="00D74B3F"/>
    <w:rsid w:val="00D75F7A"/>
    <w:rsid w:val="00D77CF1"/>
    <w:rsid w:val="00D80535"/>
    <w:rsid w:val="00D81D98"/>
    <w:rsid w:val="00D86196"/>
    <w:rsid w:val="00D86DF5"/>
    <w:rsid w:val="00D8762B"/>
    <w:rsid w:val="00D90ADD"/>
    <w:rsid w:val="00D91A39"/>
    <w:rsid w:val="00D93432"/>
    <w:rsid w:val="00DA1279"/>
    <w:rsid w:val="00DA1C66"/>
    <w:rsid w:val="00DA31B2"/>
    <w:rsid w:val="00DA5BA1"/>
    <w:rsid w:val="00DB1F5A"/>
    <w:rsid w:val="00DB2480"/>
    <w:rsid w:val="00DB29C5"/>
    <w:rsid w:val="00DB6871"/>
    <w:rsid w:val="00DC0C68"/>
    <w:rsid w:val="00DC26A6"/>
    <w:rsid w:val="00DC39F2"/>
    <w:rsid w:val="00DC4EB3"/>
    <w:rsid w:val="00DC6BFC"/>
    <w:rsid w:val="00DD200E"/>
    <w:rsid w:val="00DE0BAB"/>
    <w:rsid w:val="00DE29D6"/>
    <w:rsid w:val="00DE5353"/>
    <w:rsid w:val="00DE5D7C"/>
    <w:rsid w:val="00DE77D2"/>
    <w:rsid w:val="00DE7B77"/>
    <w:rsid w:val="00DE7CDF"/>
    <w:rsid w:val="00DF0737"/>
    <w:rsid w:val="00DF1CA1"/>
    <w:rsid w:val="00DF2F8F"/>
    <w:rsid w:val="00DF70B1"/>
    <w:rsid w:val="00E002E4"/>
    <w:rsid w:val="00E00A36"/>
    <w:rsid w:val="00E01411"/>
    <w:rsid w:val="00E04917"/>
    <w:rsid w:val="00E05DA9"/>
    <w:rsid w:val="00E05E17"/>
    <w:rsid w:val="00E0640E"/>
    <w:rsid w:val="00E1048E"/>
    <w:rsid w:val="00E10ED9"/>
    <w:rsid w:val="00E117AA"/>
    <w:rsid w:val="00E117F7"/>
    <w:rsid w:val="00E12A49"/>
    <w:rsid w:val="00E14155"/>
    <w:rsid w:val="00E14EF9"/>
    <w:rsid w:val="00E156A2"/>
    <w:rsid w:val="00E167AA"/>
    <w:rsid w:val="00E16F38"/>
    <w:rsid w:val="00E20529"/>
    <w:rsid w:val="00E313A0"/>
    <w:rsid w:val="00E3177D"/>
    <w:rsid w:val="00E31F69"/>
    <w:rsid w:val="00E329A1"/>
    <w:rsid w:val="00E329AD"/>
    <w:rsid w:val="00E33A46"/>
    <w:rsid w:val="00E3514A"/>
    <w:rsid w:val="00E37BA6"/>
    <w:rsid w:val="00E37D28"/>
    <w:rsid w:val="00E37F40"/>
    <w:rsid w:val="00E41606"/>
    <w:rsid w:val="00E41952"/>
    <w:rsid w:val="00E419CF"/>
    <w:rsid w:val="00E45A04"/>
    <w:rsid w:val="00E46ADC"/>
    <w:rsid w:val="00E5025C"/>
    <w:rsid w:val="00E51EF2"/>
    <w:rsid w:val="00E522E7"/>
    <w:rsid w:val="00E529CA"/>
    <w:rsid w:val="00E53479"/>
    <w:rsid w:val="00E62D0C"/>
    <w:rsid w:val="00E631ED"/>
    <w:rsid w:val="00E67559"/>
    <w:rsid w:val="00E76B05"/>
    <w:rsid w:val="00E83C20"/>
    <w:rsid w:val="00E864AF"/>
    <w:rsid w:val="00E901A5"/>
    <w:rsid w:val="00E918C6"/>
    <w:rsid w:val="00E92DE4"/>
    <w:rsid w:val="00E94D3B"/>
    <w:rsid w:val="00E965DF"/>
    <w:rsid w:val="00E96AD5"/>
    <w:rsid w:val="00E96F91"/>
    <w:rsid w:val="00EA132D"/>
    <w:rsid w:val="00EA56F1"/>
    <w:rsid w:val="00EA59E9"/>
    <w:rsid w:val="00EA5C38"/>
    <w:rsid w:val="00EA7482"/>
    <w:rsid w:val="00EB11D1"/>
    <w:rsid w:val="00EB28DB"/>
    <w:rsid w:val="00EB2E28"/>
    <w:rsid w:val="00EB4645"/>
    <w:rsid w:val="00EB5017"/>
    <w:rsid w:val="00EC0BA6"/>
    <w:rsid w:val="00EC498D"/>
    <w:rsid w:val="00ED4C45"/>
    <w:rsid w:val="00ED590B"/>
    <w:rsid w:val="00ED7593"/>
    <w:rsid w:val="00ED75A4"/>
    <w:rsid w:val="00EE2ECE"/>
    <w:rsid w:val="00EE3B4F"/>
    <w:rsid w:val="00EE40B4"/>
    <w:rsid w:val="00EE7CCB"/>
    <w:rsid w:val="00EF0E11"/>
    <w:rsid w:val="00EF1620"/>
    <w:rsid w:val="00EF36AE"/>
    <w:rsid w:val="00EF3804"/>
    <w:rsid w:val="00EF417C"/>
    <w:rsid w:val="00EF6387"/>
    <w:rsid w:val="00F002C0"/>
    <w:rsid w:val="00F0046C"/>
    <w:rsid w:val="00F00CE8"/>
    <w:rsid w:val="00F020AC"/>
    <w:rsid w:val="00F04AA9"/>
    <w:rsid w:val="00F064B0"/>
    <w:rsid w:val="00F1102F"/>
    <w:rsid w:val="00F11B78"/>
    <w:rsid w:val="00F12716"/>
    <w:rsid w:val="00F14851"/>
    <w:rsid w:val="00F14CF9"/>
    <w:rsid w:val="00F150C5"/>
    <w:rsid w:val="00F16086"/>
    <w:rsid w:val="00F168C7"/>
    <w:rsid w:val="00F171D3"/>
    <w:rsid w:val="00F20B98"/>
    <w:rsid w:val="00F21971"/>
    <w:rsid w:val="00F22625"/>
    <w:rsid w:val="00F22BC5"/>
    <w:rsid w:val="00F25056"/>
    <w:rsid w:val="00F25A21"/>
    <w:rsid w:val="00F30EEB"/>
    <w:rsid w:val="00F31208"/>
    <w:rsid w:val="00F32253"/>
    <w:rsid w:val="00F33ABC"/>
    <w:rsid w:val="00F36620"/>
    <w:rsid w:val="00F37510"/>
    <w:rsid w:val="00F40CB7"/>
    <w:rsid w:val="00F41AA1"/>
    <w:rsid w:val="00F41CE4"/>
    <w:rsid w:val="00F41DD5"/>
    <w:rsid w:val="00F42A64"/>
    <w:rsid w:val="00F522E1"/>
    <w:rsid w:val="00F55CD8"/>
    <w:rsid w:val="00F55E0E"/>
    <w:rsid w:val="00F63499"/>
    <w:rsid w:val="00F64015"/>
    <w:rsid w:val="00F64E47"/>
    <w:rsid w:val="00F673BC"/>
    <w:rsid w:val="00F67966"/>
    <w:rsid w:val="00F712AB"/>
    <w:rsid w:val="00F714CE"/>
    <w:rsid w:val="00F7473E"/>
    <w:rsid w:val="00F74C9D"/>
    <w:rsid w:val="00F76400"/>
    <w:rsid w:val="00F76C6B"/>
    <w:rsid w:val="00F77A4A"/>
    <w:rsid w:val="00F80284"/>
    <w:rsid w:val="00F8131B"/>
    <w:rsid w:val="00F82AC1"/>
    <w:rsid w:val="00F911AF"/>
    <w:rsid w:val="00F948F2"/>
    <w:rsid w:val="00F95DA3"/>
    <w:rsid w:val="00F97CBB"/>
    <w:rsid w:val="00FA0483"/>
    <w:rsid w:val="00FA0499"/>
    <w:rsid w:val="00FA239C"/>
    <w:rsid w:val="00FA2C68"/>
    <w:rsid w:val="00FA423E"/>
    <w:rsid w:val="00FB037D"/>
    <w:rsid w:val="00FB0865"/>
    <w:rsid w:val="00FB0B00"/>
    <w:rsid w:val="00FB2203"/>
    <w:rsid w:val="00FB2920"/>
    <w:rsid w:val="00FB3474"/>
    <w:rsid w:val="00FB4CA3"/>
    <w:rsid w:val="00FB4E23"/>
    <w:rsid w:val="00FC02A6"/>
    <w:rsid w:val="00FC09AE"/>
    <w:rsid w:val="00FC5488"/>
    <w:rsid w:val="00FD0CF5"/>
    <w:rsid w:val="00FD1674"/>
    <w:rsid w:val="00FD1DF0"/>
    <w:rsid w:val="00FD403B"/>
    <w:rsid w:val="00FD5CFC"/>
    <w:rsid w:val="00FD680B"/>
    <w:rsid w:val="00FD6EE9"/>
    <w:rsid w:val="00FD77C4"/>
    <w:rsid w:val="00FE0E0F"/>
    <w:rsid w:val="00FE1198"/>
    <w:rsid w:val="00FE24A8"/>
    <w:rsid w:val="00FE44AB"/>
    <w:rsid w:val="00FE7E23"/>
    <w:rsid w:val="00FF245C"/>
    <w:rsid w:val="00FF4AED"/>
    <w:rsid w:val="03D627B8"/>
    <w:rsid w:val="09B0A6DF"/>
    <w:rsid w:val="0A13785F"/>
    <w:rsid w:val="0F0074BC"/>
    <w:rsid w:val="10AB8F4F"/>
    <w:rsid w:val="1259453C"/>
    <w:rsid w:val="126B0917"/>
    <w:rsid w:val="15ECFD9D"/>
    <w:rsid w:val="17B764DC"/>
    <w:rsid w:val="222191AE"/>
    <w:rsid w:val="22891A67"/>
    <w:rsid w:val="2424EAC8"/>
    <w:rsid w:val="25C0BB29"/>
    <w:rsid w:val="270208A3"/>
    <w:rsid w:val="273EA395"/>
    <w:rsid w:val="28A0E7AF"/>
    <w:rsid w:val="28F85BEB"/>
    <w:rsid w:val="2920DF70"/>
    <w:rsid w:val="29B4EA04"/>
    <w:rsid w:val="2B51AD72"/>
    <w:rsid w:val="2BDB4F6E"/>
    <w:rsid w:val="2D7AD9DD"/>
    <w:rsid w:val="2F077E13"/>
    <w:rsid w:val="34B3F934"/>
    <w:rsid w:val="34FB1B32"/>
    <w:rsid w:val="364E2D60"/>
    <w:rsid w:val="376998A3"/>
    <w:rsid w:val="38F0486C"/>
    <w:rsid w:val="3F4E9E6D"/>
    <w:rsid w:val="44126755"/>
    <w:rsid w:val="4533B74A"/>
    <w:rsid w:val="4711F117"/>
    <w:rsid w:val="48ADC178"/>
    <w:rsid w:val="48DC5856"/>
    <w:rsid w:val="4C88DCD5"/>
    <w:rsid w:val="4DAE7189"/>
    <w:rsid w:val="4F3E30B7"/>
    <w:rsid w:val="4F4B99DA"/>
    <w:rsid w:val="504E6B77"/>
    <w:rsid w:val="50A80646"/>
    <w:rsid w:val="50C93D2A"/>
    <w:rsid w:val="50E76A3B"/>
    <w:rsid w:val="52C7029B"/>
    <w:rsid w:val="53D0BD9A"/>
    <w:rsid w:val="55B8B4C4"/>
    <w:rsid w:val="5876B6D9"/>
    <w:rsid w:val="596B3778"/>
    <w:rsid w:val="5F0E3855"/>
    <w:rsid w:val="62BF6B7C"/>
    <w:rsid w:val="62E0DF99"/>
    <w:rsid w:val="62FDFC81"/>
    <w:rsid w:val="6B9CB1B7"/>
    <w:rsid w:val="6CB93469"/>
    <w:rsid w:val="6DD5B819"/>
    <w:rsid w:val="6DF0AE55"/>
    <w:rsid w:val="6F6F9E15"/>
    <w:rsid w:val="70E7A927"/>
    <w:rsid w:val="72FFF74D"/>
    <w:rsid w:val="7363736E"/>
    <w:rsid w:val="752DDAAD"/>
    <w:rsid w:val="776FB355"/>
    <w:rsid w:val="79B98C95"/>
    <w:rsid w:val="7A8DA8E0"/>
    <w:rsid w:val="7B555CF6"/>
    <w:rsid w:val="7C38B40C"/>
    <w:rsid w:val="7DEEBA14"/>
    <w:rsid w:val="7F3CF8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89FEE"/>
  <w15:chartTrackingRefBased/>
  <w15:docId w15:val="{E89D5E32-7B9F-4287-9E56-CCBCAB6C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A466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7EA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F21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9584A"/>
    <w:rPr>
      <w:color w:val="0000FF"/>
      <w:u w:val="single"/>
    </w:rPr>
  </w:style>
  <w:style w:type="character" w:styleId="UnresolvedMention">
    <w:name w:val="Unresolved Mention"/>
    <w:basedOn w:val="DefaultParagraphFont"/>
    <w:uiPriority w:val="99"/>
    <w:semiHidden/>
    <w:unhideWhenUsed/>
    <w:rsid w:val="00FB4E23"/>
    <w:rPr>
      <w:color w:val="605E5C"/>
      <w:shd w:val="clear" w:color="auto" w:fill="E1DFDD"/>
    </w:rPr>
  </w:style>
  <w:style w:type="character" w:customStyle="1" w:styleId="Heading3Char">
    <w:name w:val="Heading 3 Char"/>
    <w:basedOn w:val="DefaultParagraphFont"/>
    <w:link w:val="Heading3"/>
    <w:uiPriority w:val="9"/>
    <w:rsid w:val="008A466C"/>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E46ADC"/>
    <w:pPr>
      <w:ind w:left="720"/>
      <w:contextualSpacing/>
    </w:pPr>
  </w:style>
  <w:style w:type="character" w:styleId="CommentReference">
    <w:name w:val="annotation reference"/>
    <w:basedOn w:val="DefaultParagraphFont"/>
    <w:uiPriority w:val="99"/>
    <w:semiHidden/>
    <w:unhideWhenUsed/>
    <w:rsid w:val="00915A21"/>
    <w:rPr>
      <w:sz w:val="16"/>
      <w:szCs w:val="16"/>
    </w:rPr>
  </w:style>
  <w:style w:type="paragraph" w:styleId="CommentText">
    <w:name w:val="annotation text"/>
    <w:basedOn w:val="Normal"/>
    <w:link w:val="CommentTextChar"/>
    <w:uiPriority w:val="99"/>
    <w:unhideWhenUsed/>
    <w:rsid w:val="00915A21"/>
    <w:pPr>
      <w:spacing w:line="240" w:lineRule="auto"/>
    </w:pPr>
    <w:rPr>
      <w:sz w:val="20"/>
      <w:szCs w:val="20"/>
    </w:rPr>
  </w:style>
  <w:style w:type="character" w:customStyle="1" w:styleId="CommentTextChar">
    <w:name w:val="Comment Text Char"/>
    <w:basedOn w:val="DefaultParagraphFont"/>
    <w:link w:val="CommentText"/>
    <w:uiPriority w:val="99"/>
    <w:rsid w:val="00915A21"/>
    <w:rPr>
      <w:sz w:val="20"/>
      <w:szCs w:val="20"/>
    </w:rPr>
  </w:style>
  <w:style w:type="paragraph" w:styleId="CommentSubject">
    <w:name w:val="annotation subject"/>
    <w:basedOn w:val="CommentText"/>
    <w:next w:val="CommentText"/>
    <w:link w:val="CommentSubjectChar"/>
    <w:uiPriority w:val="99"/>
    <w:semiHidden/>
    <w:unhideWhenUsed/>
    <w:rsid w:val="00915A21"/>
    <w:rPr>
      <w:b/>
      <w:bCs/>
    </w:rPr>
  </w:style>
  <w:style w:type="character" w:customStyle="1" w:styleId="CommentSubjectChar">
    <w:name w:val="Comment Subject Char"/>
    <w:basedOn w:val="CommentTextChar"/>
    <w:link w:val="CommentSubject"/>
    <w:uiPriority w:val="99"/>
    <w:semiHidden/>
    <w:rsid w:val="00915A21"/>
    <w:rPr>
      <w:b/>
      <w:bCs/>
      <w:sz w:val="20"/>
      <w:szCs w:val="20"/>
    </w:rPr>
  </w:style>
  <w:style w:type="paragraph" w:customStyle="1" w:styleId="pf0">
    <w:name w:val="pf0"/>
    <w:basedOn w:val="Normal"/>
    <w:rsid w:val="009271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9271E5"/>
    <w:rPr>
      <w:rFonts w:ascii="Segoe UI" w:hAnsi="Segoe UI" w:cs="Segoe UI" w:hint="default"/>
      <w:sz w:val="18"/>
      <w:szCs w:val="18"/>
    </w:rPr>
  </w:style>
  <w:style w:type="paragraph" w:styleId="Header">
    <w:name w:val="header"/>
    <w:basedOn w:val="Normal"/>
    <w:link w:val="HeaderChar"/>
    <w:uiPriority w:val="99"/>
    <w:unhideWhenUsed/>
    <w:rsid w:val="00E05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E17"/>
  </w:style>
  <w:style w:type="paragraph" w:styleId="Footer">
    <w:name w:val="footer"/>
    <w:basedOn w:val="Normal"/>
    <w:link w:val="FooterChar"/>
    <w:uiPriority w:val="99"/>
    <w:unhideWhenUsed/>
    <w:rsid w:val="00E05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E17"/>
  </w:style>
  <w:style w:type="character" w:styleId="FollowedHyperlink">
    <w:name w:val="FollowedHyperlink"/>
    <w:basedOn w:val="DefaultParagraphFont"/>
    <w:uiPriority w:val="99"/>
    <w:semiHidden/>
    <w:unhideWhenUsed/>
    <w:rsid w:val="002D6EA8"/>
    <w:rPr>
      <w:color w:val="954F72" w:themeColor="followedHyperlink"/>
      <w:u w:val="single"/>
    </w:rPr>
  </w:style>
  <w:style w:type="character" w:customStyle="1" w:styleId="ui-provider">
    <w:name w:val="ui-provider"/>
    <w:basedOn w:val="DefaultParagraphFont"/>
    <w:rsid w:val="004F61EF"/>
  </w:style>
  <w:style w:type="paragraph" w:styleId="Revision">
    <w:name w:val="Revision"/>
    <w:hidden/>
    <w:uiPriority w:val="99"/>
    <w:semiHidden/>
    <w:rsid w:val="00DB1F5A"/>
    <w:pPr>
      <w:spacing w:after="0" w:line="240" w:lineRule="auto"/>
    </w:pPr>
  </w:style>
  <w:style w:type="table" w:styleId="TableGrid">
    <w:name w:val="Table Grid"/>
    <w:basedOn w:val="TableNormal"/>
    <w:uiPriority w:val="39"/>
    <w:rsid w:val="005B261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2573">
      <w:bodyDiv w:val="1"/>
      <w:marLeft w:val="0"/>
      <w:marRight w:val="0"/>
      <w:marTop w:val="0"/>
      <w:marBottom w:val="0"/>
      <w:divBdr>
        <w:top w:val="none" w:sz="0" w:space="0" w:color="auto"/>
        <w:left w:val="none" w:sz="0" w:space="0" w:color="auto"/>
        <w:bottom w:val="none" w:sz="0" w:space="0" w:color="auto"/>
        <w:right w:val="none" w:sz="0" w:space="0" w:color="auto"/>
      </w:divBdr>
    </w:div>
    <w:div w:id="105270932">
      <w:bodyDiv w:val="1"/>
      <w:marLeft w:val="0"/>
      <w:marRight w:val="0"/>
      <w:marTop w:val="0"/>
      <w:marBottom w:val="0"/>
      <w:divBdr>
        <w:top w:val="none" w:sz="0" w:space="0" w:color="auto"/>
        <w:left w:val="none" w:sz="0" w:space="0" w:color="auto"/>
        <w:bottom w:val="none" w:sz="0" w:space="0" w:color="auto"/>
        <w:right w:val="none" w:sz="0" w:space="0" w:color="auto"/>
      </w:divBdr>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414983912">
      <w:bodyDiv w:val="1"/>
      <w:marLeft w:val="0"/>
      <w:marRight w:val="0"/>
      <w:marTop w:val="0"/>
      <w:marBottom w:val="0"/>
      <w:divBdr>
        <w:top w:val="none" w:sz="0" w:space="0" w:color="auto"/>
        <w:left w:val="none" w:sz="0" w:space="0" w:color="auto"/>
        <w:bottom w:val="none" w:sz="0" w:space="0" w:color="auto"/>
        <w:right w:val="none" w:sz="0" w:space="0" w:color="auto"/>
      </w:divBdr>
    </w:div>
    <w:div w:id="428042341">
      <w:bodyDiv w:val="1"/>
      <w:marLeft w:val="0"/>
      <w:marRight w:val="0"/>
      <w:marTop w:val="0"/>
      <w:marBottom w:val="0"/>
      <w:divBdr>
        <w:top w:val="none" w:sz="0" w:space="0" w:color="auto"/>
        <w:left w:val="none" w:sz="0" w:space="0" w:color="auto"/>
        <w:bottom w:val="none" w:sz="0" w:space="0" w:color="auto"/>
        <w:right w:val="none" w:sz="0" w:space="0" w:color="auto"/>
      </w:divBdr>
    </w:div>
    <w:div w:id="508521193">
      <w:bodyDiv w:val="1"/>
      <w:marLeft w:val="0"/>
      <w:marRight w:val="0"/>
      <w:marTop w:val="0"/>
      <w:marBottom w:val="0"/>
      <w:divBdr>
        <w:top w:val="none" w:sz="0" w:space="0" w:color="auto"/>
        <w:left w:val="none" w:sz="0" w:space="0" w:color="auto"/>
        <w:bottom w:val="none" w:sz="0" w:space="0" w:color="auto"/>
        <w:right w:val="none" w:sz="0" w:space="0" w:color="auto"/>
      </w:divBdr>
    </w:div>
    <w:div w:id="590746292">
      <w:bodyDiv w:val="1"/>
      <w:marLeft w:val="0"/>
      <w:marRight w:val="0"/>
      <w:marTop w:val="0"/>
      <w:marBottom w:val="0"/>
      <w:divBdr>
        <w:top w:val="none" w:sz="0" w:space="0" w:color="auto"/>
        <w:left w:val="none" w:sz="0" w:space="0" w:color="auto"/>
        <w:bottom w:val="none" w:sz="0" w:space="0" w:color="auto"/>
        <w:right w:val="none" w:sz="0" w:space="0" w:color="auto"/>
      </w:divBdr>
    </w:div>
    <w:div w:id="712776472">
      <w:bodyDiv w:val="1"/>
      <w:marLeft w:val="0"/>
      <w:marRight w:val="0"/>
      <w:marTop w:val="0"/>
      <w:marBottom w:val="0"/>
      <w:divBdr>
        <w:top w:val="none" w:sz="0" w:space="0" w:color="auto"/>
        <w:left w:val="none" w:sz="0" w:space="0" w:color="auto"/>
        <w:bottom w:val="none" w:sz="0" w:space="0" w:color="auto"/>
        <w:right w:val="none" w:sz="0" w:space="0" w:color="auto"/>
      </w:divBdr>
    </w:div>
    <w:div w:id="724840368">
      <w:bodyDiv w:val="1"/>
      <w:marLeft w:val="0"/>
      <w:marRight w:val="0"/>
      <w:marTop w:val="0"/>
      <w:marBottom w:val="0"/>
      <w:divBdr>
        <w:top w:val="none" w:sz="0" w:space="0" w:color="auto"/>
        <w:left w:val="none" w:sz="0" w:space="0" w:color="auto"/>
        <w:bottom w:val="none" w:sz="0" w:space="0" w:color="auto"/>
        <w:right w:val="none" w:sz="0" w:space="0" w:color="auto"/>
      </w:divBdr>
    </w:div>
    <w:div w:id="823472068">
      <w:bodyDiv w:val="1"/>
      <w:marLeft w:val="0"/>
      <w:marRight w:val="0"/>
      <w:marTop w:val="0"/>
      <w:marBottom w:val="0"/>
      <w:divBdr>
        <w:top w:val="none" w:sz="0" w:space="0" w:color="auto"/>
        <w:left w:val="none" w:sz="0" w:space="0" w:color="auto"/>
        <w:bottom w:val="none" w:sz="0" w:space="0" w:color="auto"/>
        <w:right w:val="none" w:sz="0" w:space="0" w:color="auto"/>
      </w:divBdr>
    </w:div>
    <w:div w:id="849180562">
      <w:bodyDiv w:val="1"/>
      <w:marLeft w:val="0"/>
      <w:marRight w:val="0"/>
      <w:marTop w:val="0"/>
      <w:marBottom w:val="0"/>
      <w:divBdr>
        <w:top w:val="none" w:sz="0" w:space="0" w:color="auto"/>
        <w:left w:val="none" w:sz="0" w:space="0" w:color="auto"/>
        <w:bottom w:val="none" w:sz="0" w:space="0" w:color="auto"/>
        <w:right w:val="none" w:sz="0" w:space="0" w:color="auto"/>
      </w:divBdr>
    </w:div>
    <w:div w:id="971640289">
      <w:bodyDiv w:val="1"/>
      <w:marLeft w:val="0"/>
      <w:marRight w:val="0"/>
      <w:marTop w:val="0"/>
      <w:marBottom w:val="0"/>
      <w:divBdr>
        <w:top w:val="none" w:sz="0" w:space="0" w:color="auto"/>
        <w:left w:val="none" w:sz="0" w:space="0" w:color="auto"/>
        <w:bottom w:val="none" w:sz="0" w:space="0" w:color="auto"/>
        <w:right w:val="none" w:sz="0" w:space="0" w:color="auto"/>
      </w:divBdr>
    </w:div>
    <w:div w:id="977228039">
      <w:bodyDiv w:val="1"/>
      <w:marLeft w:val="0"/>
      <w:marRight w:val="0"/>
      <w:marTop w:val="0"/>
      <w:marBottom w:val="0"/>
      <w:divBdr>
        <w:top w:val="none" w:sz="0" w:space="0" w:color="auto"/>
        <w:left w:val="none" w:sz="0" w:space="0" w:color="auto"/>
        <w:bottom w:val="none" w:sz="0" w:space="0" w:color="auto"/>
        <w:right w:val="none" w:sz="0" w:space="0" w:color="auto"/>
      </w:divBdr>
    </w:div>
    <w:div w:id="1029450423">
      <w:bodyDiv w:val="1"/>
      <w:marLeft w:val="0"/>
      <w:marRight w:val="0"/>
      <w:marTop w:val="0"/>
      <w:marBottom w:val="0"/>
      <w:divBdr>
        <w:top w:val="none" w:sz="0" w:space="0" w:color="auto"/>
        <w:left w:val="none" w:sz="0" w:space="0" w:color="auto"/>
        <w:bottom w:val="none" w:sz="0" w:space="0" w:color="auto"/>
        <w:right w:val="none" w:sz="0" w:space="0" w:color="auto"/>
      </w:divBdr>
    </w:div>
    <w:div w:id="1050685904">
      <w:bodyDiv w:val="1"/>
      <w:marLeft w:val="0"/>
      <w:marRight w:val="0"/>
      <w:marTop w:val="0"/>
      <w:marBottom w:val="0"/>
      <w:divBdr>
        <w:top w:val="none" w:sz="0" w:space="0" w:color="auto"/>
        <w:left w:val="none" w:sz="0" w:space="0" w:color="auto"/>
        <w:bottom w:val="none" w:sz="0" w:space="0" w:color="auto"/>
        <w:right w:val="none" w:sz="0" w:space="0" w:color="auto"/>
      </w:divBdr>
    </w:div>
    <w:div w:id="1147239342">
      <w:bodyDiv w:val="1"/>
      <w:marLeft w:val="0"/>
      <w:marRight w:val="0"/>
      <w:marTop w:val="0"/>
      <w:marBottom w:val="0"/>
      <w:divBdr>
        <w:top w:val="none" w:sz="0" w:space="0" w:color="auto"/>
        <w:left w:val="none" w:sz="0" w:space="0" w:color="auto"/>
        <w:bottom w:val="none" w:sz="0" w:space="0" w:color="auto"/>
        <w:right w:val="none" w:sz="0" w:space="0" w:color="auto"/>
      </w:divBdr>
    </w:div>
    <w:div w:id="1303651833">
      <w:bodyDiv w:val="1"/>
      <w:marLeft w:val="0"/>
      <w:marRight w:val="0"/>
      <w:marTop w:val="0"/>
      <w:marBottom w:val="0"/>
      <w:divBdr>
        <w:top w:val="none" w:sz="0" w:space="0" w:color="auto"/>
        <w:left w:val="none" w:sz="0" w:space="0" w:color="auto"/>
        <w:bottom w:val="none" w:sz="0" w:space="0" w:color="auto"/>
        <w:right w:val="none" w:sz="0" w:space="0" w:color="auto"/>
      </w:divBdr>
    </w:div>
    <w:div w:id="1379017062">
      <w:bodyDiv w:val="1"/>
      <w:marLeft w:val="0"/>
      <w:marRight w:val="0"/>
      <w:marTop w:val="0"/>
      <w:marBottom w:val="0"/>
      <w:divBdr>
        <w:top w:val="none" w:sz="0" w:space="0" w:color="auto"/>
        <w:left w:val="none" w:sz="0" w:space="0" w:color="auto"/>
        <w:bottom w:val="none" w:sz="0" w:space="0" w:color="auto"/>
        <w:right w:val="none" w:sz="0" w:space="0" w:color="auto"/>
      </w:divBdr>
    </w:div>
    <w:div w:id="1418671249">
      <w:bodyDiv w:val="1"/>
      <w:marLeft w:val="0"/>
      <w:marRight w:val="0"/>
      <w:marTop w:val="0"/>
      <w:marBottom w:val="0"/>
      <w:divBdr>
        <w:top w:val="none" w:sz="0" w:space="0" w:color="auto"/>
        <w:left w:val="none" w:sz="0" w:space="0" w:color="auto"/>
        <w:bottom w:val="none" w:sz="0" w:space="0" w:color="auto"/>
        <w:right w:val="none" w:sz="0" w:space="0" w:color="auto"/>
      </w:divBdr>
    </w:div>
    <w:div w:id="1573733041">
      <w:bodyDiv w:val="1"/>
      <w:marLeft w:val="0"/>
      <w:marRight w:val="0"/>
      <w:marTop w:val="0"/>
      <w:marBottom w:val="0"/>
      <w:divBdr>
        <w:top w:val="none" w:sz="0" w:space="0" w:color="auto"/>
        <w:left w:val="none" w:sz="0" w:space="0" w:color="auto"/>
        <w:bottom w:val="none" w:sz="0" w:space="0" w:color="auto"/>
        <w:right w:val="none" w:sz="0" w:space="0" w:color="auto"/>
      </w:divBdr>
    </w:div>
    <w:div w:id="1979333215">
      <w:bodyDiv w:val="1"/>
      <w:marLeft w:val="0"/>
      <w:marRight w:val="0"/>
      <w:marTop w:val="0"/>
      <w:marBottom w:val="0"/>
      <w:divBdr>
        <w:top w:val="none" w:sz="0" w:space="0" w:color="auto"/>
        <w:left w:val="none" w:sz="0" w:space="0" w:color="auto"/>
        <w:bottom w:val="none" w:sz="0" w:space="0" w:color="auto"/>
        <w:right w:val="none" w:sz="0" w:space="0" w:color="auto"/>
      </w:divBdr>
    </w:div>
    <w:div w:id="2040086234">
      <w:bodyDiv w:val="1"/>
      <w:marLeft w:val="0"/>
      <w:marRight w:val="0"/>
      <w:marTop w:val="0"/>
      <w:marBottom w:val="0"/>
      <w:divBdr>
        <w:top w:val="none" w:sz="0" w:space="0" w:color="auto"/>
        <w:left w:val="none" w:sz="0" w:space="0" w:color="auto"/>
        <w:bottom w:val="none" w:sz="0" w:space="0" w:color="auto"/>
        <w:right w:val="none" w:sz="0" w:space="0" w:color="auto"/>
      </w:divBdr>
    </w:div>
    <w:div w:id="214245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ucestershire.gov.uk/trading-standards/about-us/enforcement-poli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loucestershire.gov.uk/trading-standards/contact-detai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dingstandards@gloucestershire.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D3E3AA28E20945A523E141643480DD" ma:contentTypeVersion="13" ma:contentTypeDescription="Create a new document." ma:contentTypeScope="" ma:versionID="7e8e21fe8bd50f5e3a2780d8c2e19993">
  <xsd:schema xmlns:xsd="http://www.w3.org/2001/XMLSchema" xmlns:xs="http://www.w3.org/2001/XMLSchema" xmlns:p="http://schemas.microsoft.com/office/2006/metadata/properties" xmlns:ns2="769550d8-d7a9-41ca-bbbc-4f7ac615e966" xmlns:ns3="665977d1-8af3-45b3-ad22-e86fd4f0209a" targetNamespace="http://schemas.microsoft.com/office/2006/metadata/properties" ma:root="true" ma:fieldsID="cb987358803602dd685beddd8f7419c3" ns2:_="" ns3:_="">
    <xsd:import namespace="769550d8-d7a9-41ca-bbbc-4f7ac615e966"/>
    <xsd:import namespace="665977d1-8af3-45b3-ad22-e86fd4f020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550d8-d7a9-41ca-bbbc-4f7ac615e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977d1-8af3-45b3-ad22-e86fd4f020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5f2868a-8cf0-41d6-aaf7-fa20fbbffd48}" ma:internalName="TaxCatchAll" ma:showField="CatchAllData" ma:web="665977d1-8af3-45b3-ad22-e86fd4f0209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65977d1-8af3-45b3-ad22-e86fd4f0209a">
      <UserInfo>
        <DisplayName>POOLE, Jason</DisplayName>
        <AccountId>12</AccountId>
        <AccountType/>
      </UserInfo>
      <UserInfo>
        <DisplayName>Preece, Mark</DisplayName>
        <AccountId>78</AccountId>
        <AccountType/>
      </UserInfo>
      <UserInfo>
        <DisplayName>VALLENDER, Mark</DisplayName>
        <AccountId>64</AccountId>
        <AccountType/>
      </UserInfo>
      <UserInfo>
        <DisplayName>CLIFFORD, Lesley</DisplayName>
        <AccountId>28</AccountId>
        <AccountType/>
      </UserInfo>
      <UserInfo>
        <DisplayName>ARNOLD, Matthew</DisplayName>
        <AccountId>30</AccountId>
        <AccountType/>
      </UserInfo>
      <UserInfo>
        <DisplayName>BAKEWELL, Mat</DisplayName>
        <AccountId>13</AccountId>
        <AccountType/>
      </UserInfo>
      <UserInfo>
        <DisplayName>Hooton, Nathaniel</DisplayName>
        <AccountId>146</AccountId>
        <AccountType/>
      </UserInfo>
      <UserInfo>
        <DisplayName>TOPPIN, Steve</DisplayName>
        <AccountId>8</AccountId>
        <AccountType/>
      </UserInfo>
    </SharedWithUsers>
    <lcf76f155ced4ddcb4097134ff3c332f xmlns="769550d8-d7a9-41ca-bbbc-4f7ac615e966">
      <Terms xmlns="http://schemas.microsoft.com/office/infopath/2007/PartnerControls"/>
    </lcf76f155ced4ddcb4097134ff3c332f>
    <TaxCatchAll xmlns="665977d1-8af3-45b3-ad22-e86fd4f020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B1C31-DABE-4E89-9388-9DDF65D37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550d8-d7a9-41ca-bbbc-4f7ac615e966"/>
    <ds:schemaRef ds:uri="665977d1-8af3-45b3-ad22-e86fd4f02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DC68B-73F2-4A9D-BA80-1E8E1411BB08}">
  <ds:schemaRefs>
    <ds:schemaRef ds:uri="http://schemas.microsoft.com/office/2006/metadata/properties"/>
    <ds:schemaRef ds:uri="http://schemas.microsoft.com/office/infopath/2007/PartnerControls"/>
    <ds:schemaRef ds:uri="665977d1-8af3-45b3-ad22-e86fd4f0209a"/>
    <ds:schemaRef ds:uri="769550d8-d7a9-41ca-bbbc-4f7ac615e966"/>
  </ds:schemaRefs>
</ds:datastoreItem>
</file>

<file path=customXml/itemProps3.xml><?xml version="1.0" encoding="utf-8"?>
<ds:datastoreItem xmlns:ds="http://schemas.openxmlformats.org/officeDocument/2006/customXml" ds:itemID="{91D85EA8-5204-4960-84BA-0B1AE2035449}">
  <ds:schemaRefs>
    <ds:schemaRef ds:uri="http://schemas.microsoft.com/sharepoint/v3/contenttype/forms"/>
  </ds:schemaRefs>
</ds:datastoreItem>
</file>

<file path=customXml/itemProps4.xml><?xml version="1.0" encoding="utf-8"?>
<ds:datastoreItem xmlns:ds="http://schemas.openxmlformats.org/officeDocument/2006/customXml" ds:itemID="{0AAA32D8-C25A-485E-943F-3E4247DC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2757</Words>
  <Characters>15716</Characters>
  <Application>Microsoft Office Word</Application>
  <DocSecurity>4</DocSecurity>
  <Lines>130</Lines>
  <Paragraphs>36</Paragraphs>
  <ScaleCrop>false</ScaleCrop>
  <Company>Gloucestershire County Council</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Karen (Trading Standards)</dc:creator>
  <cp:keywords/>
  <dc:description/>
  <cp:lastModifiedBy>TOPPIN, Steve</cp:lastModifiedBy>
  <cp:revision>550</cp:revision>
  <cp:lastPrinted>2023-12-15T12:07:00Z</cp:lastPrinted>
  <dcterms:created xsi:type="dcterms:W3CDTF">2026-02-07T08:48:00Z</dcterms:created>
  <dcterms:modified xsi:type="dcterms:W3CDTF">2026-03-20T09:12:00Z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0x0101007BD3E3AA28E20945A523E141643480DD</vt:lpwstr>
  </property>
  <property fmtid="{D5CDD505-2E9C-101B-9397-08002B2CF9AE}" pid="3" name="MSIP_Label_92f23d01-c7bc-4a25-a32e-fdb5b550cd1c_Name">
    <vt:lpwstr>Official Sensitive</vt:lpwstr>
  </property>
  <property fmtid="{D5CDD505-2E9C-101B-9397-08002B2CF9AE}" pid="4" name="MSIP_Label_92f23d01-c7bc-4a25-a32e-fdb5b550cd1c_SetDate">
    <vt:lpwstr>2023-11-20T13:03:22Z</vt:lpwstr>
  </property>
  <property fmtid="{D5CDD505-2E9C-101B-9397-08002B2CF9AE}" pid="5" name="MSIP_Label_92f23d01-c7bc-4a25-a32e-fdb5b550cd1c_SiteId">
    <vt:lpwstr>5faec754-64e3-4014-9bcc-e72fc73ba312</vt:lpwstr>
  </property>
  <property fmtid="{D5CDD505-2E9C-101B-9397-08002B2CF9AE}" pid="6" name="MSIP_Label_92f23d01-c7bc-4a25-a32e-fdb5b550cd1c_Enabled">
    <vt:lpwstr>True</vt:lpwstr>
  </property>
  <property fmtid="{D5CDD505-2E9C-101B-9397-08002B2CF9AE}" pid="7" name="MSIP_Label_3af3ce6d-5878-4d73-9e82-d2621f4fffff_Extended_MSFT_Method">
    <vt:lpwstr>Standard</vt:lpwstr>
  </property>
  <property fmtid="{D5CDD505-2E9C-101B-9397-08002B2CF9AE}" pid="8" name="MSIP_Label_3af3ce6d-5878-4d73-9e82-d2621f4fffff_Parent">
    <vt:lpwstr>92f23d01-c7bc-4a25-a32e-fdb5b550cd1c</vt:lpwstr>
  </property>
  <property fmtid="{D5CDD505-2E9C-101B-9397-08002B2CF9AE}" pid="9" name="MSIP_Label_3af3ce6d-5878-4d73-9e82-d2621f4fffff_Removed">
    <vt:lpwstr>False</vt:lpwstr>
  </property>
  <property fmtid="{D5CDD505-2E9C-101B-9397-08002B2CF9AE}" pid="10" name="MSIP_Label_3af3ce6d-5878-4d73-9e82-d2621f4fffff_ActionId">
    <vt:lpwstr>5e0d5bda-24d3-41b7-a2dd-fa44d8749365</vt:lpwstr>
  </property>
  <property fmtid="{D5CDD505-2E9C-101B-9397-08002B2CF9AE}" pid="11" name="MSIP_Label_3af3ce6d-5878-4d73-9e82-d2621f4fffff_Name">
    <vt:lpwstr>Official Sensitive \ Official Sensitive - Restricted Sharing</vt:lpwstr>
  </property>
  <property fmtid="{D5CDD505-2E9C-101B-9397-08002B2CF9AE}" pid="12" name="MSIP_Label_3af3ce6d-5878-4d73-9e82-d2621f4fffff_SetDate">
    <vt:lpwstr>2023-11-20T13:03:22Z</vt:lpwstr>
  </property>
  <property fmtid="{D5CDD505-2E9C-101B-9397-08002B2CF9AE}" pid="13" name="MSIP_Label_3af3ce6d-5878-4d73-9e82-d2621f4fffff_SiteId">
    <vt:lpwstr>5faec754-64e3-4014-9bcc-e72fc73ba312</vt:lpwstr>
  </property>
  <property fmtid="{D5CDD505-2E9C-101B-9397-08002B2CF9AE}" pid="14" name="MSIP_Label_3af3ce6d-5878-4d73-9e82-d2621f4fffff_Enabled">
    <vt:lpwstr>True</vt:lpwstr>
  </property>
  <property fmtid="{D5CDD505-2E9C-101B-9397-08002B2CF9AE}" pid="15" name="MediaServiceImageTags">
    <vt:lpwstr/>
  </property>
  <property fmtid="{D5CDD505-2E9C-101B-9397-08002B2CF9AE}" pid="16" name="GCC_Global_EmploymentHandbook_Subtopics">
    <vt:lpwstr/>
  </property>
  <property fmtid="{D5CDD505-2E9C-101B-9397-08002B2CF9AE}" pid="17" name="n2bfed117b874fe091b7e387afe4331a">
    <vt:lpwstr/>
  </property>
  <property fmtid="{D5CDD505-2E9C-101B-9397-08002B2CF9AE}" pid="18" name="lc2a09a925004f52ac20a9be5c85e09a">
    <vt:lpwstr/>
  </property>
  <property fmtid="{D5CDD505-2E9C-101B-9397-08002B2CF9AE}" pid="19" name="GCC_Global_EmploymentHandbook_Areas">
    <vt:lpwstr/>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SharedWithUsers">
    <vt:lpwstr>89;#DEANE, Felicity</vt:lpwstr>
  </property>
  <property fmtid="{D5CDD505-2E9C-101B-9397-08002B2CF9AE}" pid="27" name="MSIP_Label_92f23d01-c7bc-4a25-a32e-fdb5b550cd1c_ActionId">
    <vt:lpwstr>90590581-65ed-4c59-9df5-5bf3b31a67c7</vt:lpwstr>
  </property>
  <property fmtid="{D5CDD505-2E9C-101B-9397-08002B2CF9AE}" pid="28" name="MSIP_Label_92f23d01-c7bc-4a25-a32e-fdb5b550cd1c_Extended_MSFT_Method">
    <vt:lpwstr>Standard</vt:lpwstr>
  </property>
  <property fmtid="{D5CDD505-2E9C-101B-9397-08002B2CF9AE}" pid="29" name="Sensitivity">
    <vt:lpwstr>Official Sensitive \ Official Sensitive - Restricted Sharing Official Sensitive</vt:lpwstr>
  </property>
  <property fmtid="{D5CDD505-2E9C-101B-9397-08002B2CF9AE}" pid="30" name="MSIP_Label_dfb7ee29-dd3e-4672-823e-dfb5452de445_Parent">
    <vt:lpwstr>92f23d01-c7bc-4a25-a32e-fdb5b550cd1c</vt:lpwstr>
  </property>
  <property fmtid="{D5CDD505-2E9C-101B-9397-08002B2CF9AE}" pid="31" name="MSIP_Label_dfb7ee29-dd3e-4672-823e-dfb5452de445_SetDate">
    <vt:lpwstr>2023-05-03T09:14:13Z</vt:lpwstr>
  </property>
  <property fmtid="{D5CDD505-2E9C-101B-9397-08002B2CF9AE}" pid="32" name="MSIP_Label_dfb7ee29-dd3e-4672-823e-dfb5452de445_ActionId">
    <vt:lpwstr>ad222d0e-b231-464f-b42d-0736b0f51e4b</vt:lpwstr>
  </property>
  <property fmtid="{D5CDD505-2E9C-101B-9397-08002B2CF9AE}" pid="33" name="MSIP_Label_dfb7ee29-dd3e-4672-823e-dfb5452de445_Removed">
    <vt:lpwstr>False</vt:lpwstr>
  </property>
  <property fmtid="{D5CDD505-2E9C-101B-9397-08002B2CF9AE}" pid="34" name="MSIP_Label_dfb7ee29-dd3e-4672-823e-dfb5452de445_SiteId">
    <vt:lpwstr>5faec754-64e3-4014-9bcc-e72fc73ba312</vt:lpwstr>
  </property>
  <property fmtid="{D5CDD505-2E9C-101B-9397-08002B2CF9AE}" pid="35" name="MSIP_Label_dfb7ee29-dd3e-4672-823e-dfb5452de445_Name">
    <vt:lpwstr>Official Sensitive \ Internal Only</vt:lpwstr>
  </property>
  <property fmtid="{D5CDD505-2E9C-101B-9397-08002B2CF9AE}" pid="36" name="MSIP_Label_dfb7ee29-dd3e-4672-823e-dfb5452de445_Extended_MSFT_Method">
    <vt:lpwstr>Standard</vt:lpwstr>
  </property>
  <property fmtid="{D5CDD505-2E9C-101B-9397-08002B2CF9AE}" pid="37" name="MSIP_Label_dfb7ee29-dd3e-4672-823e-dfb5452de445_Enabled">
    <vt:lpwstr>True</vt:lpwstr>
  </property>
</Properties>
</file>