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6FB8A7C6" w:rsidR="00C70AE2" w:rsidRPr="00C70AE2" w:rsidRDefault="00C70AE2" w:rsidP="00C70AE2">
      <w:pPr>
        <w:rPr>
          <w:b/>
          <w:bCs/>
          <w:sz w:val="56"/>
          <w:szCs w:val="56"/>
        </w:rPr>
      </w:pPr>
      <w:r w:rsidRPr="00C70AE2">
        <w:rPr>
          <w:b/>
          <w:bCs/>
          <w:sz w:val="56"/>
          <w:szCs w:val="56"/>
        </w:rPr>
        <w:t>UASC TÖÖRIISTAKOMPLEKT</w:t>
      </w:r>
    </w:p>
    <w:p w14:paraId="00E76103" w14:textId="3AE76DFF" w:rsidR="00C70AE2" w:rsidRPr="00C70AE2" w:rsidRDefault="00C70AE2" w:rsidP="00C70AE2">
      <w:r w:rsidRPr="00C70AE2">
        <w:t>Kui olete 16-aastane või noorem, võite minna tavakooli, kus saate osaleda paljudes ainetes, sealhulgas inglise keeles ja matemaatikas. Võite omandada kvalifikatsiooni, mida nimetatakse GCSES-iks, kui olete 10. ja 11. aastal.</w:t>
      </w:r>
    </w:p>
    <w:p w14:paraId="1580F8B0" w14:textId="394174E9" w:rsidR="00C70AE2" w:rsidRDefault="00C70AE2" w:rsidP="00C70AE2">
      <w:r w:rsidRPr="00C70AE2">
        <w:t>Alustate ESOL-i kursust, mis algab tasemel, mis vastab teie võimetele ja keelevajadustele.</w:t>
      </w:r>
    </w:p>
    <w:p w14:paraId="2887176C" w14:textId="593C2262" w:rsidR="00C70AE2" w:rsidRPr="00C70AE2" w:rsidRDefault="00C70AE2" w:rsidP="00C70AE2">
      <w:r>
        <w:t xml:space="preserve"> ESOL tähistab inglise keelt teiste keelte kõnelejatele</w:t>
      </w:r>
    </w:p>
    <w:p w14:paraId="0FD147D0" w14:textId="1F2ED707" w:rsidR="00C70AE2" w:rsidRPr="00C70AE2" w:rsidRDefault="00C70AE2" w:rsidP="00C70AE2">
      <w:r w:rsidRPr="00C70AE2">
        <w:t>Mis on siis ESOL-i tasemed?</w:t>
      </w:r>
    </w:p>
    <w:p w14:paraId="6ABCC22A" w14:textId="77777777" w:rsidR="00C70AE2" w:rsidRPr="00C70AE2" w:rsidRDefault="00C70AE2" w:rsidP="00C70AE2">
      <w:r w:rsidRPr="00C70AE2">
        <w:t>• Sisenemiseelne ESOL</w:t>
      </w:r>
    </w:p>
    <w:p w14:paraId="6671A9A9" w14:textId="77777777" w:rsidR="00C70AE2" w:rsidRPr="00C70AE2" w:rsidRDefault="00C70AE2" w:rsidP="00C70AE2">
      <w:r w:rsidRPr="00C70AE2">
        <w:t>• Algtase 1 ESOL</w:t>
      </w:r>
    </w:p>
    <w:p w14:paraId="3186A185" w14:textId="77777777" w:rsidR="00C70AE2" w:rsidRPr="00C70AE2" w:rsidRDefault="00C70AE2" w:rsidP="00C70AE2">
      <w:r w:rsidRPr="00C70AE2">
        <w:t>• Algtase 2 ESOL</w:t>
      </w:r>
    </w:p>
    <w:p w14:paraId="14EF3F17" w14:textId="77777777" w:rsidR="00C70AE2" w:rsidRDefault="00C70AE2" w:rsidP="00C70AE2">
      <w:r w:rsidRPr="00C70AE2">
        <w:t>• Algtase 3 ESOL</w:t>
      </w:r>
    </w:p>
    <w:p w14:paraId="6023BC6F" w14:textId="22B84407" w:rsidR="00C70AE2" w:rsidRPr="00C70AE2" w:rsidRDefault="00C70AE2" w:rsidP="00C70AE2">
      <w:r>
        <w:t>Arendate lugemise, kirjutamise, rääkimise, kuulamise ja matemaatika oskusi.</w:t>
      </w:r>
    </w:p>
    <w:p w14:paraId="01B374F6" w14:textId="5A45FB08" w:rsidR="00C70AE2" w:rsidRPr="00C70AE2" w:rsidRDefault="00C70AE2" w:rsidP="00C70AE2">
      <w:r w:rsidRPr="00C70AE2">
        <w:t>Seejärel liigute edasi kas funktsionaalsete oskuste 1. taseme inglise keelele või GCSE inglise keelele.</w:t>
      </w:r>
    </w:p>
    <w:p w14:paraId="3D9E9644" w14:textId="4FE34AE2" w:rsidR="00C70AE2" w:rsidRDefault="00C70AE2" w:rsidP="00C70AE2">
      <w:r w:rsidRPr="00C70AE2">
        <w:t>Seejärel täidate matemaatika kvalifikatsiooni koos ESOL-i inglise keelega.</w:t>
      </w:r>
    </w:p>
    <w:p w14:paraId="64B4E133" w14:textId="77777777" w:rsidR="00C70AE2" w:rsidRDefault="00C70AE2" w:rsidP="00C70AE2"/>
    <w:p w14:paraId="1E3A0A23" w14:textId="5DBD0165" w:rsidR="00C70AE2" w:rsidRDefault="00C70AE2" w:rsidP="00C70AE2">
      <w:pPr>
        <w:rPr>
          <w:b/>
          <w:bCs/>
        </w:rPr>
      </w:pPr>
      <w:r w:rsidRPr="00C70AE2">
        <w:rPr>
          <w:b/>
          <w:bCs/>
        </w:rPr>
        <w:t>Hariduse etapid Ühendkuningriigis</w:t>
      </w:r>
    </w:p>
    <w:p w14:paraId="791A2308" w14:textId="276A987F" w:rsidR="00C70AE2" w:rsidRPr="00C70AE2" w:rsidRDefault="00C70AE2" w:rsidP="00C70AE2">
      <w:r w:rsidRPr="00C70AE2">
        <w:t>Kohustuslikus haridussüsteemis on 6 etappi – kohustuslik tähendab, et peate osalema.</w:t>
      </w:r>
    </w:p>
    <w:p w14:paraId="3D19539C" w14:textId="6644C347" w:rsidR="00C70AE2" w:rsidRPr="00C70AE2" w:rsidRDefault="00C70AE2" w:rsidP="00C70AE2">
      <w:pPr>
        <w:rPr>
          <w:u w:val="single"/>
        </w:rPr>
      </w:pPr>
      <w:r w:rsidRPr="00C70AE2">
        <w:rPr>
          <w:u w:val="single"/>
        </w:rPr>
        <w:t>PÕHIHARIDUS</w:t>
      </w:r>
    </w:p>
    <w:p w14:paraId="0FA95F1E" w14:textId="5598E909" w:rsidR="00C70AE2" w:rsidRPr="00C70AE2" w:rsidRDefault="00C70AE2" w:rsidP="00C70AE2">
      <w:pPr>
        <w:pStyle w:val="ListParagraph"/>
        <w:numPr>
          <w:ilvl w:val="0"/>
          <w:numId w:val="1"/>
        </w:numPr>
      </w:pPr>
      <w:r w:rsidRPr="00C70AE2">
        <w:t xml:space="preserve">VUNDAMENDI ETAPP - 3-5 aastat </w:t>
      </w:r>
    </w:p>
    <w:p w14:paraId="6FB2B466" w14:textId="25675527" w:rsidR="00C70AE2" w:rsidRPr="00C70AE2" w:rsidRDefault="00C70AE2" w:rsidP="00C70AE2">
      <w:pPr>
        <w:pStyle w:val="ListParagraph"/>
        <w:numPr>
          <w:ilvl w:val="0"/>
          <w:numId w:val="1"/>
        </w:numPr>
      </w:pPr>
      <w:r w:rsidRPr="00C70AE2">
        <w:t xml:space="preserve">ESIMENE PÕHIETAPP – 5-7 aastat </w:t>
      </w:r>
    </w:p>
    <w:p w14:paraId="35BF973B" w14:textId="08B4746B" w:rsidR="00C70AE2" w:rsidRPr="00C70AE2" w:rsidRDefault="00C70AE2" w:rsidP="00C70AE2">
      <w:pPr>
        <w:pStyle w:val="ListParagraph"/>
        <w:numPr>
          <w:ilvl w:val="0"/>
          <w:numId w:val="1"/>
        </w:numPr>
      </w:pPr>
      <w:r w:rsidRPr="00C70AE2">
        <w:t>TEINE PÕHIETAPP – 7-11 aastat</w:t>
      </w:r>
    </w:p>
    <w:p w14:paraId="121974C0" w14:textId="4221590B" w:rsidR="00C70AE2" w:rsidRPr="00C70AE2" w:rsidRDefault="00C70AE2" w:rsidP="00C70AE2">
      <w:pPr>
        <w:pStyle w:val="ListParagraph"/>
        <w:numPr>
          <w:ilvl w:val="0"/>
          <w:numId w:val="1"/>
        </w:numPr>
      </w:pPr>
      <w:r w:rsidRPr="00C70AE2">
        <w:t>KOLMAS PÕHIETAPP – 11–14-aastased</w:t>
      </w:r>
    </w:p>
    <w:p w14:paraId="75A093B5" w14:textId="317AFA5F" w:rsidR="00C70AE2" w:rsidRPr="00C70AE2" w:rsidRDefault="00C70AE2" w:rsidP="00C70AE2">
      <w:pPr>
        <w:pStyle w:val="ListParagraph"/>
        <w:numPr>
          <w:ilvl w:val="0"/>
          <w:numId w:val="1"/>
        </w:numPr>
      </w:pPr>
      <w:r w:rsidRPr="00C70AE2">
        <w:t>NELJAS PÕHIETAPP – 14-16 aastat</w:t>
      </w:r>
    </w:p>
    <w:p w14:paraId="5E8017AA" w14:textId="2EF45D12" w:rsidR="00C70AE2" w:rsidRPr="00C70AE2" w:rsidRDefault="00C70AE2" w:rsidP="00C70AE2">
      <w:pPr>
        <w:pStyle w:val="ListParagraph"/>
        <w:numPr>
          <w:ilvl w:val="0"/>
          <w:numId w:val="1"/>
        </w:numPr>
      </w:pPr>
      <w:r w:rsidRPr="00C70AE2">
        <w:t>POST 16 HARIDUS – 16-19 aastat</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etapp on kõrgharidus. See ei ole kohustuslik haridus, mis tähendab, et te ei pea minema. Kõrgharidus tähendab enamasti ülikooli. Ülikooli pääsemiseks on mitu teed ja minekuks peab teil olema A-tase või diplom.</w:t>
      </w:r>
    </w:p>
    <w:p w14:paraId="3F496D0D" w14:textId="0D5BA14B" w:rsidR="00C70AE2" w:rsidRDefault="00C70AE2" w:rsidP="00C70AE2">
      <w:pPr>
        <w:rPr>
          <w:sz w:val="28"/>
          <w:szCs w:val="28"/>
        </w:rPr>
      </w:pPr>
      <w:r w:rsidRPr="00C70AE2">
        <w:rPr>
          <w:sz w:val="28"/>
          <w:szCs w:val="28"/>
        </w:rPr>
        <w:t>Neid kvalifikatsioone saab omandada koolides, kolledžites ja muudes haridusasutustes, nagu väljavaadete koolitusteenused või sillakoolitus.</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TRANSPORT TEIE KOOLI HARIDUSASUTUSSE</w:t>
      </w:r>
    </w:p>
    <w:p w14:paraId="574CC7ED" w14:textId="77777777" w:rsidR="00C70AE2" w:rsidRPr="00C70AE2" w:rsidRDefault="00C70AE2" w:rsidP="00C70AE2">
      <w:r w:rsidRPr="00C70AE2">
        <w:t>Võimalik, et saate kõndida kooli või haridusasutusse ja tagasi.</w:t>
      </w:r>
    </w:p>
    <w:p w14:paraId="379EA591" w14:textId="77777777" w:rsidR="00C70AE2" w:rsidRPr="00C70AE2" w:rsidRDefault="00C70AE2" w:rsidP="00C70AE2">
      <w:r w:rsidRPr="00C70AE2">
        <w:t>Võite jalgrattaga kooli või haridusasutusse ja tagasi sõita.</w:t>
      </w:r>
    </w:p>
    <w:p w14:paraId="5C4276AD" w14:textId="1E828648" w:rsidR="00C70AE2" w:rsidRPr="00C70AE2" w:rsidRDefault="00C70AE2" w:rsidP="00C70AE2">
      <w:r w:rsidRPr="00C70AE2">
        <w:t>Võite koos hooldajatega autoga lifti saada.</w:t>
      </w:r>
    </w:p>
    <w:p w14:paraId="7CCFC43A" w14:textId="77777777" w:rsidR="00C70AE2" w:rsidRPr="00C70AE2" w:rsidRDefault="00C70AE2" w:rsidP="00C70AE2">
      <w:r w:rsidRPr="00C70AE2">
        <w:t>Võimalik, et saate reisida koolibussiga.</w:t>
      </w:r>
    </w:p>
    <w:p w14:paraId="49A7EF2A" w14:textId="77777777" w:rsidR="00C70AE2" w:rsidRPr="00C70AE2" w:rsidRDefault="00C70AE2" w:rsidP="00C70AE2">
      <w:r w:rsidRPr="00C70AE2">
        <w:t xml:space="preserve">Võimalik, et saate reisida ühisbussiga. </w:t>
      </w:r>
    </w:p>
    <w:p w14:paraId="4A8EEF1B" w14:textId="77777777" w:rsidR="00C70AE2" w:rsidRPr="00C70AE2" w:rsidRDefault="00C70AE2" w:rsidP="00C70AE2">
      <w:r w:rsidRPr="00C70AE2">
        <w:t>Võite reisida rongiga.</w:t>
      </w:r>
    </w:p>
    <w:p w14:paraId="25FD312D" w14:textId="6877B845" w:rsidR="00C70AE2" w:rsidRDefault="00C70AE2" w:rsidP="00C70AE2">
      <w:r w:rsidRPr="00C70AE2">
        <w:t>Võite sõita taksoga.</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GLOUCESTERSHIRE'I KOOLIBUSSIDE SÕIDUPLAANIDE VAATAMISEKS KLÕPSAKE ALLOLEVAL LINGIL</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HOOLDATAVATE LASTE HARIDUSE EDENDAMINE – KOHUSTUSLIK JUHENDAMINE</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tagada, et sotsiaaltöötajad, määratud õpetajad ja koolid, hooldajad ja IRO-d mõistaksid oma rolli ja kohustusi lapse PEP-i algatamisel, arendamisel, läbivaatamisel ja ajakohastamisel ning kuidas nad aitavad täita selles PEP-is tuvastatud </w:t>
      </w:r>
      <w:proofErr w:type="gramStart"/>
      <w:r w:rsidRPr="00E177BC">
        <w:t>vajadusi;</w:t>
      </w:r>
      <w:proofErr w:type="gramEnd"/>
      <w:r w:rsidRPr="00E177BC">
        <w:t xml:space="preserve"> </w:t>
      </w:r>
    </w:p>
    <w:p w14:paraId="7B40C026" w14:textId="77777777" w:rsidR="00E177BC" w:rsidRPr="00E177BC" w:rsidRDefault="00E177BC" w:rsidP="00E177BC">
      <w:r w:rsidRPr="00E177BC">
        <w:t xml:space="preserve">• tagada ajakohased, tõhusad ja kvaliteetsed riikliku taustaga inimesed, kes keskenduvad haridustulemustele, ning et kõigil hooldatavatel lastel, olenemata sellest, kuhu nad paigutatakse, oleks selline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vältida sobiva hariduse, sealhulgas erihariduse pakkumise pakkumist või viivitusi ja hariduskorralduse kavandamata lõpetamist ennetava ja mitme asutuse vahelise koostöö kaudu. Kui see nõuab läbirääkimisi teiste asutustega, tuleks need lõpule viia õigeaegselt ja lapse </w:t>
      </w:r>
      <w:proofErr w:type="spellStart"/>
      <w:r w:rsidRPr="00E177BC">
        <w:t>parimaid</w:t>
      </w:r>
      <w:proofErr w:type="spellEnd"/>
      <w:r w:rsidRPr="00E177BC">
        <w:t xml:space="preserve"> </w:t>
      </w:r>
      <w:proofErr w:type="spellStart"/>
      <w:r w:rsidRPr="00E177BC">
        <w:t>huve</w:t>
      </w:r>
      <w:proofErr w:type="spellEnd"/>
      <w:r w:rsidRPr="00E177BC">
        <w:t xml:space="preserve"> </w:t>
      </w:r>
      <w:proofErr w:type="spellStart"/>
      <w:r w:rsidRPr="00E177BC">
        <w:t>silmas</w:t>
      </w:r>
      <w:proofErr w:type="spellEnd"/>
      <w:r w:rsidRPr="00E177BC">
        <w:t xml:space="preserve"> </w:t>
      </w:r>
      <w:proofErr w:type="spellStart"/>
      <w:proofErr w:type="gramStart"/>
      <w:r w:rsidRPr="00E177BC">
        <w:t>pidades</w:t>
      </w:r>
      <w:proofErr w:type="spellEnd"/>
      <w:r w:rsidRPr="00E177BC">
        <w:t>;</w:t>
      </w:r>
      <w:proofErr w:type="gramEnd"/>
    </w:p>
    <w:p w14:paraId="0A64ADDB" w14:textId="77777777" w:rsidR="00E177BC" w:rsidRPr="00E177BC" w:rsidRDefault="00E177BC" w:rsidP="00E177BC">
      <w:r w:rsidRPr="00E177BC">
        <w:t xml:space="preserve">• tagada, et ametiasutuse hoole all olevate laste haridussaavutusi peavad esmatähtsaks kõik, kes vastutavad </w:t>
      </w:r>
      <w:proofErr w:type="spellStart"/>
      <w:r w:rsidRPr="00E177BC">
        <w:t>nende</w:t>
      </w:r>
      <w:proofErr w:type="spellEnd"/>
      <w:r w:rsidRPr="00E177BC">
        <w:t xml:space="preserve"> </w:t>
      </w:r>
      <w:proofErr w:type="spellStart"/>
      <w:r w:rsidRPr="00E177BC">
        <w:t>heaolu</w:t>
      </w:r>
      <w:proofErr w:type="spellEnd"/>
      <w:r w:rsidRPr="00E177BC">
        <w:t xml:space="preserve"> </w:t>
      </w:r>
      <w:proofErr w:type="spellStart"/>
      <w:r w:rsidRPr="00E177BC">
        <w:t>edendamise</w:t>
      </w:r>
      <w:proofErr w:type="spellEnd"/>
      <w:r w:rsidRPr="00E177BC">
        <w:t xml:space="preserve"> </w:t>
      </w:r>
      <w:proofErr w:type="spellStart"/>
      <w:proofErr w:type="gramStart"/>
      <w:r w:rsidRPr="00E177BC">
        <w:t>eest</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TEILE SOBIVA HARIDUSKESKKONNA TAGAMINE</w:t>
      </w:r>
    </w:p>
    <w:p w14:paraId="492D36F0" w14:textId="2928261B" w:rsidR="00E177BC" w:rsidRPr="00E177BC" w:rsidRDefault="00E177BC" w:rsidP="00E177BC">
      <w:r w:rsidRPr="00E177BC">
        <w:t xml:space="preserve">Kui lapse eest hoolitsetakse, korraldab tema kohalik omavalitsus sobiva hoolduskoha. Seda tehes peaks lapse määratud sotsiaaltöötaja tegema kõik endast oleneva, et minimeerida lapse hariduse katkemist, olenemata lapse vanusest, ja see peaks hõlmama virtuaalkooli. Hariduse stabiilsus ja järjepidevus on oluline kõigis etappides, kuid eriti 4. etapis. </w:t>
      </w:r>
    </w:p>
    <w:p w14:paraId="66A173F8" w14:textId="44D7439B" w:rsidR="00E177BC" w:rsidRPr="00E177BC" w:rsidRDefault="00E177BC" w:rsidP="00E177BC">
      <w:r w:rsidRPr="00E177BC">
        <w:t xml:space="preserve">3Kui lapse olemasolevat haridusasutust ei ole võimalik säilitada, tuleks lapse uus õppekoht korraldada VSH-ga konsulteerides samal ajal hoolduse paigutamisega. Virtuaalkool vastutab sotsiaaltöötajate toetamise eest, et tagada hoolitsetavatele lastele sobiva hariduskoha õigeaegne pakkumine. Nende seisukohtadele tuleks anda asjakohane kaal paigutamise otsuste tegemisel. Samuti tuleks asjakohaselt konsulteerida virtuaalkooliga teises kohalikus omavalitsuses, kus kavandatakse ja tehakse asutuseväliseid paigutusi. </w:t>
      </w:r>
    </w:p>
    <w:p w14:paraId="1ECC0B48" w14:textId="77777777" w:rsidR="00E177BC" w:rsidRDefault="00E177BC" w:rsidP="00E177BC">
      <w:r w:rsidRPr="00E177BC">
        <w:t xml:space="preserve">3.10. Kiireloomulise paigutamise korral peaks lapse eest hoolitsev asutus tagama sobiva uue õppekoha 20 koolipäeva jooksul. </w:t>
      </w:r>
    </w:p>
    <w:p w14:paraId="00ED3128" w14:textId="155A41ED" w:rsidR="00E177BC" w:rsidRPr="00E177BC" w:rsidRDefault="00E177BC" w:rsidP="00E177BC">
      <w:r w:rsidRPr="00E177BC">
        <w:t>Koolipraktika korraldamisel peaks lapse sotsiaaltöötaja (vajaduse korral koostöös virtuaalkooli ja teiste kohaliku omavalitsuse töötajatega) otsima lapse vajadustele kõige paremini vastavat kooli või muud haridusasutust. See võib olla ülalpeetavas koolis, akadeemias või sõltumatus koolis ning need koolid võivad olla selektiivsed, mitteselektiivsed, internaat- või päevakoolid. Mõnel juhul võib olla asjakohane paigutada laps ka erikooli või alternatiivsesse raviasutusse.</w:t>
      </w:r>
    </w:p>
    <w:p w14:paraId="26838C1F" w14:textId="1EF87A09" w:rsidR="00E177BC" w:rsidRPr="00E177BC" w:rsidRDefault="00E177BC" w:rsidP="00E177BC">
      <w:r w:rsidRPr="00E177BC">
        <w:lastRenderedPageBreak/>
        <w:t xml:space="preserve">Kohaldada tuleks järgmisi põhimõtteid: </w:t>
      </w:r>
    </w:p>
    <w:p w14:paraId="1FA34AC5" w14:textId="507A3CEF" w:rsidR="00E177BC" w:rsidRPr="00E177BC" w:rsidRDefault="00E177BC" w:rsidP="00E177BC">
      <w:r w:rsidRPr="00E177BC">
        <w:t xml:space="preserve">• Hariduse pakkumine peaks tähendama täistööajaga kohta. </w:t>
      </w:r>
    </w:p>
    <w:p w14:paraId="56782DD0" w14:textId="4FA67AAC" w:rsidR="00E177BC" w:rsidRPr="00E177BC" w:rsidRDefault="00E177BC" w:rsidP="00E177BC">
      <w:r w:rsidRPr="00E177BC">
        <w:t xml:space="preserve">• koolid, mida Ofsted hindab "headeks" või "silmapaistvaks", tuleks eelistada, kui otsitakse kohta hooldatavatele lastele, kes vajavad uut kooli. Välja arvatud juhul, kui on erandlikke tõenduspõhiseid põhjuseid, ei tohiks hoolitsetud lapsi kunagi paigutada kooli, mida Ofsted peab "ebapiisavaks". Kui kaalutakse koole, mis vajavad parandamist, peaksid VSH-del ja sotsiaaltöötajatel olema tõendid selle kohta, et kool pakub oma haavatavatele õpilastele kvaliteetset tuge ja võimaldab hooldatud lapsel enne sellesse kooli paigutamist maksimaalselt edasi </w:t>
      </w:r>
      <w:proofErr w:type="gramStart"/>
      <w:r w:rsidRPr="00E177BC">
        <w:t>liikuda;</w:t>
      </w:r>
      <w:proofErr w:type="gramEnd"/>
      <w:r w:rsidRPr="00E177BC">
        <w:t xml:space="preserve"> </w:t>
      </w:r>
    </w:p>
    <w:p w14:paraId="5B825645" w14:textId="2AB1F6F3" w:rsidR="00E177BC" w:rsidRPr="00E177BC" w:rsidRDefault="00E177BC" w:rsidP="00E177BC">
      <w:r w:rsidRPr="00E177BC">
        <w:t xml:space="preserve">• Hariduskeskkonna valik peaks põhinema sellel, mida iga hea lapsevanem oma lapsele sooviks. See peaks põhinema tõenditel selle kohta, et keskkond suudab rahuldada lapse haridusvajadusi ja aidata tal teha maksimaalseid </w:t>
      </w:r>
      <w:proofErr w:type="gramStart"/>
      <w:r w:rsidRPr="00E177BC">
        <w:t>edusamme;</w:t>
      </w:r>
      <w:proofErr w:type="gramEnd"/>
      <w:r w:rsidRPr="00E177BC">
        <w:t xml:space="preserve"> </w:t>
      </w:r>
    </w:p>
    <w:p w14:paraId="32348529" w14:textId="01ED2FBB" w:rsidR="00E177BC" w:rsidRPr="00E177BC" w:rsidRDefault="00E177BC" w:rsidP="00E177BC">
      <w:r w:rsidRPr="00E177BC">
        <w:t xml:space="preserve">• Lapse soovide ja tunnetega tuleb arvestada ning hariduskeskkonna sobivust kontrollida, korraldades lapsega mitteametliku kohtumise. Kui hooldatud lapsele oleks kasu internaatkoolis käimisest kas riiklikus või sõltumatus sektoris, peaksid VSH-d ja sotsiaaltöötajad seda võimalust ennetavalt </w:t>
      </w:r>
      <w:proofErr w:type="gramStart"/>
      <w:r w:rsidRPr="00E177BC">
        <w:t>kaaluma;</w:t>
      </w:r>
      <w:proofErr w:type="gramEnd"/>
      <w:r w:rsidRPr="00E177BC">
        <w:t xml:space="preserve"> </w:t>
      </w:r>
    </w:p>
    <w:p w14:paraId="5954FFAF" w14:textId="04CE0C40" w:rsidR="00E177BC" w:rsidRPr="00C70AE2" w:rsidRDefault="00E177BC" w:rsidP="00E177BC">
      <w:r w:rsidRPr="00E177BC">
        <w:t>• Virtuaalkool peaks tagama, et sotsiaaltöötajad, IRO-d, kohaliku omavalitsuse ja SEND osakondade koolide vastuvõtuametnikud mõistaksid ja järgiksid neid nõudeid.</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502B8F"/>
    <w:rsid w:val="007803BE"/>
    <w:rsid w:val="00932F6C"/>
    <w:rsid w:val="00BD7C42"/>
    <w:rsid w:val="00C70AE2"/>
    <w:rsid w:val="00E177BC"/>
    <w:rsid w:val="00E241C7"/>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932F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E5586-DE58-4319-A2E8-15299E321D4E}"/>
</file>

<file path=customXml/itemProps2.xml><?xml version="1.0" encoding="utf-8"?>
<ds:datastoreItem xmlns:ds="http://schemas.openxmlformats.org/officeDocument/2006/customXml" ds:itemID="{405FA52E-D90B-4375-A74F-F97B817F4AA4}"/>
</file>

<file path=customXml/itemProps3.xml><?xml version="1.0" encoding="utf-8"?>
<ds:datastoreItem xmlns:ds="http://schemas.openxmlformats.org/officeDocument/2006/customXml" ds:itemID="{A3644C62-623E-4C58-83E2-C947B3196CE8}"/>
</file>

<file path=docProps/app.xml><?xml version="1.0" encoding="utf-8"?>
<Properties xmlns="http://schemas.openxmlformats.org/officeDocument/2006/extended-properties" xmlns:vt="http://schemas.openxmlformats.org/officeDocument/2006/docPropsVTypes">
  <Template>Normal</Template>
  <TotalTime>15</TotalTime>
  <Pages>4</Pages>
  <Words>918</Words>
  <Characters>4871</Characters>
  <Application>Microsoft Office Word</Application>
  <DocSecurity>0</DocSecurity>
  <Lines>113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